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22" w:lineRule="auto"/>
        <w:rPr>
          <w:rFonts w:ascii="Arial"/>
          <w:sz w:val="21"/>
        </w:rPr>
      </w:pPr>
      <w:r>
        <w:pict>
          <v:rect id="_x0000_s4" style="position:absolute;margin-left:0pt;margin-top:0.049805pt;mso-position-vertical-relative:text;mso-position-horizontal-relative:text;width:26.2pt;height:841.95pt;z-index:251659264;" fillcolor="#8EB4E3" filled="true" stroked="false"/>
        </w:pict>
      </w:r>
      <w:r/>
    </w:p>
    <w:p>
      <w:pPr>
        <w:ind w:left="9806" w:hanging="5089"/>
        <w:spacing w:before="65" w:line="199" w:lineRule="auto"/>
        <w:rPr>
          <w:rFonts w:ascii="NSimSun" w:hAnsi="NSimSun" w:eastAsia="NSimSun" w:cs="NSimSun"/>
          <w:sz w:val="20"/>
          <w:szCs w:val="20"/>
        </w:rPr>
      </w:pPr>
      <w:r>
        <w:pict>
          <v:shape id="_x0000_s6" style="position:absolute;margin-left:5.22136pt;margin-top:35.8873pt;mso-position-vertical-relative:text;mso-position-horizontal-relative:text;width:15.45pt;height:67.2pt;z-index:251668480;" filled="false" stroked="false" type="#_x0000_t202">
            <v:fill on="false"/>
            <v:stroke on="false"/>
            <v:path/>
            <v:imagedata o:title=""/>
            <o:lock v:ext="edit" aspectratio="false"/>
            <v:textbox inset="0mm,0mm,0mm,0mm" style="layout-flow:vertical-ideographic;">
              <w:txbxContent>
                <w:p>
                  <w:pPr>
                    <w:pStyle w:val="BodyText"/>
                    <w:ind w:left="20"/>
                    <w:spacing w:before="20" w:line="219" w:lineRule="auto"/>
                    <w:rPr>
                      <w:sz w:val="22"/>
                      <w:szCs w:val="22"/>
                    </w:rPr>
                  </w:pPr>
                  <w:r>
                    <w:rPr>
                      <w:sz w:val="22"/>
                      <w:szCs w:val="22"/>
                      <w:b/>
                      <w:bCs/>
                      <w:color w:val="FFFFFF"/>
                      <w:spacing w:val="-5"/>
                    </w:rPr>
                    <w:t>金融工程研究</w:t>
                  </w:r>
                </w:p>
              </w:txbxContent>
            </v:textbox>
          </v:shape>
        </w:pict>
      </w:r>
      <w:r>
        <w:drawing>
          <wp:anchor distT="0" distB="0" distL="0" distR="0" simplePos="0" relativeHeight="251662336" behindDoc="0" locked="0" layoutInCell="1" allowOverlap="1">
            <wp:simplePos x="0" y="0"/>
            <wp:positionH relativeFrom="column">
              <wp:posOffset>688848</wp:posOffset>
            </wp:positionH>
            <wp:positionV relativeFrom="paragraph">
              <wp:posOffset>46362</wp:posOffset>
            </wp:positionV>
            <wp:extent cx="2130551" cy="408431"/>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130551"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751"/>
        <w:spacing w:before="288" w:line="226" w:lineRule="auto"/>
        <w:tabs>
          <w:tab w:val="left" w:pos="9947"/>
        </w:tabs>
        <w:rPr>
          <w:sz w:val="19"/>
          <w:szCs w:val="19"/>
        </w:rPr>
      </w:pPr>
      <w:r>
        <w:rPr>
          <w:sz w:val="19"/>
          <w:szCs w:val="19"/>
          <w:u w:val="single" w:color="auto"/>
        </w:rPr>
        <w:tab/>
      </w:r>
      <w:r>
        <w:rPr>
          <w:sz w:val="19"/>
          <w:szCs w:val="19"/>
          <w:b/>
          <w:bCs/>
          <w:u w:val="single" w:color="auto"/>
          <w:spacing w:val="11"/>
        </w:rPr>
        <w:t>金融工程专题</w:t>
      </w:r>
    </w:p>
    <w:p>
      <w:pPr>
        <w:pStyle w:val="BodyText"/>
        <w:ind w:left="3935"/>
        <w:spacing w:before="286" w:line="224" w:lineRule="auto"/>
        <w:outlineLvl w:val="1"/>
        <w:rPr>
          <w:sz w:val="31"/>
          <w:szCs w:val="31"/>
        </w:rPr>
      </w:pPr>
      <w:r>
        <w:pict>
          <v:shape id="_x0000_s8" style="position:absolute;margin-left:35.7118pt;margin-top:12.3908pt;mso-position-vertical-relative:text;mso-position-horizontal-relative:text;width:92.65pt;height:15pt;z-index:251667456;" filled="false" stroked="false" type="#_x0000_t202">
            <v:fill on="false"/>
            <v:stroke on="false"/>
            <v:path/>
            <v:imagedata o:title=""/>
            <o:lock v:ext="edit" aspectratio="false"/>
            <v:textbox inset="0mm,0mm,0mm,0mm">
              <w:txbxContent>
                <w:p>
                  <w:pPr>
                    <w:pStyle w:val="BodyText"/>
                    <w:spacing w:before="20" w:line="218" w:lineRule="auto"/>
                    <w:jc w:val="right"/>
                    <w:rPr>
                      <w:sz w:val="22"/>
                      <w:szCs w:val="22"/>
                    </w:rPr>
                  </w:pPr>
                  <w:r>
                    <w:rPr>
                      <w:rFonts w:ascii="Times New Roman" w:hAnsi="Times New Roman" w:eastAsia="Times New Roman" w:cs="Times New Roman"/>
                      <w:sz w:val="22"/>
                      <w:szCs w:val="22"/>
                      <w:spacing w:val="-8"/>
                    </w:rPr>
                    <w:t>2023</w:t>
                  </w:r>
                  <w:r>
                    <w:rPr>
                      <w:rFonts w:ascii="Times New Roman" w:hAnsi="Times New Roman" w:eastAsia="Times New Roman" w:cs="Times New Roman"/>
                      <w:sz w:val="22"/>
                      <w:szCs w:val="22"/>
                      <w:spacing w:val="10"/>
                    </w:rPr>
                    <w:t xml:space="preserve"> </w:t>
                  </w:r>
                  <w:r>
                    <w:rPr>
                      <w:sz w:val="22"/>
                      <w:szCs w:val="22"/>
                      <w:spacing w:val="-8"/>
                    </w:rPr>
                    <w:t>年</w:t>
                  </w:r>
                  <w:r>
                    <w:rPr>
                      <w:sz w:val="22"/>
                      <w:szCs w:val="22"/>
                      <w:spacing w:val="-47"/>
                    </w:rPr>
                    <w:t xml:space="preserve"> </w:t>
                  </w:r>
                  <w:r>
                    <w:rPr>
                      <w:rFonts w:ascii="Times New Roman" w:hAnsi="Times New Roman" w:eastAsia="Times New Roman" w:cs="Times New Roman"/>
                      <w:sz w:val="22"/>
                      <w:szCs w:val="22"/>
                      <w:spacing w:val="-8"/>
                    </w:rPr>
                    <w:t>08</w:t>
                  </w:r>
                  <w:r>
                    <w:rPr>
                      <w:rFonts w:ascii="Times New Roman" w:hAnsi="Times New Roman" w:eastAsia="Times New Roman" w:cs="Times New Roman"/>
                      <w:sz w:val="22"/>
                      <w:szCs w:val="22"/>
                      <w:spacing w:val="19"/>
                    </w:rPr>
                    <w:t xml:space="preserve"> </w:t>
                  </w:r>
                  <w:r>
                    <w:rPr>
                      <w:sz w:val="22"/>
                      <w:szCs w:val="22"/>
                      <w:spacing w:val="-8"/>
                    </w:rPr>
                    <w:t>月</w:t>
                  </w:r>
                  <w:r>
                    <w:rPr>
                      <w:sz w:val="22"/>
                      <w:szCs w:val="22"/>
                      <w:spacing w:val="-47"/>
                    </w:rPr>
                    <w:t xml:space="preserve"> </w:t>
                  </w:r>
                  <w:r>
                    <w:rPr>
                      <w:rFonts w:ascii="Times New Roman" w:hAnsi="Times New Roman" w:eastAsia="Times New Roman" w:cs="Times New Roman"/>
                      <w:sz w:val="22"/>
                      <w:szCs w:val="22"/>
                      <w:spacing w:val="-8"/>
                    </w:rPr>
                    <w:t>06  </w:t>
                  </w:r>
                  <w:r>
                    <w:rPr>
                      <w:sz w:val="22"/>
                      <w:szCs w:val="22"/>
                      <w:spacing w:val="-8"/>
                    </w:rPr>
                    <w:t>日</w:t>
                  </w:r>
                </w:p>
              </w:txbxContent>
            </v:textbox>
          </v:shape>
        </w:pict>
      </w:r>
      <w:r>
        <w:rPr>
          <w:sz w:val="31"/>
          <w:szCs w:val="31"/>
          <w:b/>
          <w:bCs/>
          <w:spacing w:val="6"/>
        </w:rPr>
        <w:t>遗传算法赋能交易行为因子</w:t>
      </w:r>
    </w:p>
    <w:p>
      <w:pPr>
        <w:pStyle w:val="BodyText"/>
        <w:ind w:left="6970"/>
        <w:spacing w:before="265" w:line="216" w:lineRule="auto"/>
        <w:rPr>
          <w:sz w:val="28"/>
          <w:szCs w:val="28"/>
        </w:rPr>
      </w:pPr>
      <w:r>
        <w:pict>
          <v:roundrect id="_x0000_s10" style="position:absolute;margin-left:32.05pt;margin-top:5.64841pt;mso-position-vertical-relative:text;mso-position-horizontal-relative:text;width:151.1pt;height:22.7pt;z-index:251665408;" fillcolor="#1F497D" filled="true" strokecolor="#1F497D" strokeweight="0.50pt" arcsize="0.192573">
            <v:fill on="true"/>
            <v:stroke joinstyle="miter" miterlimit="0"/>
            <v:path/>
            <v:imagedata o:title=""/>
            <o:lock v:ext="edit" aspectratio="false"/>
            <v:textbox inset="0mm,0mm,0mm,0mm">
              <w:txbxContent>
                <w:p>
                  <w:pPr>
                    <w:pStyle w:val="BodyText"/>
                    <w:ind w:left="516"/>
                    <w:spacing w:before="73" w:line="220" w:lineRule="auto"/>
                    <w:rPr>
                      <w:sz w:val="24"/>
                      <w:szCs w:val="24"/>
                    </w:rPr>
                  </w:pPr>
                  <w:r>
                    <w:rPr>
                      <w:sz w:val="24"/>
                      <w:szCs w:val="24"/>
                      <w:b/>
                      <w:bCs/>
                      <w:color w:val="FFFFFF"/>
                      <w:spacing w:val="-2"/>
                    </w:rPr>
                    <w:t>金融工程研究团队</w:t>
                  </w:r>
                </w:p>
              </w:txbxContent>
            </v:textbox>
          </v:roundrect>
        </w:pict>
      </w:r>
      <w:r>
        <w:rPr>
          <w:sz w:val="28"/>
          <w:szCs w:val="28"/>
          <w:b/>
          <w:bCs/>
          <w:spacing w:val="-2"/>
        </w:rPr>
        <w:t>——市场微观结构研究系列（</w:t>
      </w:r>
      <w:r>
        <w:rPr>
          <w:rFonts w:ascii="Times New Roman" w:hAnsi="Times New Roman" w:eastAsia="Times New Roman" w:cs="Times New Roman"/>
          <w:sz w:val="28"/>
          <w:szCs w:val="28"/>
          <w:b/>
          <w:bCs/>
          <w:spacing w:val="-2"/>
        </w:rPr>
        <w:t>20</w:t>
      </w:r>
      <w:r>
        <w:rPr>
          <w:sz w:val="28"/>
          <w:szCs w:val="28"/>
          <w:b/>
          <w:bCs/>
          <w:spacing w:val="-2"/>
        </w:rPr>
        <w:t>）</w:t>
      </w:r>
    </w:p>
    <w:p>
      <w:pPr>
        <w:pStyle w:val="BodyText"/>
        <w:ind w:left="792"/>
        <w:spacing w:before="259" w:line="224" w:lineRule="auto"/>
        <w:rPr>
          <w:sz w:val="19"/>
          <w:szCs w:val="19"/>
        </w:rPr>
      </w:pPr>
      <w:r>
        <w:pict>
          <v:shape id="_x0000_s12" style="position:absolute;margin-left:194.17pt;margin-top:5.26851pt;mso-position-vertical-relative:text;mso-position-horizontal-relative:text;width:373.5pt;height:47.75pt;z-index:251660288;" filled="false" stroked="false" type="#_x0000_t202">
            <v:fill on="false"/>
            <v:stroke on="false"/>
            <v:path/>
            <v:imagedata o:title=""/>
            <o:lock v:ext="edit" aspectratio="false"/>
            <v:textbox inset="0mm,0mm,0mm,0mm">
              <w:txbxContent>
                <w:p>
                  <w:pPr>
                    <w:spacing w:line="20" w:lineRule="exact"/>
                    <w:rPr/>
                  </w:pPr>
                  <w:r/>
                </w:p>
                <w:tbl>
                  <w:tblPr>
                    <w:tblStyle w:val="TableNormal"/>
                    <w:tblW w:w="7429" w:type="dxa"/>
                    <w:tblInd w:w="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168"/>
                    <w:gridCol w:w="5261"/>
                  </w:tblGrid>
                  <w:tr>
                    <w:trPr>
                      <w:trHeight w:val="423" w:hRule="atLeast"/>
                    </w:trPr>
                    <w:tc>
                      <w:tcPr>
                        <w:tcW w:w="2168" w:type="dxa"/>
                        <w:vAlign w:val="top"/>
                        <w:tcBorders>
                          <w:top w:val="single" w:color="000000" w:sz="2" w:space="0"/>
                        </w:tcBorders>
                      </w:tcPr>
                      <w:p>
                        <w:pPr>
                          <w:ind w:left="22"/>
                          <w:spacing w:before="159" w:line="218" w:lineRule="auto"/>
                          <w:rPr>
                            <w:rFonts w:ascii="KaiTi" w:hAnsi="KaiTi" w:eastAsia="KaiTi" w:cs="KaiTi"/>
                            <w:sz w:val="21"/>
                            <w:szCs w:val="21"/>
                          </w:rPr>
                        </w:pPr>
                        <w:r>
                          <w:rPr>
                            <w:rFonts w:ascii="KaiTi" w:hAnsi="KaiTi" w:eastAsia="KaiTi" w:cs="KaiTi"/>
                            <w:sz w:val="21"/>
                            <w:szCs w:val="21"/>
                            <w:b/>
                            <w:bCs/>
                            <w:spacing w:val="-5"/>
                          </w:rPr>
                          <w:t>魏建榕（分析师）</w:t>
                        </w:r>
                      </w:p>
                    </w:tc>
                    <w:tc>
                      <w:tcPr>
                        <w:tcW w:w="5261" w:type="dxa"/>
                        <w:vAlign w:val="top"/>
                        <w:tcBorders>
                          <w:top w:val="single" w:color="000000" w:sz="2" w:space="0"/>
                        </w:tcBorders>
                      </w:tcPr>
                      <w:p>
                        <w:pPr>
                          <w:ind w:left="408"/>
                          <w:spacing w:before="159" w:line="218" w:lineRule="auto"/>
                          <w:rPr>
                            <w:rFonts w:ascii="KaiTi" w:hAnsi="KaiTi" w:eastAsia="KaiTi" w:cs="KaiTi"/>
                            <w:sz w:val="21"/>
                            <w:szCs w:val="21"/>
                          </w:rPr>
                        </w:pPr>
                        <w:r>
                          <w:rPr>
                            <w:rFonts w:ascii="KaiTi" w:hAnsi="KaiTi" w:eastAsia="KaiTi" w:cs="KaiTi"/>
                            <w:sz w:val="21"/>
                            <w:szCs w:val="21"/>
                            <w:b/>
                            <w:bCs/>
                            <w:spacing w:val="-5"/>
                          </w:rPr>
                          <w:t>盛少成（分析师）</w:t>
                        </w:r>
                      </w:p>
                    </w:tc>
                  </w:tr>
                  <w:tr>
                    <w:trPr>
                      <w:trHeight w:val="262" w:hRule="atLeast"/>
                    </w:trPr>
                    <w:tc>
                      <w:tcPr>
                        <w:tcW w:w="2168" w:type="dxa"/>
                        <w:vAlign w:val="top"/>
                      </w:tcPr>
                      <w:p>
                        <w:pPr>
                          <w:ind w:left="15"/>
                          <w:spacing w:before="6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weijianrong@kysec.cn</w:t>
                        </w:r>
                      </w:p>
                    </w:tc>
                    <w:tc>
                      <w:tcPr>
                        <w:tcW w:w="5261" w:type="dxa"/>
                        <w:vAlign w:val="top"/>
                      </w:tcPr>
                      <w:p>
                        <w:pPr>
                          <w:ind w:left="406"/>
                          <w:spacing w:before="6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shengshaocheng@kysec.cn</w:t>
                        </w:r>
                      </w:p>
                    </w:tc>
                  </w:tr>
                  <w:tr>
                    <w:trPr>
                      <w:trHeight w:val="219" w:hRule="atLeast"/>
                    </w:trPr>
                    <w:tc>
                      <w:tcPr>
                        <w:tcW w:w="2168" w:type="dxa"/>
                        <w:vAlign w:val="top"/>
                        <w:tcBorders>
                          <w:bottom w:val="single" w:color="000000" w:sz="2" w:space="0"/>
                        </w:tcBorders>
                      </w:tcPr>
                      <w:p>
                        <w:pPr>
                          <w:ind w:left="19"/>
                          <w:spacing w:before="36" w:line="212" w:lineRule="auto"/>
                          <w:rPr>
                            <w:rFonts w:ascii="Times New Roman" w:hAnsi="Times New Roman" w:eastAsia="Times New Roman" w:cs="Times New Roman"/>
                            <w:sz w:val="15"/>
                            <w:szCs w:val="15"/>
                          </w:rPr>
                        </w:pPr>
                        <w:r>
                          <w:rPr>
                            <w:rFonts w:ascii="KaiTi" w:hAnsi="KaiTi" w:eastAsia="KaiTi" w:cs="KaiTi"/>
                            <w:sz w:val="15"/>
                            <w:szCs w:val="15"/>
                            <w:spacing w:val="-1"/>
                          </w:rPr>
                          <w:t>证书编号：</w:t>
                        </w:r>
                        <w:r>
                          <w:rPr>
                            <w:rFonts w:ascii="Times New Roman" w:hAnsi="Times New Roman" w:eastAsia="Times New Roman" w:cs="Times New Roman"/>
                            <w:sz w:val="15"/>
                            <w:szCs w:val="15"/>
                            <w:spacing w:val="-1"/>
                          </w:rPr>
                          <w:t>S0790519120001</w:t>
                        </w:r>
                      </w:p>
                    </w:tc>
                    <w:tc>
                      <w:tcPr>
                        <w:tcW w:w="5261" w:type="dxa"/>
                        <w:vAlign w:val="top"/>
                        <w:tcBorders>
                          <w:bottom w:val="single" w:color="000000" w:sz="2" w:space="0"/>
                        </w:tcBorders>
                      </w:tcPr>
                      <w:p>
                        <w:pPr>
                          <w:ind w:left="402"/>
                          <w:spacing w:before="36" w:line="212" w:lineRule="auto"/>
                          <w:rPr>
                            <w:rFonts w:ascii="Times New Roman" w:hAnsi="Times New Roman" w:eastAsia="Times New Roman" w:cs="Times New Roman"/>
                            <w:sz w:val="15"/>
                            <w:szCs w:val="15"/>
                          </w:rPr>
                        </w:pPr>
                        <w:r>
                          <w:rPr>
                            <w:rFonts w:ascii="KaiTi" w:hAnsi="KaiTi" w:eastAsia="KaiTi" w:cs="KaiTi"/>
                            <w:sz w:val="15"/>
                            <w:szCs w:val="15"/>
                            <w:spacing w:val="-1"/>
                          </w:rPr>
                          <w:t>证书编号：</w:t>
                        </w:r>
                        <w:r>
                          <w:rPr>
                            <w:rFonts w:ascii="Times New Roman" w:hAnsi="Times New Roman" w:eastAsia="Times New Roman" w:cs="Times New Roman"/>
                            <w:sz w:val="15"/>
                            <w:szCs w:val="15"/>
                            <w:spacing w:val="-1"/>
                          </w:rPr>
                          <w:t>S0790523060003</w:t>
                        </w:r>
                      </w:p>
                    </w:tc>
                  </w:tr>
                </w:tbl>
                <w:p>
                  <w:pPr>
                    <w:rPr>
                      <w:rFonts w:ascii="Arial"/>
                      <w:sz w:val="21"/>
                    </w:rPr>
                  </w:pPr>
                  <w:r/>
                </w:p>
              </w:txbxContent>
            </v:textbox>
          </v:shape>
        </w:pict>
      </w:r>
      <w:r>
        <w:rPr>
          <w:sz w:val="19"/>
          <w:szCs w:val="19"/>
          <w:b/>
          <w:bCs/>
          <w:spacing w:val="6"/>
        </w:rPr>
        <w:t>魏建榕（首席分析师）</w:t>
      </w:r>
    </w:p>
    <w:p>
      <w:pPr>
        <w:pStyle w:val="BodyText"/>
        <w:ind w:left="790"/>
        <w:spacing w:before="81" w:line="226" w:lineRule="auto"/>
        <w:rPr>
          <w:rFonts w:ascii="Times New Roman" w:hAnsi="Times New Roman" w:eastAsia="Times New Roman" w:cs="Times New Roman"/>
          <w:sz w:val="19"/>
          <w:szCs w:val="19"/>
        </w:rPr>
      </w:pPr>
      <w:r>
        <w:pict>
          <v:rect id="_x0000_s14" style="position:absolute;margin-left:0pt;margin-top:7.45747pt;mso-position-vertical-relative:text;mso-position-horizontal-relative:text;width:26.2pt;height:175.8pt;z-index:251663360;" fillcolor="#C7402E" filled="true" stroked="false"/>
        </w:pict>
      </w:r>
      <w:r>
        <w:rPr>
          <w:sz w:val="19"/>
          <w:szCs w:val="19"/>
          <w:spacing w:val="6"/>
        </w:rPr>
        <w:t>证书编号：</w:t>
      </w:r>
      <w:r>
        <w:rPr>
          <w:rFonts w:ascii="Times New Roman" w:hAnsi="Times New Roman" w:eastAsia="Times New Roman" w:cs="Times New Roman"/>
          <w:sz w:val="19"/>
          <w:szCs w:val="19"/>
          <w:spacing w:val="6"/>
        </w:rPr>
        <w:t>S0790519120001</w:t>
      </w:r>
    </w:p>
    <w:p>
      <w:pPr>
        <w:pStyle w:val="BodyText"/>
        <w:ind w:left="805"/>
        <w:spacing w:before="196" w:line="198" w:lineRule="auto"/>
        <w:rPr>
          <w:sz w:val="19"/>
          <w:szCs w:val="19"/>
        </w:rPr>
      </w:pPr>
      <w:r>
        <w:rPr>
          <w:sz w:val="19"/>
          <w:szCs w:val="19"/>
          <w:b/>
          <w:bCs/>
          <w:spacing w:val="3"/>
        </w:rPr>
        <w:t>张</w:t>
      </w:r>
      <w:r>
        <w:rPr>
          <w:sz w:val="19"/>
          <w:szCs w:val="19"/>
          <w:spacing w:val="10"/>
        </w:rPr>
        <w:t xml:space="preserve">  </w:t>
      </w:r>
      <w:r>
        <w:rPr>
          <w:sz w:val="19"/>
          <w:szCs w:val="19"/>
          <w:b/>
          <w:bCs/>
          <w:spacing w:val="3"/>
        </w:rPr>
        <w:t>翔（分析师）</w:t>
      </w:r>
    </w:p>
    <w:p>
      <w:pPr>
        <w:pStyle w:val="BodyText"/>
        <w:ind w:left="3935"/>
        <w:spacing w:line="215" w:lineRule="auto"/>
        <w:rPr/>
      </w:pPr>
      <w:r>
        <w:rPr>
          <w:rFonts w:ascii="Wingdings" w:hAnsi="Wingdings" w:eastAsia="Wingdings" w:cs="Wingdings"/>
          <w:color w:val="C00000"/>
          <w:spacing w:val="1"/>
        </w:rPr>
        <w:t>l</w:t>
      </w:r>
      <w:r>
        <w:rPr>
          <w:b/>
          <w:bCs/>
          <w:color w:val="C00000"/>
          <w:spacing w:val="1"/>
        </w:rPr>
        <w:t>开源金工特色遗传算法简介</w:t>
      </w:r>
    </w:p>
    <w:p>
      <w:pPr>
        <w:pStyle w:val="BodyText"/>
        <w:ind w:left="3926" w:right="450" w:hanging="4"/>
        <w:spacing w:before="58" w:line="277" w:lineRule="auto"/>
        <w:jc w:val="both"/>
        <w:rPr/>
      </w:pPr>
      <w:r>
        <w:pict>
          <v:shape id="_x0000_s16" style="position:absolute;margin-left:5.47917pt;margin-top:14.0856pt;mso-position-vertical-relative:text;mso-position-horizontal-relative:text;width:15.2pt;height:67.2pt;z-index:251669504;" filled="false" stroked="false" type="#_x0000_t202">
            <v:fill on="false"/>
            <v:stroke on="false"/>
            <v:path/>
            <v:imagedata o:title=""/>
            <o:lock v:ext="edit" aspectratio="false"/>
            <v:textbox inset="0mm,0mm,0mm,0mm" style="layout-flow:vertical-ideographic;">
              <w:txbxContent>
                <w:p>
                  <w:pPr>
                    <w:pStyle w:val="BodyText"/>
                    <w:ind w:left="20"/>
                    <w:spacing w:before="19" w:line="215" w:lineRule="auto"/>
                    <w:outlineLvl w:val="0"/>
                    <w:rPr>
                      <w:sz w:val="22"/>
                      <w:szCs w:val="22"/>
                    </w:rPr>
                  </w:pPr>
                  <w:r>
                    <w:rPr>
                      <w:sz w:val="22"/>
                      <w:szCs w:val="22"/>
                      <w:b/>
                      <w:bCs/>
                      <w:color w:val="FFFFFF"/>
                      <w:spacing w:val="-5"/>
                    </w:rPr>
                    <w:t>金融工程专题</w:t>
                  </w:r>
                </w:p>
              </w:txbxContent>
            </v:textbox>
          </v:shape>
        </w:pict>
      </w:r>
      <w:r>
        <w:pict>
          <v:shape id="_x0000_s18" style="position:absolute;margin-left:38.3595pt;margin-top:-1.91665pt;mso-position-vertical-relative:text;mso-position-horizontal-relative:text;width:122.55pt;height:442.75pt;z-index:251658240;" filled="false" stroked="false" type="#_x0000_t202">
            <v:fill on="false"/>
            <v:stroke on="false"/>
            <v:path/>
            <v:imagedata o:title=""/>
            <o:lock v:ext="edit" aspectratio="false"/>
            <v:textbox inset="0mm,0mm,0mm,0mm">
              <w:txbxContent>
                <w:p>
                  <w:pPr>
                    <w:pStyle w:val="BodyText"/>
                    <w:ind w:left="23"/>
                    <w:spacing w:before="20" w:line="226" w:lineRule="auto"/>
                    <w:rPr>
                      <w:rFonts w:ascii="Times New Roman" w:hAnsi="Times New Roman" w:eastAsia="Times New Roman" w:cs="Times New Roman"/>
                      <w:sz w:val="19"/>
                      <w:szCs w:val="19"/>
                    </w:rPr>
                  </w:pPr>
                  <w:r>
                    <w:rPr>
                      <w:sz w:val="19"/>
                      <w:szCs w:val="19"/>
                      <w:spacing w:val="5"/>
                    </w:rPr>
                    <w:t>证书编号：</w:t>
                  </w:r>
                  <w:r>
                    <w:rPr>
                      <w:rFonts w:ascii="Times New Roman" w:hAnsi="Times New Roman" w:eastAsia="Times New Roman" w:cs="Times New Roman"/>
                      <w:sz w:val="19"/>
                      <w:szCs w:val="19"/>
                      <w:spacing w:val="5"/>
                    </w:rPr>
                    <w:t>S0790520110001</w:t>
                  </w:r>
                </w:p>
                <w:p>
                  <w:pPr>
                    <w:pStyle w:val="BodyText"/>
                    <w:ind w:left="20"/>
                    <w:spacing w:before="197" w:line="226" w:lineRule="auto"/>
                    <w:rPr>
                      <w:sz w:val="19"/>
                      <w:szCs w:val="19"/>
                    </w:rPr>
                  </w:pPr>
                  <w:r>
                    <w:rPr>
                      <w:sz w:val="19"/>
                      <w:szCs w:val="19"/>
                      <w:b/>
                      <w:bCs/>
                      <w:spacing w:val="7"/>
                    </w:rPr>
                    <w:t>傅开波（分析师）</w:t>
                  </w:r>
                </w:p>
                <w:p>
                  <w:pPr>
                    <w:pStyle w:val="BodyText"/>
                    <w:ind w:left="23"/>
                    <w:spacing w:before="197"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S0790520090003</w:t>
                  </w:r>
                </w:p>
                <w:p>
                  <w:pPr>
                    <w:pStyle w:val="BodyText"/>
                    <w:ind w:left="43"/>
                    <w:spacing w:before="197" w:line="226" w:lineRule="auto"/>
                    <w:rPr>
                      <w:sz w:val="19"/>
                      <w:szCs w:val="19"/>
                    </w:rPr>
                  </w:pPr>
                  <w:r>
                    <w:rPr>
                      <w:sz w:val="19"/>
                      <w:szCs w:val="19"/>
                      <w:b/>
                      <w:bCs/>
                      <w:spacing w:val="2"/>
                    </w:rPr>
                    <w:t>高</w:t>
                  </w:r>
                  <w:r>
                    <w:rPr>
                      <w:sz w:val="19"/>
                      <w:szCs w:val="19"/>
                      <w:spacing w:val="11"/>
                    </w:rPr>
                    <w:t xml:space="preserve">  </w:t>
                  </w:r>
                  <w:r>
                    <w:rPr>
                      <w:sz w:val="19"/>
                      <w:szCs w:val="19"/>
                      <w:b/>
                      <w:bCs/>
                      <w:spacing w:val="2"/>
                    </w:rPr>
                    <w:t>鹏（分析师）</w:t>
                  </w:r>
                </w:p>
                <w:p>
                  <w:pPr>
                    <w:pStyle w:val="BodyText"/>
                    <w:ind w:left="23"/>
                    <w:spacing w:before="194"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S0790520090002</w:t>
                  </w:r>
                </w:p>
                <w:p>
                  <w:pPr>
                    <w:pStyle w:val="BodyText"/>
                    <w:ind w:left="37"/>
                    <w:spacing w:before="197" w:line="226" w:lineRule="auto"/>
                    <w:rPr>
                      <w:sz w:val="19"/>
                      <w:szCs w:val="19"/>
                    </w:rPr>
                  </w:pPr>
                  <w:r>
                    <w:rPr>
                      <w:sz w:val="19"/>
                      <w:szCs w:val="19"/>
                      <w:b/>
                      <w:bCs/>
                      <w:spacing w:val="5"/>
                    </w:rPr>
                    <w:t>苏俊豪（分析师）</w:t>
                  </w:r>
                </w:p>
                <w:p>
                  <w:pPr>
                    <w:pStyle w:val="BodyText"/>
                    <w:ind w:left="23"/>
                    <w:spacing w:before="197"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S0790522020001</w:t>
                  </w:r>
                </w:p>
                <w:p>
                  <w:pPr>
                    <w:pStyle w:val="BodyText"/>
                    <w:ind w:left="42"/>
                    <w:spacing w:before="197" w:line="226" w:lineRule="auto"/>
                    <w:rPr>
                      <w:sz w:val="19"/>
                      <w:szCs w:val="19"/>
                    </w:rPr>
                  </w:pPr>
                  <w:r>
                    <w:rPr>
                      <w:sz w:val="19"/>
                      <w:szCs w:val="19"/>
                      <w:b/>
                      <w:bCs/>
                      <w:spacing w:val="4"/>
                    </w:rPr>
                    <w:t>胡亮勇（分析师）</w:t>
                  </w:r>
                </w:p>
                <w:p>
                  <w:pPr>
                    <w:pStyle w:val="BodyText"/>
                    <w:ind w:left="23"/>
                    <w:spacing w:before="194"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S0790522030001</w:t>
                  </w:r>
                </w:p>
                <w:p>
                  <w:pPr>
                    <w:pStyle w:val="BodyText"/>
                    <w:ind w:left="30"/>
                    <w:spacing w:before="197" w:line="226" w:lineRule="auto"/>
                    <w:rPr>
                      <w:sz w:val="19"/>
                      <w:szCs w:val="19"/>
                    </w:rPr>
                  </w:pPr>
                  <w:r>
                    <w:rPr>
                      <w:sz w:val="19"/>
                      <w:szCs w:val="19"/>
                      <w:b/>
                      <w:bCs/>
                      <w:spacing w:val="5"/>
                    </w:rPr>
                    <w:t>王志豪（分析师）</w:t>
                  </w:r>
                </w:p>
                <w:p>
                  <w:pPr>
                    <w:pStyle w:val="BodyText"/>
                    <w:ind w:left="23"/>
                    <w:spacing w:before="197"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S0790522070003</w:t>
                  </w:r>
                </w:p>
                <w:p>
                  <w:pPr>
                    <w:pStyle w:val="BodyText"/>
                    <w:ind w:left="27"/>
                    <w:spacing w:before="197" w:line="226" w:lineRule="auto"/>
                    <w:rPr>
                      <w:sz w:val="19"/>
                      <w:szCs w:val="19"/>
                    </w:rPr>
                  </w:pPr>
                  <w:r>
                    <w:rPr>
                      <w:sz w:val="19"/>
                      <w:szCs w:val="19"/>
                      <w:b/>
                      <w:bCs/>
                      <w:spacing w:val="6"/>
                    </w:rPr>
                    <w:t>盛少成（分析师）</w:t>
                  </w:r>
                </w:p>
                <w:p>
                  <w:pPr>
                    <w:pStyle w:val="BodyText"/>
                    <w:ind w:left="23"/>
                    <w:spacing w:before="195"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S0790523060003</w:t>
                  </w:r>
                </w:p>
                <w:p>
                  <w:pPr>
                    <w:pStyle w:val="BodyText"/>
                    <w:ind w:left="37"/>
                    <w:spacing w:before="197" w:line="226" w:lineRule="auto"/>
                    <w:rPr>
                      <w:sz w:val="19"/>
                      <w:szCs w:val="19"/>
                    </w:rPr>
                  </w:pPr>
                  <w:r>
                    <w:rPr>
                      <w:sz w:val="19"/>
                      <w:szCs w:val="19"/>
                      <w:b/>
                      <w:bCs/>
                      <w:spacing w:val="-2"/>
                    </w:rPr>
                    <w:t>苏</w:t>
                  </w:r>
                  <w:r>
                    <w:rPr>
                      <w:sz w:val="19"/>
                      <w:szCs w:val="19"/>
                      <w:spacing w:val="27"/>
                    </w:rPr>
                    <w:t xml:space="preserve">  </w:t>
                  </w:r>
                  <w:r>
                    <w:rPr>
                      <w:sz w:val="19"/>
                      <w:szCs w:val="19"/>
                      <w:b/>
                      <w:bCs/>
                      <w:spacing w:val="-2"/>
                    </w:rPr>
                    <w:t>良（分析师）</w:t>
                  </w:r>
                </w:p>
                <w:p>
                  <w:pPr>
                    <w:pStyle w:val="BodyText"/>
                    <w:ind w:left="23"/>
                    <w:spacing w:before="197"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S0790523060004</w:t>
                  </w:r>
                </w:p>
                <w:p>
                  <w:pPr>
                    <w:pStyle w:val="BodyText"/>
                    <w:ind w:left="22"/>
                    <w:spacing w:before="196" w:line="228" w:lineRule="auto"/>
                    <w:rPr>
                      <w:sz w:val="19"/>
                      <w:szCs w:val="19"/>
                    </w:rPr>
                  </w:pPr>
                  <w:r>
                    <w:rPr>
                      <w:sz w:val="19"/>
                      <w:szCs w:val="19"/>
                      <w:b/>
                      <w:bCs/>
                      <w:spacing w:val="7"/>
                    </w:rPr>
                    <w:t>何申昊（研究员）</w:t>
                  </w:r>
                </w:p>
                <w:p>
                  <w:pPr>
                    <w:pStyle w:val="BodyText"/>
                    <w:ind w:left="23"/>
                    <w:spacing w:before="193"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S0790122080094</w:t>
                  </w:r>
                </w:p>
                <w:p>
                  <w:pPr>
                    <w:pStyle w:val="BodyText"/>
                    <w:ind w:left="40"/>
                    <w:spacing w:before="197" w:line="224" w:lineRule="auto"/>
                    <w:rPr>
                      <w:sz w:val="19"/>
                      <w:szCs w:val="19"/>
                    </w:rPr>
                  </w:pPr>
                  <w:r>
                    <w:rPr>
                      <w:sz w:val="19"/>
                      <w:szCs w:val="19"/>
                      <w:b/>
                      <w:bCs/>
                      <w:spacing w:val="4"/>
                    </w:rPr>
                    <w:t>陈威（研究员）</w:t>
                  </w:r>
                </w:p>
                <w:p>
                  <w:pPr>
                    <w:pStyle w:val="BodyText"/>
                    <w:ind w:left="23"/>
                    <w:spacing w:before="199"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S0790123070027</w:t>
                  </w:r>
                </w:p>
                <w:p>
                  <w:pPr>
                    <w:pStyle w:val="BodyText"/>
                    <w:ind w:left="30"/>
                    <w:spacing w:before="197" w:line="228" w:lineRule="auto"/>
                    <w:rPr>
                      <w:sz w:val="19"/>
                      <w:szCs w:val="19"/>
                    </w:rPr>
                  </w:pPr>
                  <w:r>
                    <w:rPr>
                      <w:sz w:val="19"/>
                      <w:szCs w:val="19"/>
                      <w:b/>
                      <w:bCs/>
                      <w:spacing w:val="5"/>
                    </w:rPr>
                    <w:t>蒋韬（研究员）</w:t>
                  </w:r>
                </w:p>
                <w:p>
                  <w:pPr>
                    <w:pStyle w:val="BodyText"/>
                    <w:ind w:left="23"/>
                    <w:spacing w:before="194" w:line="226" w:lineRule="auto"/>
                    <w:rPr>
                      <w:rFonts w:ascii="Times New Roman" w:hAnsi="Times New Roman" w:eastAsia="Times New Roman" w:cs="Times New Roman"/>
                      <w:sz w:val="19"/>
                      <w:szCs w:val="19"/>
                    </w:rPr>
                  </w:pPr>
                  <w:r>
                    <w:rPr>
                      <w:sz w:val="19"/>
                      <w:szCs w:val="19"/>
                      <w:spacing w:val="6"/>
                    </w:rPr>
                    <w:t>证书编号：</w:t>
                  </w:r>
                  <w:r>
                    <w:rPr>
                      <w:rFonts w:ascii="Times New Roman" w:hAnsi="Times New Roman" w:eastAsia="Times New Roman" w:cs="Times New Roman"/>
                      <w:sz w:val="19"/>
                      <w:szCs w:val="19"/>
                      <w:spacing w:val="6"/>
                    </w:rPr>
                    <w:t>S0790123070037</w:t>
                  </w:r>
                </w:p>
              </w:txbxContent>
            </v:textbox>
          </v:shape>
        </w:pict>
      </w:r>
      <w:r>
        <w:rPr>
          <w:spacing w:val="-3"/>
        </w:rPr>
        <w:t>在算子部分，我们引入了</w:t>
      </w:r>
      <w:r>
        <w:rPr>
          <w:spacing w:val="-51"/>
        </w:rPr>
        <w:t xml:space="preserve"> </w:t>
      </w:r>
      <w:r>
        <w:rPr>
          <w:rFonts w:ascii="Times New Roman" w:hAnsi="Times New Roman" w:eastAsia="Times New Roman" w:cs="Times New Roman"/>
          <w:spacing w:val="-3"/>
        </w:rPr>
        <w:t>4</w:t>
      </w:r>
      <w:r>
        <w:rPr>
          <w:rFonts w:ascii="Times New Roman" w:hAnsi="Times New Roman" w:eastAsia="Times New Roman" w:cs="Times New Roman"/>
          <w:spacing w:val="25"/>
          <w:w w:val="101"/>
        </w:rPr>
        <w:t xml:space="preserve"> </w:t>
      </w:r>
      <w:r>
        <w:rPr>
          <w:spacing w:val="-3"/>
        </w:rPr>
        <w:t>大类算子，第一大类为横截面算子，</w:t>
      </w:r>
      <w:r>
        <w:rPr>
          <w:spacing w:val="-4"/>
        </w:rPr>
        <w:t>其中除了较为常</w:t>
      </w:r>
      <w:r>
        <w:rPr/>
        <w:t xml:space="preserve"> </w:t>
      </w:r>
      <w:r>
        <w:rPr>
          <w:spacing w:val="-6"/>
        </w:rPr>
        <w:t>见的基本运算符，我们考虑了“回归算子”，这</w:t>
      </w:r>
      <w:r>
        <w:rPr>
          <w:spacing w:val="-7"/>
        </w:rPr>
        <w:t>个算子是大小单残差因子的来源；</w:t>
      </w:r>
      <w:r>
        <w:rPr/>
        <w:t xml:space="preserve"> </w:t>
      </w:r>
      <w:r>
        <w:rPr>
          <w:spacing w:val="-4"/>
        </w:rPr>
        <w:t>第二类为时序算子，我们创新性的引入了“切割算子</w:t>
      </w:r>
      <w:r>
        <w:rPr>
          <w:spacing w:val="-59"/>
        </w:rPr>
        <w:t xml:space="preserve"> </w:t>
      </w:r>
      <w:r>
        <w:rPr>
          <w:spacing w:val="-4"/>
        </w:rPr>
        <w:t>”，其是我们的招牌因子理</w:t>
      </w:r>
      <w:r>
        <w:rPr/>
        <w:t xml:space="preserve"> </w:t>
      </w:r>
      <w:r>
        <w:rPr>
          <w:spacing w:val="-3"/>
        </w:rPr>
        <w:t>想反转、理想振幅等的来源；第三大类是横截面和时序算子的结合，这一类组合</w:t>
      </w:r>
      <w:r>
        <w:rPr>
          <w:spacing w:val="17"/>
        </w:rPr>
        <w:t xml:space="preserve"> </w:t>
      </w:r>
      <w:r>
        <w:rPr>
          <w:spacing w:val="-3"/>
        </w:rPr>
        <w:t>算子的加入可以减少公式长度的同时涵盖更多信息；第四大类为逻辑判断，其可</w:t>
      </w:r>
      <w:r>
        <w:rPr>
          <w:spacing w:val="16"/>
        </w:rPr>
        <w:t xml:space="preserve"> </w:t>
      </w:r>
      <w:r>
        <w:rPr>
          <w:spacing w:val="-2"/>
        </w:rPr>
        <w:t>以进行变量的状态转化。</w:t>
      </w:r>
    </w:p>
    <w:p>
      <w:pPr>
        <w:pStyle w:val="BodyText"/>
        <w:ind w:left="3931" w:right="517" w:hanging="9"/>
        <w:spacing w:before="26" w:line="266" w:lineRule="auto"/>
        <w:rPr/>
      </w:pPr>
      <w:r>
        <w:rPr>
          <w:spacing w:val="-2"/>
        </w:rPr>
        <w:t>在变量部分，我们引入了日内量价、日间量价</w:t>
      </w:r>
      <w:r>
        <w:rPr>
          <w:spacing w:val="-3"/>
        </w:rPr>
        <w:t>以及资金流相关指标，细分指标里</w:t>
      </w:r>
      <w:r>
        <w:rPr/>
        <w:t xml:space="preserve"> </w:t>
      </w:r>
      <w:r>
        <w:rPr/>
        <w:t>除了基本统计指标，我们也融入了些特色指标，部分指标进</w:t>
      </w:r>
      <w:r>
        <w:rPr>
          <w:spacing w:val="-1"/>
        </w:rPr>
        <w:t>行了标准化处理。</w:t>
      </w:r>
    </w:p>
    <w:p>
      <w:pPr>
        <w:pStyle w:val="BodyText"/>
        <w:ind w:left="3924" w:right="518" w:hanging="2"/>
        <w:spacing w:before="36" w:line="264" w:lineRule="auto"/>
        <w:rPr/>
      </w:pPr>
      <w:r>
        <w:rPr>
          <w:spacing w:val="-2"/>
        </w:rPr>
        <w:t>在遗传算法的具体流程上，我们从个体初始化</w:t>
      </w:r>
      <w:r>
        <w:rPr>
          <w:spacing w:val="-3"/>
        </w:rPr>
        <w:t>到初始种群的生成，再到选择、交</w:t>
      </w:r>
      <w:r>
        <w:rPr/>
        <w:t xml:space="preserve"> </w:t>
      </w:r>
      <w:r>
        <w:rPr/>
        <w:t>叉、变异，每一步都做了对应的针对性改写，使其更加高效的进行因子挖掘。</w:t>
      </w:r>
    </w:p>
    <w:p>
      <w:pPr>
        <w:pStyle w:val="BodyText"/>
        <w:ind w:left="3935"/>
        <w:spacing w:before="115" w:line="217" w:lineRule="auto"/>
        <w:rPr/>
      </w:pPr>
      <w:r>
        <w:rPr>
          <w:rFonts w:ascii="Wingdings" w:hAnsi="Wingdings" w:eastAsia="Wingdings" w:cs="Wingdings"/>
          <w:color w:val="C00000"/>
          <w:spacing w:val="1"/>
        </w:rPr>
        <w:t>l</w:t>
      </w:r>
      <w:r>
        <w:rPr>
          <w:b/>
          <w:bCs/>
          <w:color w:val="C00000"/>
          <w:spacing w:val="1"/>
        </w:rPr>
        <w:t>遗传算法挖掘出的因子结果展示</w:t>
      </w:r>
    </w:p>
    <w:p>
      <w:pPr>
        <w:pStyle w:val="BodyText"/>
        <w:ind w:left="3923" w:right="487" w:firstLine="8"/>
        <w:spacing w:before="53" w:line="273" w:lineRule="auto"/>
        <w:jc w:val="both"/>
        <w:rPr/>
      </w:pPr>
      <w:r>
        <w:pict>
          <v:shape id="_x0000_s20" style="position:absolute;margin-left:5.56749pt;margin-top:42.3817pt;mso-position-vertical-relative:text;mso-position-horizontal-relative:text;width:15pt;height:116.05pt;z-index:251666432;" filled="false" stroked="false" type="#_x0000_t202">
            <v:fill on="false"/>
            <v:stroke on="false"/>
            <v:path/>
            <v:imagedata o:title=""/>
            <o:lock v:ext="edit" aspectratio="false"/>
            <v:textbox inset="0mm,0mm,0mm,0mm" style="layout-flow:vertical-ideographic;">
              <w:txbxContent>
                <w:p>
                  <w:pPr>
                    <w:pStyle w:val="BodyText"/>
                    <w:ind w:left="20"/>
                    <w:spacing w:before="19" w:line="212" w:lineRule="auto"/>
                    <w:rPr>
                      <w:sz w:val="22"/>
                      <w:szCs w:val="22"/>
                    </w:rPr>
                  </w:pPr>
                  <w:r>
                    <w:rPr>
                      <w:sz w:val="22"/>
                      <w:szCs w:val="22"/>
                      <w:b/>
                      <w:bCs/>
                      <w:color w:val="FFFFFF"/>
                      <w:spacing w:val="-5"/>
                    </w:rPr>
                    <w:t>开源证券</w:t>
                  </w:r>
                  <w:r>
                    <w:rPr>
                      <w:sz w:val="22"/>
                      <w:szCs w:val="22"/>
                      <w:color w:val="FFFFFF"/>
                      <w:spacing w:val="-5"/>
                    </w:rPr>
                    <w:t xml:space="preserve"> </w:t>
                  </w:r>
                  <w:r>
                    <w:rPr>
                      <w:sz w:val="22"/>
                      <w:szCs w:val="22"/>
                      <w:b/>
                      <w:bCs/>
                      <w:color w:val="FFFFFF"/>
                      <w:spacing w:val="-5"/>
                    </w:rPr>
                    <w:t>证券研究报告</w:t>
                  </w:r>
                </w:p>
              </w:txbxContent>
            </v:textbox>
          </v:shape>
        </w:pict>
      </w:r>
      <w:r>
        <w:rPr>
          <w:spacing w:val="-3"/>
        </w:rPr>
        <w:t>经过一轮完整的迭代，我们得到了近</w:t>
      </w:r>
      <w:r>
        <w:rPr>
          <w:spacing w:val="-36"/>
        </w:rPr>
        <w:t xml:space="preserve"> </w:t>
      </w:r>
      <w:r>
        <w:rPr>
          <w:rFonts w:ascii="Times New Roman" w:hAnsi="Times New Roman" w:eastAsia="Times New Roman" w:cs="Times New Roman"/>
          <w:spacing w:val="-3"/>
        </w:rPr>
        <w:t>200 </w:t>
      </w:r>
      <w:r>
        <w:rPr>
          <w:spacing w:val="-3"/>
        </w:rPr>
        <w:t>个有效因子，进一步地，我们选取样本</w:t>
      </w:r>
      <w:r>
        <w:rPr/>
        <w:t xml:space="preserve"> </w:t>
      </w:r>
      <w:r>
        <w:rPr>
          <w:spacing w:val="-3"/>
        </w:rPr>
        <w:t>内</w:t>
      </w:r>
      <w:r>
        <w:rPr>
          <w:spacing w:val="-48"/>
        </w:rPr>
        <w:t xml:space="preserve"> </w:t>
      </w:r>
      <w:r>
        <w:rPr>
          <w:rFonts w:ascii="Times New Roman" w:hAnsi="Times New Roman" w:eastAsia="Times New Roman" w:cs="Times New Roman"/>
          <w:spacing w:val="-3"/>
        </w:rPr>
        <w:t>RankICIR</w:t>
      </w:r>
      <w:r>
        <w:rPr>
          <w:rFonts w:ascii="Times New Roman" w:hAnsi="Times New Roman" w:eastAsia="Times New Roman" w:cs="Times New Roman"/>
          <w:spacing w:val="25"/>
          <w:w w:val="101"/>
        </w:rPr>
        <w:t xml:space="preserve"> </w:t>
      </w:r>
      <w:r>
        <w:rPr>
          <w:spacing w:val="-3"/>
        </w:rPr>
        <w:t>大于</w:t>
      </w:r>
      <w:r>
        <w:rPr>
          <w:spacing w:val="-44"/>
        </w:rPr>
        <w:t xml:space="preserve"> </w:t>
      </w:r>
      <w:r>
        <w:rPr>
          <w:rFonts w:ascii="Times New Roman" w:hAnsi="Times New Roman" w:eastAsia="Times New Roman" w:cs="Times New Roman"/>
          <w:spacing w:val="-3"/>
        </w:rPr>
        <w:t>3.5</w:t>
      </w:r>
      <w:r>
        <w:rPr>
          <w:rFonts w:ascii="Times New Roman" w:hAnsi="Times New Roman" w:eastAsia="Times New Roman" w:cs="Times New Roman"/>
          <w:spacing w:val="21"/>
        </w:rPr>
        <w:t xml:space="preserve"> </w:t>
      </w:r>
      <w:r>
        <w:rPr>
          <w:spacing w:val="-3"/>
        </w:rPr>
        <w:t>的个体，并将其合成，综合因子全区间</w:t>
      </w:r>
      <w:r>
        <w:rPr>
          <w:spacing w:val="-51"/>
        </w:rPr>
        <w:t xml:space="preserve"> </w:t>
      </w:r>
      <w:r>
        <w:rPr>
          <w:rFonts w:ascii="Times New Roman" w:hAnsi="Times New Roman" w:eastAsia="Times New Roman" w:cs="Times New Roman"/>
          <w:spacing w:val="-3"/>
        </w:rPr>
        <w:t>RankICIR</w:t>
      </w:r>
      <w:r>
        <w:rPr>
          <w:rFonts w:ascii="Times New Roman" w:hAnsi="Times New Roman" w:eastAsia="Times New Roman" w:cs="Times New Roman"/>
          <w:spacing w:val="17"/>
        </w:rPr>
        <w:t xml:space="preserve"> </w:t>
      </w:r>
      <w:r>
        <w:rPr>
          <w:spacing w:val="-3"/>
        </w:rPr>
        <w:t>为</w:t>
      </w:r>
      <w:r>
        <w:rPr>
          <w:spacing w:val="-42"/>
        </w:rPr>
        <w:t xml:space="preserve"> </w:t>
      </w:r>
      <w:r>
        <w:rPr>
          <w:rFonts w:ascii="Times New Roman" w:hAnsi="Times New Roman" w:eastAsia="Times New Roman" w:cs="Times New Roman"/>
          <w:spacing w:val="-3"/>
        </w:rPr>
        <w:t>5.</w:t>
      </w:r>
      <w:r>
        <w:rPr>
          <w:rFonts w:ascii="Times New Roman" w:hAnsi="Times New Roman" w:eastAsia="Times New Roman" w:cs="Times New Roman"/>
          <w:spacing w:val="-4"/>
        </w:rPr>
        <w:t>52</w:t>
      </w:r>
      <w:r>
        <w:rPr>
          <w:spacing w:val="-4"/>
        </w:rPr>
        <w:t>，</w:t>
      </w:r>
      <w:r>
        <w:rPr/>
        <w:t xml:space="preserve"> </w:t>
      </w:r>
      <w:r>
        <w:rPr>
          <w:spacing w:val="-4"/>
        </w:rPr>
        <w:t>效果非常亮眼。除此之外，我们在挖掘出的因子中进一步精筛，选取了</w:t>
      </w:r>
      <w:r>
        <w:rPr>
          <w:spacing w:val="-25"/>
        </w:rPr>
        <w:t xml:space="preserve"> </w:t>
      </w:r>
      <w:r>
        <w:rPr>
          <w:rFonts w:ascii="Times New Roman" w:hAnsi="Times New Roman" w:eastAsia="Times New Roman" w:cs="Times New Roman"/>
          <w:spacing w:val="-4"/>
        </w:rPr>
        <w:t>8</w:t>
      </w:r>
      <w:r>
        <w:rPr>
          <w:rFonts w:ascii="Times New Roman" w:hAnsi="Times New Roman" w:eastAsia="Times New Roman" w:cs="Times New Roman"/>
          <w:spacing w:val="26"/>
        </w:rPr>
        <w:t xml:space="preserve"> </w:t>
      </w:r>
      <w:r>
        <w:rPr>
          <w:spacing w:val="-4"/>
        </w:rPr>
        <w:t>大因子</w:t>
      </w:r>
      <w:r>
        <w:rPr/>
        <w:t xml:space="preserve"> </w:t>
      </w:r>
      <w:r>
        <w:rPr/>
        <w:t>进行后续的逻辑解释和衍生测算，对我们已</w:t>
      </w:r>
      <w:r>
        <w:rPr>
          <w:spacing w:val="-1"/>
        </w:rPr>
        <w:t>有的人工因子库为有效的补充。</w:t>
      </w:r>
    </w:p>
    <w:p>
      <w:pPr>
        <w:pStyle w:val="BodyText"/>
        <w:ind w:left="3935"/>
        <w:spacing w:before="115" w:line="218" w:lineRule="auto"/>
        <w:rPr/>
      </w:pPr>
      <w:r>
        <w:rPr>
          <w:rFonts w:ascii="Wingdings" w:hAnsi="Wingdings" w:eastAsia="Wingdings" w:cs="Wingdings"/>
          <w:color w:val="C00000"/>
          <w:spacing w:val="1"/>
        </w:rPr>
        <w:t>l</w:t>
      </w:r>
      <w:r>
        <w:rPr>
          <w:b/>
          <w:bCs/>
          <w:color w:val="C00000"/>
          <w:spacing w:val="1"/>
        </w:rPr>
        <w:t>沙里淘金：部分因子的再探究</w:t>
      </w:r>
    </w:p>
    <w:p>
      <w:pPr>
        <w:pStyle w:val="BodyText"/>
        <w:ind w:left="3922" w:right="517" w:firstLine="20"/>
        <w:spacing w:before="28" w:line="262" w:lineRule="auto"/>
        <w:rPr/>
      </w:pPr>
      <w:r>
        <w:rPr>
          <w:rFonts w:ascii="Times New Roman" w:hAnsi="Times New Roman" w:eastAsia="Times New Roman" w:cs="Times New Roman"/>
          <w:spacing w:val="-1"/>
        </w:rPr>
        <w:t>1</w:t>
      </w:r>
      <w:r>
        <w:rPr>
          <w:rFonts w:ascii="Times New Roman" w:hAnsi="Times New Roman" w:eastAsia="Times New Roman" w:cs="Times New Roman"/>
          <w:spacing w:val="-18"/>
        </w:rPr>
        <w:t xml:space="preserve"> </w:t>
      </w:r>
      <w:r>
        <w:rPr>
          <w:spacing w:val="-1"/>
        </w:rPr>
        <w:t>、我们解决了超大单好看不好用的痛点，发现“小单切割”是其关键的因素，</w:t>
      </w:r>
      <w:r>
        <w:rPr/>
        <w:t xml:space="preserve"> </w:t>
      </w:r>
      <w:r>
        <w:rPr/>
        <w:t>其中在小单强度较高处，超大单强度呈现正</w:t>
      </w:r>
      <w:r>
        <w:rPr/>
        <w:t xml:space="preserve"> </w:t>
      </w:r>
      <w:r>
        <w:rPr>
          <w:rFonts w:ascii="Times New Roman" w:hAnsi="Times New Roman" w:eastAsia="Times New Roman" w:cs="Times New Roman"/>
        </w:rPr>
        <w:t>IC</w:t>
      </w:r>
      <w:r>
        <w:rPr/>
        <w:t>，而在小单强度较低处却呈现出</w:t>
      </w:r>
      <w:r>
        <w:rPr>
          <w:spacing w:val="17"/>
        </w:rPr>
        <w:t xml:space="preserve"> </w:t>
      </w:r>
      <w:r>
        <w:rPr/>
        <w:t>负</w:t>
      </w:r>
      <w:r>
        <w:rPr/>
        <w:t xml:space="preserve"> </w:t>
      </w:r>
      <w:r>
        <w:rPr>
          <w:rFonts w:ascii="Times New Roman" w:hAnsi="Times New Roman" w:eastAsia="Times New Roman" w:cs="Times New Roman"/>
        </w:rPr>
        <w:t>IC</w:t>
      </w:r>
      <w:r>
        <w:rPr/>
        <w:t>。针对于这一现象，我们从行为金融学角度出发，引出了</w:t>
      </w:r>
      <w:r>
        <w:rPr>
          <w:b/>
          <w:bCs/>
        </w:rPr>
        <w:t>超大单关注度效</w:t>
      </w:r>
      <w:r>
        <w:rPr>
          <w:spacing w:val="2"/>
        </w:rPr>
        <w:t xml:space="preserve"> </w:t>
      </w:r>
      <w:r>
        <w:rPr>
          <w:b/>
          <w:bCs/>
          <w:spacing w:val="-1"/>
        </w:rPr>
        <w:t>应</w:t>
      </w:r>
      <w:r>
        <w:rPr>
          <w:spacing w:val="-1"/>
        </w:rPr>
        <w:t>，是对我们以往资金流研究的重要补充，该因子</w:t>
      </w:r>
      <w:r>
        <w:rPr>
          <w:spacing w:val="-39"/>
        </w:rPr>
        <w:t xml:space="preserve"> </w:t>
      </w:r>
      <w:r>
        <w:rPr>
          <w:rFonts w:ascii="Times New Roman" w:hAnsi="Times New Roman" w:eastAsia="Times New Roman" w:cs="Times New Roman"/>
          <w:spacing w:val="-1"/>
        </w:rPr>
        <w:t>Ran</w:t>
      </w:r>
      <w:r>
        <w:rPr>
          <w:rFonts w:ascii="Times New Roman" w:hAnsi="Times New Roman" w:eastAsia="Times New Roman" w:cs="Times New Roman"/>
          <w:spacing w:val="-2"/>
        </w:rPr>
        <w:t>kICIR</w:t>
      </w:r>
      <w:r>
        <w:rPr>
          <w:rFonts w:ascii="Times New Roman" w:hAnsi="Times New Roman" w:eastAsia="Times New Roman" w:cs="Times New Roman"/>
          <w:spacing w:val="28"/>
          <w:w w:val="101"/>
        </w:rPr>
        <w:t xml:space="preserve"> </w:t>
      </w:r>
      <w:r>
        <w:rPr>
          <w:spacing w:val="-2"/>
        </w:rPr>
        <w:t>为</w:t>
      </w:r>
      <w:r>
        <w:rPr>
          <w:spacing w:val="-36"/>
        </w:rPr>
        <w:t xml:space="preserve"> </w:t>
      </w:r>
      <w:r>
        <w:rPr>
          <w:rFonts w:ascii="Times New Roman" w:hAnsi="Times New Roman" w:eastAsia="Times New Roman" w:cs="Times New Roman"/>
          <w:spacing w:val="-2"/>
        </w:rPr>
        <w:t>2.88</w:t>
      </w:r>
      <w:r>
        <w:rPr>
          <w:rFonts w:ascii="Times New Roman" w:hAnsi="Times New Roman" w:eastAsia="Times New Roman" w:cs="Times New Roman"/>
          <w:spacing w:val="-30"/>
        </w:rPr>
        <w:t xml:space="preserve"> </w:t>
      </w:r>
      <w:r>
        <w:rPr>
          <w:spacing w:val="-2"/>
        </w:rPr>
        <w:t>，</w:t>
      </w:r>
      <w:r>
        <w:rPr>
          <w:rFonts w:ascii="Times New Roman" w:hAnsi="Times New Roman" w:eastAsia="Times New Roman" w:cs="Times New Roman"/>
          <w:spacing w:val="-2"/>
        </w:rPr>
        <w:t>5</w:t>
      </w:r>
      <w:r>
        <w:rPr>
          <w:rFonts w:ascii="Times New Roman" w:hAnsi="Times New Roman" w:eastAsia="Times New Roman" w:cs="Times New Roman"/>
          <w:spacing w:val="21"/>
        </w:rPr>
        <w:t xml:space="preserve"> </w:t>
      </w:r>
      <w:r>
        <w:rPr>
          <w:spacing w:val="-2"/>
        </w:rPr>
        <w:t>分组多</w:t>
      </w:r>
      <w:r>
        <w:rPr/>
        <w:t xml:space="preserve"> </w:t>
      </w:r>
      <w:r>
        <w:rPr>
          <w:spacing w:val="-1"/>
        </w:rPr>
        <w:t>空收益波动比为</w:t>
      </w:r>
      <w:r>
        <w:rPr>
          <w:spacing w:val="-44"/>
        </w:rPr>
        <w:t xml:space="preserve"> </w:t>
      </w:r>
      <w:r>
        <w:rPr>
          <w:rFonts w:ascii="Times New Roman" w:hAnsi="Times New Roman" w:eastAsia="Times New Roman" w:cs="Times New Roman"/>
          <w:spacing w:val="-1"/>
        </w:rPr>
        <w:t>2.63</w:t>
      </w:r>
      <w:r>
        <w:rPr>
          <w:spacing w:val="-1"/>
        </w:rPr>
        <w:t>，月度胜率为</w:t>
      </w:r>
      <w:r>
        <w:rPr>
          <w:spacing w:val="-39"/>
        </w:rPr>
        <w:t xml:space="preserve"> </w:t>
      </w:r>
      <w:r>
        <w:rPr>
          <w:rFonts w:ascii="Times New Roman" w:hAnsi="Times New Roman" w:eastAsia="Times New Roman" w:cs="Times New Roman"/>
          <w:spacing w:val="-1"/>
        </w:rPr>
        <w:t>82.4%</w:t>
      </w:r>
      <w:r>
        <w:rPr>
          <w:spacing w:val="-1"/>
        </w:rPr>
        <w:t>；</w:t>
      </w:r>
    </w:p>
    <w:p>
      <w:pPr>
        <w:pStyle w:val="BodyText"/>
        <w:ind w:left="3921" w:right="477"/>
        <w:spacing w:before="70" w:line="255" w:lineRule="auto"/>
        <w:rPr/>
      </w:pPr>
      <w:r>
        <w:rPr>
          <w:rFonts w:ascii="Times New Roman" w:hAnsi="Times New Roman" w:eastAsia="Times New Roman" w:cs="Times New Roman"/>
        </w:rPr>
        <w:t>2</w:t>
      </w:r>
      <w:r>
        <w:rPr>
          <w:rFonts w:ascii="Times New Roman" w:hAnsi="Times New Roman" w:eastAsia="Times New Roman" w:cs="Times New Roman"/>
          <w:spacing w:val="-30"/>
        </w:rPr>
        <w:t xml:space="preserve"> </w:t>
      </w:r>
      <w:r>
        <w:rPr/>
        <w:t>、针对于理想反转和理想振幅而言，我们发现了替代的形式</w:t>
      </w:r>
      <w:r>
        <w:rPr>
          <w:spacing w:val="-1"/>
        </w:rPr>
        <w:t>，丰富了收益率和</w:t>
      </w:r>
      <w:r>
        <w:rPr/>
        <w:t xml:space="preserve"> </w:t>
      </w:r>
      <w:r>
        <w:rPr>
          <w:spacing w:val="-1"/>
        </w:rPr>
        <w:t>振幅改进的手段，其中将振幅替换为日内分钟收益波动，绩</w:t>
      </w:r>
      <w:r>
        <w:rPr>
          <w:spacing w:val="-2"/>
        </w:rPr>
        <w:t>效有进一步的提升，</w:t>
      </w:r>
      <w:r>
        <w:rPr/>
        <w:t xml:space="preserve"> </w:t>
      </w:r>
      <w:r>
        <w:rPr>
          <w:rFonts w:ascii="Times New Roman" w:hAnsi="Times New Roman" w:eastAsia="Times New Roman" w:cs="Times New Roman"/>
          <w:spacing w:val="-2"/>
        </w:rPr>
        <w:t>RankICIR</w:t>
      </w:r>
      <w:r>
        <w:rPr>
          <w:rFonts w:ascii="Times New Roman" w:hAnsi="Times New Roman" w:eastAsia="Times New Roman" w:cs="Times New Roman"/>
          <w:spacing w:val="46"/>
        </w:rPr>
        <w:t xml:space="preserve"> </w:t>
      </w:r>
      <w:r>
        <w:rPr>
          <w:spacing w:val="-2"/>
        </w:rPr>
        <w:t>由</w:t>
      </w:r>
      <w:r>
        <w:rPr>
          <w:rFonts w:ascii="Times New Roman" w:hAnsi="Times New Roman" w:eastAsia="Times New Roman" w:cs="Times New Roman"/>
          <w:spacing w:val="-2"/>
        </w:rPr>
        <w:t>-3.58 </w:t>
      </w:r>
      <w:r>
        <w:rPr>
          <w:spacing w:val="-2"/>
        </w:rPr>
        <w:t>提升至</w:t>
      </w:r>
      <w:r>
        <w:rPr>
          <w:rFonts w:ascii="Times New Roman" w:hAnsi="Times New Roman" w:eastAsia="Times New Roman" w:cs="Times New Roman"/>
          <w:spacing w:val="-2"/>
        </w:rPr>
        <w:t>-4.08</w:t>
      </w:r>
      <w:r>
        <w:rPr>
          <w:spacing w:val="-2"/>
        </w:rPr>
        <w:t>；</w:t>
      </w:r>
    </w:p>
    <w:p>
      <w:pPr>
        <w:pStyle w:val="BodyText"/>
        <w:ind w:left="3923" w:right="463" w:firstLine="2"/>
        <w:spacing w:before="68" w:line="260" w:lineRule="auto"/>
        <w:rPr/>
      </w:pPr>
      <w:r>
        <w:rPr>
          <w:rFonts w:ascii="Times New Roman" w:hAnsi="Times New Roman" w:eastAsia="Times New Roman" w:cs="Times New Roman"/>
        </w:rPr>
        <w:t>3</w:t>
      </w:r>
      <w:r>
        <w:rPr>
          <w:rFonts w:ascii="Times New Roman" w:hAnsi="Times New Roman" w:eastAsia="Times New Roman" w:cs="Times New Roman"/>
          <w:spacing w:val="-30"/>
        </w:rPr>
        <w:t xml:space="preserve"> </w:t>
      </w:r>
      <w:r>
        <w:rPr/>
        <w:t>、我们利用日内分钟特征如分钟收益波动、分钟量</w:t>
      </w:r>
      <w:r>
        <w:rPr>
          <w:spacing w:val="-1"/>
        </w:rPr>
        <w:t>价相关性、分钟标准成交量</w:t>
      </w:r>
      <w:r>
        <w:rPr/>
        <w:t xml:space="preserve"> </w:t>
      </w:r>
      <w:r>
        <w:rPr>
          <w:spacing w:val="-3"/>
        </w:rPr>
        <w:t>波动，并结合算子“日间时序极差”定义了</w:t>
      </w:r>
      <w:r>
        <w:rPr>
          <w:b/>
          <w:bCs/>
          <w:spacing w:val="-3"/>
        </w:rPr>
        <w:t>交易情绪不稳定性因子</w:t>
      </w:r>
      <w:r>
        <w:rPr>
          <w:spacing w:val="-4"/>
        </w:rPr>
        <w:t>，该因子表现</w:t>
      </w:r>
      <w:r>
        <w:rPr/>
        <w:t xml:space="preserve"> </w:t>
      </w:r>
      <w:r>
        <w:rPr>
          <w:spacing w:val="-6"/>
        </w:rPr>
        <w:t>较为出色，</w:t>
      </w:r>
      <w:r>
        <w:rPr>
          <w:rFonts w:ascii="Times New Roman" w:hAnsi="Times New Roman" w:eastAsia="Times New Roman" w:cs="Times New Roman"/>
          <w:spacing w:val="-6"/>
        </w:rPr>
        <w:t>RankICIR</w:t>
      </w:r>
      <w:r>
        <w:rPr>
          <w:rFonts w:ascii="Times New Roman" w:hAnsi="Times New Roman" w:eastAsia="Times New Roman" w:cs="Times New Roman"/>
          <w:spacing w:val="18"/>
          <w:w w:val="101"/>
        </w:rPr>
        <w:t xml:space="preserve"> </w:t>
      </w:r>
      <w:r>
        <w:rPr>
          <w:spacing w:val="-6"/>
        </w:rPr>
        <w:t>为</w:t>
      </w:r>
      <w:r>
        <w:rPr>
          <w:rFonts w:ascii="Times New Roman" w:hAnsi="Times New Roman" w:eastAsia="Times New Roman" w:cs="Times New Roman"/>
          <w:spacing w:val="-6"/>
        </w:rPr>
        <w:t>-3.43</w:t>
      </w:r>
      <w:r>
        <w:rPr>
          <w:spacing w:val="-6"/>
        </w:rPr>
        <w:t>，</w:t>
      </w:r>
      <w:r>
        <w:rPr>
          <w:rFonts w:ascii="Times New Roman" w:hAnsi="Times New Roman" w:eastAsia="Times New Roman" w:cs="Times New Roman"/>
          <w:spacing w:val="-6"/>
        </w:rPr>
        <w:t>5 </w:t>
      </w:r>
      <w:r>
        <w:rPr>
          <w:spacing w:val="-6"/>
        </w:rPr>
        <w:t>分组多空收益波动比为</w:t>
      </w:r>
      <w:r>
        <w:rPr>
          <w:spacing w:val="-44"/>
        </w:rPr>
        <w:t xml:space="preserve"> </w:t>
      </w:r>
      <w:r>
        <w:rPr>
          <w:rFonts w:ascii="Times New Roman" w:hAnsi="Times New Roman" w:eastAsia="Times New Roman" w:cs="Times New Roman"/>
          <w:spacing w:val="-6"/>
        </w:rPr>
        <w:t>3.35</w:t>
      </w:r>
      <w:r>
        <w:rPr>
          <w:spacing w:val="-6"/>
        </w:rPr>
        <w:t>，月度胜率为</w:t>
      </w:r>
      <w:r>
        <w:rPr>
          <w:spacing w:val="-39"/>
        </w:rPr>
        <w:t xml:space="preserve"> </w:t>
      </w:r>
      <w:r>
        <w:rPr>
          <w:rFonts w:ascii="Times New Roman" w:hAnsi="Times New Roman" w:eastAsia="Times New Roman" w:cs="Times New Roman"/>
          <w:spacing w:val="-6"/>
        </w:rPr>
        <w:t>84.2%</w:t>
      </w:r>
      <w:r>
        <w:rPr>
          <w:spacing w:val="-6"/>
        </w:rPr>
        <w:t>，</w:t>
      </w:r>
      <w:r>
        <w:rPr/>
        <w:t xml:space="preserve"> </w:t>
      </w:r>
      <w:r>
        <w:rPr/>
        <w:t>是对传统振幅波动率因子很好的改进；</w:t>
      </w:r>
    </w:p>
    <w:p>
      <w:pPr>
        <w:pStyle w:val="BodyText"/>
        <w:ind w:left="3922" w:right="520" w:hanging="1"/>
        <w:spacing w:before="63" w:line="259" w:lineRule="auto"/>
        <w:rPr>
          <w:rFonts w:ascii="Times New Roman" w:hAnsi="Times New Roman" w:eastAsia="Times New Roman" w:cs="Times New Roman"/>
        </w:rPr>
      </w:pPr>
      <w:r>
        <w:pict>
          <v:roundrect id="_x0000_s22" style="position:absolute;margin-left:32.05pt;margin-top:16.1314pt;mso-position-vertical-relative:text;mso-position-horizontal-relative:text;width:151.1pt;height:22.7pt;z-index:251664384;" fillcolor="#1F497D" filled="true" strokecolor="#1F497D" strokeweight="0.50pt" arcsize="0.192573">
            <v:fill on="true"/>
            <v:stroke joinstyle="miter" miterlimit="0"/>
            <v:path/>
            <v:imagedata o:title=""/>
            <o:lock v:ext="edit" aspectratio="false"/>
            <v:textbox inset="0mm,0mm,0mm,0mm">
              <w:txbxContent>
                <w:p>
                  <w:pPr>
                    <w:pStyle w:val="BodyText"/>
                    <w:ind w:left="767"/>
                    <w:spacing w:before="74" w:line="222" w:lineRule="auto"/>
                    <w:rPr>
                      <w:sz w:val="24"/>
                      <w:szCs w:val="24"/>
                    </w:rPr>
                  </w:pPr>
                  <w:r>
                    <w:rPr>
                      <w:sz w:val="24"/>
                      <w:szCs w:val="24"/>
                      <w:b/>
                      <w:bCs/>
                      <w:color w:val="FFFFFF"/>
                      <w:spacing w:val="-4"/>
                    </w:rPr>
                    <w:t>相关研究报告</w:t>
                  </w:r>
                </w:p>
              </w:txbxContent>
            </v:textbox>
          </v:roundrect>
        </w:pict>
      </w:r>
      <w:r>
        <w:pict>
          <v:shape id="_x0000_s24" style="position:absolute;margin-left:35.804pt;margin-top:46.1304pt;mso-position-vertical-relative:text;mso-position-horizontal-relative:text;width:149.1pt;height:59.3pt;z-index:251661312;" filled="false" stroked="false" type="#_x0000_t202">
            <v:fill on="false"/>
            <v:stroke on="false"/>
            <v:path/>
            <v:imagedata o:title=""/>
            <o:lock v:ext="edit" aspectratio="false"/>
            <v:textbox inset="0mm,0mm,0mm,0mm">
              <w:txbxContent>
                <w:p>
                  <w:pPr>
                    <w:pStyle w:val="BodyText"/>
                    <w:ind w:left="53" w:right="22" w:hanging="33"/>
                    <w:spacing w:before="19" w:line="305" w:lineRule="auto"/>
                    <w:rPr>
                      <w:rFonts w:ascii="Times New Roman" w:hAnsi="Times New Roman" w:eastAsia="Times New Roman" w:cs="Times New Roman"/>
                      <w:sz w:val="18"/>
                      <w:szCs w:val="18"/>
                    </w:rPr>
                  </w:pPr>
                  <w:r>
                    <w:rPr>
                      <w:sz w:val="18"/>
                      <w:szCs w:val="18"/>
                      <w:spacing w:val="9"/>
                    </w:rPr>
                    <w:t>《因子切割论</w:t>
                  </w:r>
                  <w:r>
                    <w:rPr>
                      <w:sz w:val="18"/>
                      <w:szCs w:val="18"/>
                      <w:spacing w:val="9"/>
                    </w:rPr>
                    <w:t xml:space="preserve"> </w:t>
                  </w:r>
                  <w:r>
                    <w:rPr>
                      <w:sz w:val="18"/>
                      <w:szCs w:val="18"/>
                      <w:spacing w:val="9"/>
                    </w:rPr>
                    <w:t>—市场微观结构研究</w:t>
                  </w:r>
                  <w:r>
                    <w:rPr>
                      <w:sz w:val="18"/>
                      <w:szCs w:val="18"/>
                      <w:spacing w:val="3"/>
                    </w:rPr>
                    <w:t xml:space="preserve"> </w:t>
                  </w:r>
                  <w:r>
                    <w:rPr>
                      <w:sz w:val="18"/>
                      <w:szCs w:val="18"/>
                      <w:spacing w:val="-8"/>
                    </w:rPr>
                    <w:t>系列（</w:t>
                  </w:r>
                  <w:r>
                    <w:rPr>
                      <w:rFonts w:ascii="Times New Roman" w:hAnsi="Times New Roman" w:eastAsia="Times New Roman" w:cs="Times New Roman"/>
                      <w:sz w:val="18"/>
                      <w:szCs w:val="18"/>
                      <w:spacing w:val="-8"/>
                    </w:rPr>
                    <w:t>10</w:t>
                  </w:r>
                  <w:r>
                    <w:rPr>
                      <w:sz w:val="18"/>
                      <w:szCs w:val="18"/>
                      <w:spacing w:val="-8"/>
                    </w:rPr>
                    <w:t>）》</w:t>
                  </w:r>
                  <w:r>
                    <w:rPr>
                      <w:rFonts w:ascii="Times New Roman" w:hAnsi="Times New Roman" w:eastAsia="Times New Roman" w:cs="Times New Roman"/>
                      <w:sz w:val="18"/>
                      <w:szCs w:val="18"/>
                      <w:spacing w:val="-8"/>
                    </w:rPr>
                    <w:t>-2020.9.16</w:t>
                  </w:r>
                </w:p>
                <w:p>
                  <w:pPr>
                    <w:pStyle w:val="BodyText"/>
                    <w:ind w:left="22" w:right="20" w:hanging="3"/>
                    <w:spacing w:before="29" w:line="278" w:lineRule="auto"/>
                    <w:rPr>
                      <w:rFonts w:ascii="Times New Roman" w:hAnsi="Times New Roman" w:eastAsia="Times New Roman" w:cs="Times New Roman"/>
                      <w:sz w:val="18"/>
                      <w:szCs w:val="18"/>
                    </w:rPr>
                  </w:pPr>
                  <w:r>
                    <w:rPr>
                      <w:sz w:val="18"/>
                      <w:szCs w:val="18"/>
                      <w:spacing w:val="6"/>
                    </w:rPr>
                    <w:t>《</w:t>
                  </w:r>
                  <w:r>
                    <w:rPr>
                      <w:rFonts w:ascii="Times New Roman" w:hAnsi="Times New Roman" w:eastAsia="Times New Roman" w:cs="Times New Roman"/>
                      <w:sz w:val="18"/>
                      <w:szCs w:val="18"/>
                      <w:spacing w:val="6"/>
                    </w:rPr>
                    <w:t>A  </w:t>
                  </w:r>
                  <w:r>
                    <w:rPr>
                      <w:sz w:val="18"/>
                      <w:szCs w:val="18"/>
                      <w:spacing w:val="6"/>
                    </w:rPr>
                    <w:t>股反转之力的微观来源</w:t>
                  </w:r>
                  <w:r>
                    <w:rPr>
                      <w:sz w:val="18"/>
                      <w:szCs w:val="18"/>
                      <w:spacing w:val="6"/>
                    </w:rPr>
                    <w:t xml:space="preserve"> </w:t>
                  </w:r>
                  <w:r>
                    <w:rPr>
                      <w:sz w:val="18"/>
                      <w:szCs w:val="18"/>
                      <w:spacing w:val="6"/>
                    </w:rPr>
                    <w:t>—市场</w:t>
                  </w:r>
                  <w:r>
                    <w:rPr>
                      <w:sz w:val="18"/>
                      <w:szCs w:val="18"/>
                      <w:spacing w:val="2"/>
                    </w:rPr>
                    <w:t xml:space="preserve"> </w:t>
                  </w:r>
                  <w:r>
                    <w:rPr>
                      <w:sz w:val="18"/>
                      <w:szCs w:val="18"/>
                      <w:spacing w:val="-4"/>
                    </w:rPr>
                    <w:t>微观结构研究系列（</w:t>
                  </w:r>
                  <w:r>
                    <w:rPr>
                      <w:rFonts w:ascii="Times New Roman" w:hAnsi="Times New Roman" w:eastAsia="Times New Roman" w:cs="Times New Roman"/>
                      <w:sz w:val="18"/>
                      <w:szCs w:val="18"/>
                      <w:spacing w:val="-4"/>
                    </w:rPr>
                    <w:t>1</w:t>
                  </w:r>
                  <w:r>
                    <w:rPr>
                      <w:sz w:val="18"/>
                      <w:szCs w:val="18"/>
                      <w:spacing w:val="-4"/>
                    </w:rPr>
                    <w:t>）》</w:t>
                  </w:r>
                  <w:r>
                    <w:rPr>
                      <w:rFonts w:ascii="Times New Roman" w:hAnsi="Times New Roman" w:eastAsia="Times New Roman" w:cs="Times New Roman"/>
                      <w:sz w:val="18"/>
                      <w:szCs w:val="18"/>
                      <w:spacing w:val="-4"/>
                    </w:rPr>
                    <w:t>-2019.12.23</w:t>
                  </w:r>
                </w:p>
              </w:txbxContent>
            </v:textbox>
          </v:shape>
        </w:pict>
      </w:r>
      <w:r>
        <w:rPr>
          <w:rFonts w:ascii="Times New Roman" w:hAnsi="Times New Roman" w:eastAsia="Times New Roman" w:cs="Times New Roman"/>
        </w:rPr>
        <w:t>4</w:t>
      </w:r>
      <w:r>
        <w:rPr/>
        <w:t>、类似于散户羊群效应中“时序相关性”算子，我们发现振幅与分钟收益波动</w:t>
      </w:r>
      <w:r>
        <w:rPr>
          <w:spacing w:val="16"/>
        </w:rPr>
        <w:t xml:space="preserve"> </w:t>
      </w:r>
      <w:r>
        <w:rPr>
          <w:spacing w:val="-2"/>
        </w:rPr>
        <w:t>以及分钟标准化成交量波动的相关性因子效果较好，将两个因子合成后定义了</w:t>
      </w:r>
      <w:r>
        <w:rPr>
          <w:sz w:val="19"/>
          <w:szCs w:val="19"/>
          <w:b/>
          <w:bCs/>
          <w:spacing w:val="-2"/>
        </w:rPr>
        <w:t>主</w:t>
      </w:r>
      <w:r>
        <w:rPr>
          <w:sz w:val="19"/>
          <w:szCs w:val="19"/>
        </w:rPr>
        <w:t xml:space="preserve"> </w:t>
      </w:r>
      <w:r>
        <w:rPr>
          <w:sz w:val="19"/>
          <w:szCs w:val="19"/>
          <w:b/>
          <w:bCs/>
          <w:spacing w:val="1"/>
        </w:rPr>
        <w:t>力控盘能力因子</w:t>
      </w:r>
      <w:r>
        <w:rPr>
          <w:spacing w:val="1"/>
        </w:rPr>
        <w:t>，该因子的绩效为</w:t>
      </w:r>
      <w:r>
        <w:rPr>
          <w:spacing w:val="-20"/>
        </w:rPr>
        <w:t xml:space="preserve"> </w:t>
      </w:r>
      <w:r>
        <w:rPr>
          <w:rFonts w:ascii="Times New Roman" w:hAnsi="Times New Roman" w:eastAsia="Times New Roman" w:cs="Times New Roman"/>
        </w:rPr>
        <w:t>RankICIR</w:t>
      </w:r>
      <w:r>
        <w:rPr>
          <w:rFonts w:ascii="Times New Roman" w:hAnsi="Times New Roman" w:eastAsia="Times New Roman" w:cs="Times New Roman"/>
          <w:spacing w:val="45"/>
        </w:rPr>
        <w:t xml:space="preserve"> </w:t>
      </w:r>
      <w:r>
        <w:rPr>
          <w:spacing w:val="1"/>
        </w:rPr>
        <w:t>为</w:t>
      </w:r>
      <w:r>
        <w:rPr>
          <w:spacing w:val="-19"/>
        </w:rPr>
        <w:t xml:space="preserve"> </w:t>
      </w:r>
      <w:r>
        <w:rPr>
          <w:rFonts w:ascii="Times New Roman" w:hAnsi="Times New Roman" w:eastAsia="Times New Roman" w:cs="Times New Roman"/>
          <w:spacing w:val="1"/>
        </w:rPr>
        <w:t>2.82</w:t>
      </w:r>
      <w:r>
        <w:rPr>
          <w:spacing w:val="1"/>
        </w:rPr>
        <w:t>，</w:t>
      </w:r>
      <w:r>
        <w:rPr>
          <w:rFonts w:ascii="Times New Roman" w:hAnsi="Times New Roman" w:eastAsia="Times New Roman" w:cs="Times New Roman"/>
          <w:spacing w:val="1"/>
        </w:rPr>
        <w:t>5</w:t>
      </w:r>
      <w:r>
        <w:rPr>
          <w:rFonts w:ascii="Times New Roman" w:hAnsi="Times New Roman" w:eastAsia="Times New Roman" w:cs="Times New Roman"/>
          <w:spacing w:val="40"/>
        </w:rPr>
        <w:t xml:space="preserve"> </w:t>
      </w:r>
      <w:r>
        <w:rPr/>
        <w:t>分组多空收益波动比为</w:t>
      </w:r>
      <w:r>
        <w:rPr/>
        <w:t xml:space="preserve"> </w:t>
      </w:r>
      <w:r>
        <w:rPr>
          <w:rFonts w:ascii="Times New Roman" w:hAnsi="Times New Roman" w:eastAsia="Times New Roman" w:cs="Times New Roman"/>
          <w:spacing w:val="-1"/>
        </w:rPr>
        <w:t>2.46</w:t>
      </w:r>
      <w:r>
        <w:rPr>
          <w:spacing w:val="-1"/>
        </w:rPr>
        <w:t>，月度胜率为</w:t>
      </w:r>
      <w:r>
        <w:rPr>
          <w:spacing w:val="-40"/>
        </w:rPr>
        <w:t xml:space="preserve"> </w:t>
      </w:r>
      <w:r>
        <w:rPr>
          <w:rFonts w:ascii="Times New Roman" w:hAnsi="Times New Roman" w:eastAsia="Times New Roman" w:cs="Times New Roman"/>
          <w:spacing w:val="-1"/>
        </w:rPr>
        <w:t>80.7%</w:t>
      </w:r>
    </w:p>
    <w:p>
      <w:pPr>
        <w:pStyle w:val="BodyText"/>
        <w:ind w:left="3934"/>
        <w:spacing w:before="250" w:line="213" w:lineRule="auto"/>
        <w:rPr/>
      </w:pPr>
      <w:r>
        <w:rPr>
          <w:rFonts w:ascii="Wingdings" w:hAnsi="Wingdings" w:eastAsia="Wingdings" w:cs="Wingdings"/>
          <w:sz w:val="19"/>
          <w:szCs w:val="19"/>
          <w:color w:val="C00000"/>
          <w:spacing w:val="1"/>
        </w:rPr>
        <w:t>l</w:t>
      </w:r>
      <w:r>
        <w:rPr>
          <w:b/>
          <w:bCs/>
          <w:color w:val="C00000"/>
          <w:spacing w:val="1"/>
        </w:rPr>
        <w:t>风险提示：</w:t>
      </w:r>
      <w:r>
        <w:rPr>
          <w:spacing w:val="1"/>
        </w:rPr>
        <w:t>本报告模型基于历史数据测算，市场未来可能发生重大改变。</w:t>
      </w:r>
    </w:p>
    <w:p>
      <w:pPr>
        <w:spacing w:line="213" w:lineRule="auto"/>
        <w:sectPr>
          <w:footerReference w:type="default" r:id="rId1"/>
          <w:pgSz w:w="11907" w:h="16839"/>
          <w:pgMar w:top="0" w:right="200" w:bottom="1138" w:left="0" w:header="0" w:footer="834" w:gutter="0"/>
        </w:sectPr>
        <w:rPr/>
      </w:pPr>
    </w:p>
    <w:p>
      <w:pPr>
        <w:ind w:left="9066" w:hanging="5089"/>
        <w:spacing w:before="41" w:line="199" w:lineRule="auto"/>
        <w:rPr>
          <w:rFonts w:ascii="NSimSun" w:hAnsi="NSimSun" w:eastAsia="NSimSun" w:cs="NSimSun"/>
          <w:sz w:val="20"/>
          <w:szCs w:val="20"/>
        </w:rPr>
      </w:pPr>
      <w:r>
        <w:drawing>
          <wp:anchor distT="0" distB="0" distL="0" distR="0" simplePos="0" relativeHeight="251670528" behindDoc="0" locked="0" layoutInCell="1" allowOverlap="1">
            <wp:simplePos x="0" y="0"/>
            <wp:positionH relativeFrom="column">
              <wp:posOffset>170188</wp:posOffset>
            </wp:positionH>
            <wp:positionV relativeFrom="paragraph">
              <wp:posOffset>31062</wp:posOffset>
            </wp:positionV>
            <wp:extent cx="2130552" cy="408431"/>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11"/>
        <w:spacing w:before="288" w:line="226" w:lineRule="auto"/>
        <w:tabs>
          <w:tab w:val="left" w:pos="9115"/>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spacing w:line="250" w:lineRule="auto"/>
        <w:rPr>
          <w:rFonts w:ascii="Arial"/>
          <w:sz w:val="21"/>
        </w:rPr>
      </w:pPr>
      <w:r/>
    </w:p>
    <w:p>
      <w:pPr>
        <w:spacing w:line="251" w:lineRule="auto"/>
        <w:rPr>
          <w:rFonts w:ascii="Arial"/>
          <w:sz w:val="21"/>
        </w:rPr>
      </w:pPr>
      <w:r/>
    </w:p>
    <w:sdt>
      <w:sdtPr>
        <w:rPr>
          <w:rFonts w:ascii="KaiTi" w:hAnsi="KaiTi" w:eastAsia="KaiTi" w:cs="KaiTi"/>
          <w:sz w:val="30"/>
          <w:szCs w:val="30"/>
        </w:rPr>
        <w:docPartObj>
          <w:docPartGallery w:val="Table of Contents"/>
          <w:docPartUnique/>
        </w:docPartObj>
      </w:sdtPr>
      <w:sdtEndPr>
        <w:rPr>
          <w:rFonts w:ascii="Times New Roman" w:hAnsi="Times New Roman" w:eastAsia="Times New Roman" w:cs="Times New Roman"/>
          <w:sz w:val="19"/>
          <w:szCs w:val="19"/>
        </w:rPr>
      </w:sdtEndPr>
      <w:sdtContent>
        <w:p>
          <w:pPr>
            <w:pStyle w:val="BodyText"/>
            <w:ind w:left="4839"/>
            <w:spacing w:before="98" w:line="219" w:lineRule="auto"/>
            <w:rPr>
              <w:sz w:val="30"/>
              <w:szCs w:val="30"/>
            </w:rPr>
          </w:pPr>
          <w:r>
            <w:rPr>
              <w:sz w:val="30"/>
              <w:szCs w:val="30"/>
              <w:b/>
              <w:bCs/>
              <w:color w:val="000080"/>
              <w:spacing w:val="-42"/>
            </w:rPr>
            <w:t>目</w:t>
          </w:r>
          <w:r>
            <w:rPr>
              <w:sz w:val="30"/>
              <w:szCs w:val="30"/>
              <w:color w:val="000080"/>
              <w:spacing w:val="16"/>
            </w:rPr>
            <w:t xml:space="preserve">  </w:t>
          </w:r>
          <w:r>
            <w:rPr>
              <w:sz w:val="30"/>
              <w:szCs w:val="30"/>
              <w:b/>
              <w:bCs/>
              <w:color w:val="000080"/>
              <w:spacing w:val="-42"/>
            </w:rPr>
            <w:t>录</w:t>
          </w:r>
        </w:p>
        <w:p>
          <w:pPr>
            <w:pStyle w:val="BodyText"/>
            <w:ind w:left="20"/>
            <w:spacing w:before="162" w:line="194" w:lineRule="auto"/>
            <w:tabs>
              <w:tab w:val="right" w:leader="dot" w:pos="10420"/>
            </w:tabs>
            <w:rPr>
              <w:rFonts w:ascii="Times New Roman" w:hAnsi="Times New Roman" w:eastAsia="Times New Roman" w:cs="Times New Roman"/>
              <w:sz w:val="19"/>
              <w:szCs w:val="19"/>
            </w:rPr>
          </w:pPr>
          <w:bookmarkStart w:name="bookmark1" w:id="1"/>
          <w:bookmarkEnd w:id="1"/>
          <w:hyperlink w:history="true" w:anchor="bookmark2">
            <w:r>
              <w:rPr>
                <w:rFonts w:ascii="Times New Roman" w:hAnsi="Times New Roman" w:eastAsia="Times New Roman" w:cs="Times New Roman"/>
                <w:sz w:val="19"/>
                <w:szCs w:val="19"/>
                <w:spacing w:val="7"/>
              </w:rPr>
              <w:t>1</w:t>
            </w:r>
            <w:r>
              <w:rPr>
                <w:sz w:val="19"/>
                <w:szCs w:val="19"/>
                <w:spacing w:val="7"/>
              </w:rPr>
              <w:t>、</w:t>
            </w:r>
            <w:r>
              <w:rPr>
                <w:sz w:val="19"/>
                <w:szCs w:val="19"/>
                <w:spacing w:val="7"/>
              </w:rPr>
              <w:t xml:space="preserve"> </w:t>
            </w:r>
            <w:r>
              <w:rPr>
                <w:sz w:val="19"/>
                <w:szCs w:val="19"/>
                <w:spacing w:val="7"/>
              </w:rPr>
              <w:t>开源金工特色遗传算法框架</w:t>
            </w:r>
            <w:r>
              <w:rPr>
                <w:sz w:val="19"/>
                <w:szCs w:val="19"/>
                <w:spacing w:val="-29"/>
              </w:rPr>
              <w:t xml:space="preserve"> </w:t>
            </w:r>
            <w:r>
              <w:rPr>
                <w:sz w:val="19"/>
                <w:szCs w:val="19"/>
              </w:rPr>
              <w:tab/>
            </w:r>
            <w:r>
              <w:rPr>
                <w:sz w:val="19"/>
                <w:szCs w:val="19"/>
                <w:spacing w:val="-70"/>
              </w:rPr>
              <w:t xml:space="preserve"> </w:t>
            </w:r>
            <w:r>
              <w:rPr>
                <w:rFonts w:ascii="Times New Roman" w:hAnsi="Times New Roman" w:eastAsia="Times New Roman" w:cs="Times New Roman"/>
                <w:sz w:val="19"/>
                <w:szCs w:val="19"/>
                <w:spacing w:val="1"/>
              </w:rPr>
              <w:t>4</w:t>
            </w:r>
          </w:hyperlink>
        </w:p>
        <w:p>
          <w:pPr>
            <w:pStyle w:val="BodyText"/>
            <w:ind w:left="420"/>
            <w:spacing w:before="112" w:line="194" w:lineRule="auto"/>
            <w:tabs>
              <w:tab w:val="right" w:leader="dot" w:pos="10420"/>
            </w:tabs>
            <w:rPr>
              <w:rFonts w:ascii="Times New Roman" w:hAnsi="Times New Roman" w:eastAsia="Times New Roman" w:cs="Times New Roman"/>
              <w:sz w:val="19"/>
              <w:szCs w:val="19"/>
            </w:rPr>
          </w:pPr>
          <w:bookmarkStart w:name="bookmark3" w:id="2"/>
          <w:bookmarkEnd w:id="2"/>
          <w:hyperlink w:history="true" w:anchor="bookmark4">
            <w:r>
              <w:rPr>
                <w:rFonts w:ascii="Times New Roman" w:hAnsi="Times New Roman" w:eastAsia="Times New Roman" w:cs="Times New Roman"/>
                <w:sz w:val="19"/>
                <w:szCs w:val="19"/>
                <w:spacing w:val="5"/>
              </w:rPr>
              <w:t>1.1</w:t>
            </w:r>
            <w:r>
              <w:rPr>
                <w:sz w:val="19"/>
                <w:szCs w:val="19"/>
                <w:spacing w:val="5"/>
              </w:rPr>
              <w:t>、</w:t>
            </w:r>
            <w:r>
              <w:rPr>
                <w:sz w:val="19"/>
                <w:szCs w:val="19"/>
                <w:spacing w:val="5"/>
              </w:rPr>
              <w:t xml:space="preserve"> </w:t>
            </w:r>
            <w:r>
              <w:rPr>
                <w:sz w:val="19"/>
                <w:szCs w:val="19"/>
                <w:spacing w:val="5"/>
              </w:rPr>
              <w:t>算子的赋予：</w:t>
            </w:r>
            <w:r>
              <w:rPr>
                <w:sz w:val="19"/>
                <w:szCs w:val="19"/>
                <w:spacing w:val="-43"/>
              </w:rPr>
              <w:t xml:space="preserve"> </w:t>
            </w:r>
            <w:r>
              <w:rPr>
                <w:sz w:val="19"/>
                <w:szCs w:val="19"/>
                <w:spacing w:val="5"/>
              </w:rPr>
              <w:t>创造性引入切割算子</w:t>
            </w:r>
            <w:r>
              <w:rPr>
                <w:sz w:val="19"/>
                <w:szCs w:val="19"/>
              </w:rPr>
              <w:tab/>
            </w:r>
            <w:r>
              <w:rPr>
                <w:sz w:val="19"/>
                <w:szCs w:val="19"/>
                <w:spacing w:val="-70"/>
              </w:rPr>
              <w:t xml:space="preserve"> </w:t>
            </w:r>
            <w:r>
              <w:rPr>
                <w:rFonts w:ascii="Times New Roman" w:hAnsi="Times New Roman" w:eastAsia="Times New Roman" w:cs="Times New Roman"/>
                <w:sz w:val="19"/>
                <w:szCs w:val="19"/>
                <w:spacing w:val="1"/>
              </w:rPr>
              <w:t>4</w:t>
            </w:r>
          </w:hyperlink>
        </w:p>
        <w:p>
          <w:pPr>
            <w:pStyle w:val="BodyText"/>
            <w:ind w:left="420"/>
            <w:spacing w:before="112" w:line="194" w:lineRule="auto"/>
            <w:tabs>
              <w:tab w:val="right" w:leader="dot" w:pos="10420"/>
            </w:tabs>
            <w:rPr>
              <w:rFonts w:ascii="Times New Roman" w:hAnsi="Times New Roman" w:eastAsia="Times New Roman" w:cs="Times New Roman"/>
              <w:sz w:val="19"/>
              <w:szCs w:val="19"/>
            </w:rPr>
          </w:pPr>
          <w:bookmarkStart w:name="bookmark5" w:id="3"/>
          <w:bookmarkEnd w:id="3"/>
          <w:hyperlink w:history="true" w:anchor="bookmark6">
            <w:r>
              <w:rPr>
                <w:rFonts w:ascii="Times New Roman" w:hAnsi="Times New Roman" w:eastAsia="Times New Roman" w:cs="Times New Roman"/>
                <w:sz w:val="19"/>
                <w:szCs w:val="19"/>
                <w:spacing w:val="5"/>
              </w:rPr>
              <w:t>1.2</w:t>
            </w:r>
            <w:r>
              <w:rPr>
                <w:sz w:val="19"/>
                <w:szCs w:val="19"/>
                <w:spacing w:val="5"/>
              </w:rPr>
              <w:t>、</w:t>
            </w:r>
            <w:r>
              <w:rPr>
                <w:sz w:val="19"/>
                <w:szCs w:val="19"/>
                <w:spacing w:val="45"/>
              </w:rPr>
              <w:t xml:space="preserve"> </w:t>
            </w:r>
            <w:r>
              <w:rPr>
                <w:sz w:val="19"/>
                <w:szCs w:val="19"/>
                <w:spacing w:val="5"/>
              </w:rPr>
              <w:t>变量的遴选：</w:t>
            </w:r>
            <w:r>
              <w:rPr>
                <w:sz w:val="19"/>
                <w:szCs w:val="19"/>
                <w:spacing w:val="-39"/>
              </w:rPr>
              <w:t xml:space="preserve"> </w:t>
            </w:r>
            <w:r>
              <w:rPr>
                <w:sz w:val="19"/>
                <w:szCs w:val="19"/>
                <w:spacing w:val="5"/>
              </w:rPr>
              <w:t>大小单资金流、日内分钟特征、日间特征</w:t>
            </w:r>
            <w:r>
              <w:rPr>
                <w:sz w:val="19"/>
                <w:szCs w:val="19"/>
              </w:rPr>
              <w:tab/>
            </w:r>
            <w:r>
              <w:rPr>
                <w:sz w:val="19"/>
                <w:szCs w:val="19"/>
                <w:spacing w:val="-64"/>
              </w:rPr>
              <w:t xml:space="preserve"> </w:t>
            </w:r>
            <w:r>
              <w:rPr>
                <w:rFonts w:ascii="Times New Roman" w:hAnsi="Times New Roman" w:eastAsia="Times New Roman" w:cs="Times New Roman"/>
                <w:sz w:val="19"/>
                <w:szCs w:val="19"/>
              </w:rPr>
              <w:t>5</w:t>
            </w:r>
          </w:hyperlink>
        </w:p>
        <w:p>
          <w:pPr>
            <w:pStyle w:val="BodyText"/>
            <w:ind w:left="420"/>
            <w:spacing w:before="112" w:line="194" w:lineRule="auto"/>
            <w:tabs>
              <w:tab w:val="right" w:leader="dot" w:pos="10420"/>
            </w:tabs>
            <w:rPr>
              <w:rFonts w:ascii="Times New Roman" w:hAnsi="Times New Roman" w:eastAsia="Times New Roman" w:cs="Times New Roman"/>
              <w:sz w:val="19"/>
              <w:szCs w:val="19"/>
            </w:rPr>
          </w:pPr>
          <w:bookmarkStart w:name="bookmark7" w:id="4"/>
          <w:bookmarkEnd w:id="4"/>
          <w:hyperlink w:history="true" w:anchor="bookmark8">
            <w:r>
              <w:rPr>
                <w:rFonts w:ascii="Times New Roman" w:hAnsi="Times New Roman" w:eastAsia="Times New Roman" w:cs="Times New Roman"/>
                <w:sz w:val="19"/>
                <w:szCs w:val="19"/>
                <w:spacing w:val="7"/>
              </w:rPr>
              <w:t>1.3</w:t>
            </w:r>
            <w:r>
              <w:rPr>
                <w:sz w:val="19"/>
                <w:szCs w:val="19"/>
                <w:spacing w:val="7"/>
              </w:rPr>
              <w:t>、</w:t>
            </w:r>
            <w:r>
              <w:rPr>
                <w:sz w:val="19"/>
                <w:szCs w:val="19"/>
                <w:spacing w:val="7"/>
              </w:rPr>
              <w:t xml:space="preserve"> </w:t>
            </w:r>
            <w:r>
              <w:rPr>
                <w:sz w:val="19"/>
                <w:szCs w:val="19"/>
                <w:spacing w:val="7"/>
              </w:rPr>
              <w:t>遗传算法流程：针对性的改写</w:t>
            </w:r>
            <w:r>
              <w:rPr>
                <w:sz w:val="19"/>
                <w:szCs w:val="19"/>
                <w:spacing w:val="-26"/>
              </w:rPr>
              <w:t xml:space="preserve"> </w:t>
            </w:r>
            <w:r>
              <w:rPr>
                <w:sz w:val="19"/>
                <w:szCs w:val="19"/>
              </w:rPr>
              <w:tab/>
            </w:r>
            <w:r>
              <w:rPr>
                <w:sz w:val="19"/>
                <w:szCs w:val="19"/>
                <w:spacing w:val="-64"/>
              </w:rPr>
              <w:t xml:space="preserve"> </w:t>
            </w:r>
            <w:r>
              <w:rPr>
                <w:rFonts w:ascii="Times New Roman" w:hAnsi="Times New Roman" w:eastAsia="Times New Roman" w:cs="Times New Roman"/>
                <w:sz w:val="19"/>
                <w:szCs w:val="19"/>
              </w:rPr>
              <w:t>5</w:t>
            </w:r>
          </w:hyperlink>
        </w:p>
        <w:p>
          <w:pPr>
            <w:pStyle w:val="BodyText"/>
            <w:spacing w:before="112" w:line="194" w:lineRule="auto"/>
            <w:tabs>
              <w:tab w:val="right" w:leader="dot" w:pos="10420"/>
            </w:tabs>
            <w:rPr>
              <w:rFonts w:ascii="Times New Roman" w:hAnsi="Times New Roman" w:eastAsia="Times New Roman" w:cs="Times New Roman"/>
              <w:sz w:val="19"/>
              <w:szCs w:val="19"/>
            </w:rPr>
          </w:pPr>
          <w:bookmarkStart w:name="bookmark9" w:id="5"/>
          <w:bookmarkEnd w:id="5"/>
          <w:hyperlink w:history="true" w:anchor="bookmark10">
            <w:r>
              <w:rPr>
                <w:rFonts w:ascii="Times New Roman" w:hAnsi="Times New Roman" w:eastAsia="Times New Roman" w:cs="Times New Roman"/>
                <w:sz w:val="19"/>
                <w:szCs w:val="19"/>
                <w:spacing w:val="9"/>
              </w:rPr>
              <w:t>2</w:t>
            </w:r>
            <w:r>
              <w:rPr>
                <w:sz w:val="19"/>
                <w:szCs w:val="19"/>
                <w:spacing w:val="9"/>
              </w:rPr>
              <w:t>、</w:t>
            </w:r>
            <w:r>
              <w:rPr>
                <w:sz w:val="19"/>
                <w:szCs w:val="19"/>
                <w:spacing w:val="9"/>
              </w:rPr>
              <w:t xml:space="preserve"> </w:t>
            </w:r>
            <w:r>
              <w:rPr>
                <w:sz w:val="19"/>
                <w:szCs w:val="19"/>
                <w:spacing w:val="9"/>
              </w:rPr>
              <w:t>遗传算法的因子挖掘成果举例</w:t>
            </w:r>
            <w:r>
              <w:rPr>
                <w:sz w:val="19"/>
                <w:szCs w:val="19"/>
                <w:spacing w:val="-36"/>
              </w:rPr>
              <w:t xml:space="preserve"> </w:t>
            </w:r>
            <w:r>
              <w:rPr>
                <w:sz w:val="19"/>
                <w:szCs w:val="19"/>
              </w:rPr>
              <w:tab/>
            </w:r>
            <w:r>
              <w:rPr>
                <w:sz w:val="19"/>
                <w:szCs w:val="19"/>
                <w:spacing w:val="-65"/>
              </w:rPr>
              <w:t xml:space="preserve"> </w:t>
            </w:r>
            <w:r>
              <w:rPr>
                <w:rFonts w:ascii="Times New Roman" w:hAnsi="Times New Roman" w:eastAsia="Times New Roman" w:cs="Times New Roman"/>
                <w:sz w:val="19"/>
                <w:szCs w:val="19"/>
              </w:rPr>
              <w:t>6</w:t>
            </w:r>
          </w:hyperlink>
        </w:p>
        <w:p>
          <w:pPr>
            <w:pStyle w:val="BodyText"/>
            <w:ind w:left="401"/>
            <w:spacing w:before="112" w:line="194" w:lineRule="auto"/>
            <w:tabs>
              <w:tab w:val="right" w:leader="dot" w:pos="10420"/>
            </w:tabs>
            <w:rPr>
              <w:rFonts w:ascii="Times New Roman" w:hAnsi="Times New Roman" w:eastAsia="Times New Roman" w:cs="Times New Roman"/>
              <w:sz w:val="19"/>
              <w:szCs w:val="19"/>
            </w:rPr>
          </w:pPr>
          <w:bookmarkStart w:name="bookmark11" w:id="6"/>
          <w:bookmarkEnd w:id="6"/>
          <w:hyperlink w:history="true" w:anchor="bookmark12">
            <w:r>
              <w:rPr>
                <w:rFonts w:ascii="Times New Roman" w:hAnsi="Times New Roman" w:eastAsia="Times New Roman" w:cs="Times New Roman"/>
                <w:sz w:val="19"/>
                <w:szCs w:val="19"/>
                <w:spacing w:val="8"/>
              </w:rPr>
              <w:t>2.1</w:t>
            </w:r>
            <w:r>
              <w:rPr>
                <w:sz w:val="19"/>
                <w:szCs w:val="19"/>
                <w:spacing w:val="8"/>
              </w:rPr>
              <w:t>、</w:t>
            </w:r>
            <w:r>
              <w:rPr>
                <w:sz w:val="19"/>
                <w:szCs w:val="19"/>
                <w:spacing w:val="8"/>
              </w:rPr>
              <w:t xml:space="preserve"> </w:t>
            </w:r>
            <w:r>
              <w:rPr>
                <w:sz w:val="19"/>
                <w:szCs w:val="19"/>
                <w:spacing w:val="8"/>
              </w:rPr>
              <w:t>遗传算法优选综合因子表现优异</w:t>
            </w:r>
            <w:r>
              <w:rPr>
                <w:sz w:val="19"/>
                <w:szCs w:val="19"/>
                <w:spacing w:val="-22"/>
              </w:rPr>
              <w:t xml:space="preserve"> </w:t>
            </w:r>
            <w:r>
              <w:rPr>
                <w:sz w:val="19"/>
                <w:szCs w:val="19"/>
              </w:rPr>
              <w:tab/>
            </w:r>
            <w:r>
              <w:rPr>
                <w:sz w:val="19"/>
                <w:szCs w:val="19"/>
                <w:spacing w:val="-65"/>
              </w:rPr>
              <w:t xml:space="preserve"> </w:t>
            </w:r>
            <w:r>
              <w:rPr>
                <w:rFonts w:ascii="Times New Roman" w:hAnsi="Times New Roman" w:eastAsia="Times New Roman" w:cs="Times New Roman"/>
                <w:sz w:val="19"/>
                <w:szCs w:val="19"/>
              </w:rPr>
              <w:t>6</w:t>
            </w:r>
          </w:hyperlink>
        </w:p>
        <w:p>
          <w:pPr>
            <w:pStyle w:val="BodyText"/>
            <w:ind w:left="401"/>
            <w:spacing w:before="112" w:line="194" w:lineRule="auto"/>
            <w:tabs>
              <w:tab w:val="right" w:leader="dot" w:pos="10420"/>
            </w:tabs>
            <w:rPr>
              <w:rFonts w:ascii="Times New Roman" w:hAnsi="Times New Roman" w:eastAsia="Times New Roman" w:cs="Times New Roman"/>
              <w:sz w:val="19"/>
              <w:szCs w:val="19"/>
            </w:rPr>
          </w:pPr>
          <w:bookmarkStart w:name="bookmark13" w:id="7"/>
          <w:bookmarkEnd w:id="7"/>
          <w:hyperlink w:history="true" w:anchor="bookmark14">
            <w:r>
              <w:rPr>
                <w:rFonts w:ascii="Times New Roman" w:hAnsi="Times New Roman" w:eastAsia="Times New Roman" w:cs="Times New Roman"/>
                <w:sz w:val="19"/>
                <w:szCs w:val="19"/>
                <w:spacing w:val="6"/>
              </w:rPr>
              <w:t>2.2</w:t>
            </w:r>
            <w:r>
              <w:rPr>
                <w:sz w:val="19"/>
                <w:szCs w:val="19"/>
                <w:spacing w:val="6"/>
              </w:rPr>
              <w:t>、</w:t>
            </w:r>
            <w:r>
              <w:rPr>
                <w:sz w:val="19"/>
                <w:szCs w:val="19"/>
                <w:spacing w:val="43"/>
              </w:rPr>
              <w:t xml:space="preserve"> </w:t>
            </w:r>
            <w:r>
              <w:rPr>
                <w:sz w:val="19"/>
                <w:szCs w:val="19"/>
                <w:spacing w:val="6"/>
              </w:rPr>
              <w:t>沙里淘金：遵循</w:t>
            </w:r>
            <w:r>
              <w:rPr>
                <w:rFonts w:ascii="Cambria Math" w:hAnsi="Cambria Math" w:eastAsia="Cambria Math" w:cs="Cambria Math"/>
                <w:sz w:val="19"/>
                <w:szCs w:val="19"/>
                <w:spacing w:val="6"/>
              </w:rPr>
              <w:t>“</w:t>
            </w:r>
            <w:r>
              <w:rPr>
                <w:sz w:val="19"/>
                <w:szCs w:val="19"/>
                <w:spacing w:val="6"/>
              </w:rPr>
              <w:t>可解释</w:t>
            </w:r>
            <w:r>
              <w:rPr>
                <w:rFonts w:ascii="Cambria Math" w:hAnsi="Cambria Math" w:eastAsia="Cambria Math" w:cs="Cambria Math"/>
                <w:sz w:val="19"/>
                <w:szCs w:val="19"/>
                <w:spacing w:val="6"/>
              </w:rPr>
              <w:t>”</w:t>
            </w:r>
            <w:r>
              <w:rPr>
                <w:sz w:val="19"/>
                <w:szCs w:val="19"/>
                <w:spacing w:val="6"/>
              </w:rPr>
              <w:t>理念</w:t>
            </w:r>
            <w:r>
              <w:rPr>
                <w:sz w:val="19"/>
                <w:szCs w:val="19"/>
                <w:spacing w:val="-35"/>
              </w:rPr>
              <w:t xml:space="preserve"> </w:t>
            </w:r>
            <w:r>
              <w:rPr>
                <w:sz w:val="19"/>
                <w:szCs w:val="19"/>
              </w:rPr>
              <w:tab/>
            </w:r>
            <w:r>
              <w:rPr>
                <w:sz w:val="19"/>
                <w:szCs w:val="19"/>
                <w:spacing w:val="-66"/>
              </w:rPr>
              <w:t xml:space="preserve"> </w:t>
            </w:r>
            <w:r>
              <w:rPr>
                <w:rFonts w:ascii="Times New Roman" w:hAnsi="Times New Roman" w:eastAsia="Times New Roman" w:cs="Times New Roman"/>
                <w:sz w:val="19"/>
                <w:szCs w:val="19"/>
              </w:rPr>
              <w:t>7</w:t>
            </w:r>
          </w:hyperlink>
        </w:p>
        <w:p>
          <w:pPr>
            <w:pStyle w:val="BodyText"/>
            <w:ind w:left="4"/>
            <w:spacing w:before="113" w:line="194" w:lineRule="auto"/>
            <w:tabs>
              <w:tab w:val="right" w:leader="dot" w:pos="10420"/>
            </w:tabs>
            <w:rPr>
              <w:rFonts w:ascii="Times New Roman" w:hAnsi="Times New Roman" w:eastAsia="Times New Roman" w:cs="Times New Roman"/>
              <w:sz w:val="19"/>
              <w:szCs w:val="19"/>
            </w:rPr>
          </w:pPr>
          <w:bookmarkStart w:name="bookmark15" w:id="8"/>
          <w:bookmarkEnd w:id="8"/>
          <w:hyperlink w:history="true" w:anchor="bookmark16">
            <w:r>
              <w:rPr>
                <w:rFonts w:ascii="Times New Roman" w:hAnsi="Times New Roman" w:eastAsia="Times New Roman" w:cs="Times New Roman"/>
                <w:sz w:val="19"/>
                <w:szCs w:val="19"/>
                <w:spacing w:val="1"/>
              </w:rPr>
              <w:t>3</w:t>
            </w:r>
            <w:r>
              <w:rPr>
                <w:sz w:val="19"/>
                <w:szCs w:val="19"/>
                <w:spacing w:val="1"/>
              </w:rPr>
              <w:t>、</w:t>
            </w:r>
            <w:r>
              <w:rPr>
                <w:sz w:val="19"/>
                <w:szCs w:val="19"/>
                <w:spacing w:val="55"/>
              </w:rPr>
              <w:t xml:space="preserve"> </w:t>
            </w:r>
            <w:r>
              <w:rPr>
                <w:sz w:val="19"/>
                <w:szCs w:val="19"/>
                <w:spacing w:val="1"/>
              </w:rPr>
              <w:t>因子</w:t>
            </w:r>
            <w:r>
              <w:rPr>
                <w:sz w:val="19"/>
                <w:szCs w:val="19"/>
                <w:spacing w:val="-33"/>
              </w:rPr>
              <w:t xml:space="preserve"> </w:t>
            </w:r>
            <w:r>
              <w:rPr>
                <w:rFonts w:ascii="Times New Roman" w:hAnsi="Times New Roman" w:eastAsia="Times New Roman" w:cs="Times New Roman"/>
                <w:sz w:val="19"/>
                <w:szCs w:val="19"/>
                <w:spacing w:val="1"/>
              </w:rPr>
              <w:t>3</w:t>
            </w:r>
            <w:r>
              <w:rPr>
                <w:rFonts w:ascii="Times New Roman" w:hAnsi="Times New Roman" w:eastAsia="Times New Roman" w:cs="Times New Roman"/>
                <w:sz w:val="19"/>
                <w:szCs w:val="19"/>
                <w:spacing w:val="21"/>
                <w:w w:val="101"/>
              </w:rPr>
              <w:t xml:space="preserve"> </w:t>
            </w:r>
            <w:r>
              <w:rPr>
                <w:sz w:val="19"/>
                <w:szCs w:val="19"/>
                <w:spacing w:val="1"/>
              </w:rPr>
              <w:t>的精细化讨论</w:t>
            </w:r>
            <w:r>
              <w:rPr>
                <w:sz w:val="19"/>
                <w:szCs w:val="19"/>
                <w:spacing w:val="-45"/>
              </w:rPr>
              <w:t xml:space="preserve"> </w:t>
            </w:r>
            <w:r>
              <w:rPr>
                <w:sz w:val="19"/>
                <w:szCs w:val="19"/>
              </w:rPr>
              <w:tab/>
            </w:r>
            <w:r>
              <w:rPr>
                <w:sz w:val="19"/>
                <w:szCs w:val="19"/>
                <w:spacing w:val="-61"/>
              </w:rPr>
              <w:t xml:space="preserve"> </w:t>
            </w:r>
            <w:r>
              <w:rPr>
                <w:rFonts w:ascii="Times New Roman" w:hAnsi="Times New Roman" w:eastAsia="Times New Roman" w:cs="Times New Roman"/>
                <w:sz w:val="19"/>
                <w:szCs w:val="19"/>
              </w:rPr>
              <w:t>8</w:t>
            </w:r>
          </w:hyperlink>
        </w:p>
        <w:p>
          <w:pPr>
            <w:pStyle w:val="BodyText"/>
            <w:ind w:left="405"/>
            <w:spacing w:before="112" w:line="194" w:lineRule="auto"/>
            <w:tabs>
              <w:tab w:val="right" w:leader="dot" w:pos="10420"/>
            </w:tabs>
            <w:rPr>
              <w:rFonts w:ascii="Times New Roman" w:hAnsi="Times New Roman" w:eastAsia="Times New Roman" w:cs="Times New Roman"/>
              <w:sz w:val="19"/>
              <w:szCs w:val="19"/>
            </w:rPr>
          </w:pPr>
          <w:bookmarkStart w:name="bookmark17" w:id="9"/>
          <w:bookmarkEnd w:id="9"/>
          <w:hyperlink w:history="true" w:anchor="bookmark18">
            <w:r>
              <w:rPr>
                <w:rFonts w:ascii="Times New Roman" w:hAnsi="Times New Roman" w:eastAsia="Times New Roman" w:cs="Times New Roman"/>
                <w:sz w:val="19"/>
                <w:szCs w:val="19"/>
                <w:spacing w:val="6"/>
              </w:rPr>
              <w:t>3.1</w:t>
            </w:r>
            <w:r>
              <w:rPr>
                <w:sz w:val="19"/>
                <w:szCs w:val="19"/>
                <w:spacing w:val="6"/>
              </w:rPr>
              <w:t>、</w:t>
            </w:r>
            <w:r>
              <w:rPr>
                <w:sz w:val="19"/>
                <w:szCs w:val="19"/>
                <w:spacing w:val="38"/>
              </w:rPr>
              <w:t xml:space="preserve"> </w:t>
            </w:r>
            <w:r>
              <w:rPr>
                <w:sz w:val="19"/>
                <w:szCs w:val="19"/>
                <w:spacing w:val="6"/>
              </w:rPr>
              <w:t>主动超大单强度效果不佳</w:t>
            </w:r>
            <w:r>
              <w:rPr>
                <w:sz w:val="19"/>
                <w:szCs w:val="19"/>
                <w:spacing w:val="-36"/>
              </w:rPr>
              <w:t xml:space="preserve"> </w:t>
            </w:r>
            <w:r>
              <w:rPr>
                <w:sz w:val="19"/>
                <w:szCs w:val="19"/>
              </w:rPr>
              <w:tab/>
            </w:r>
            <w:r>
              <w:rPr>
                <w:sz w:val="19"/>
                <w:szCs w:val="19"/>
                <w:spacing w:val="-61"/>
              </w:rPr>
              <w:t xml:space="preserve"> </w:t>
            </w:r>
            <w:r>
              <w:rPr>
                <w:rFonts w:ascii="Times New Roman" w:hAnsi="Times New Roman" w:eastAsia="Times New Roman" w:cs="Times New Roman"/>
                <w:sz w:val="19"/>
                <w:szCs w:val="19"/>
              </w:rPr>
              <w:t>8</w:t>
            </w:r>
          </w:hyperlink>
        </w:p>
        <w:p>
          <w:pPr>
            <w:pStyle w:val="BodyText"/>
            <w:ind w:left="405"/>
            <w:spacing w:before="113" w:line="194" w:lineRule="auto"/>
            <w:tabs>
              <w:tab w:val="right" w:leader="dot" w:pos="10420"/>
            </w:tabs>
            <w:rPr>
              <w:rFonts w:ascii="Times New Roman" w:hAnsi="Times New Roman" w:eastAsia="Times New Roman" w:cs="Times New Roman"/>
              <w:sz w:val="19"/>
              <w:szCs w:val="19"/>
            </w:rPr>
          </w:pPr>
          <w:bookmarkStart w:name="bookmark19" w:id="10"/>
          <w:bookmarkEnd w:id="10"/>
          <w:hyperlink w:history="true" w:anchor="bookmark20">
            <w:r>
              <w:rPr>
                <w:rFonts w:ascii="Times New Roman" w:hAnsi="Times New Roman" w:eastAsia="Times New Roman" w:cs="Times New Roman"/>
                <w:sz w:val="19"/>
                <w:szCs w:val="19"/>
                <w:spacing w:val="8"/>
              </w:rPr>
              <w:t>3.2</w:t>
            </w:r>
            <w:r>
              <w:rPr>
                <w:sz w:val="19"/>
                <w:szCs w:val="19"/>
                <w:spacing w:val="8"/>
              </w:rPr>
              <w:t>、</w:t>
            </w:r>
            <w:r>
              <w:rPr>
                <w:sz w:val="19"/>
                <w:szCs w:val="19"/>
                <w:spacing w:val="8"/>
              </w:rPr>
              <w:t xml:space="preserve"> </w:t>
            </w:r>
            <w:r>
              <w:rPr>
                <w:rFonts w:ascii="Cambria Math" w:hAnsi="Cambria Math" w:eastAsia="Cambria Math" w:cs="Cambria Math"/>
                <w:sz w:val="19"/>
                <w:szCs w:val="19"/>
                <w:spacing w:val="8"/>
              </w:rPr>
              <w:t>“</w:t>
            </w:r>
            <w:r>
              <w:rPr>
                <w:sz w:val="19"/>
                <w:szCs w:val="19"/>
                <w:spacing w:val="8"/>
              </w:rPr>
              <w:t>小单强度</w:t>
            </w:r>
            <w:r>
              <w:rPr>
                <w:rFonts w:ascii="Cambria Math" w:hAnsi="Cambria Math" w:eastAsia="Cambria Math" w:cs="Cambria Math"/>
                <w:sz w:val="19"/>
                <w:szCs w:val="19"/>
                <w:spacing w:val="8"/>
              </w:rPr>
              <w:t>”</w:t>
            </w:r>
            <w:r>
              <w:rPr>
                <w:sz w:val="19"/>
                <w:szCs w:val="19"/>
                <w:spacing w:val="8"/>
              </w:rPr>
              <w:t>切割</w:t>
            </w:r>
            <w:r>
              <w:rPr>
                <w:rFonts w:ascii="Cambria Math" w:hAnsi="Cambria Math" w:eastAsia="Cambria Math" w:cs="Cambria Math"/>
                <w:sz w:val="19"/>
                <w:szCs w:val="19"/>
                <w:spacing w:val="8"/>
              </w:rPr>
              <w:t>“</w:t>
            </w:r>
            <w:r>
              <w:rPr>
                <w:sz w:val="19"/>
                <w:szCs w:val="19"/>
                <w:spacing w:val="8"/>
              </w:rPr>
              <w:t>主动超大单强度</w:t>
            </w:r>
            <w:r>
              <w:rPr>
                <w:rFonts w:ascii="Cambria Math" w:hAnsi="Cambria Math" w:eastAsia="Cambria Math" w:cs="Cambria Math"/>
                <w:sz w:val="19"/>
                <w:szCs w:val="19"/>
                <w:spacing w:val="8"/>
              </w:rPr>
              <w:t>”</w:t>
            </w:r>
            <w:r>
              <w:rPr>
                <w:sz w:val="19"/>
                <w:szCs w:val="19"/>
                <w:spacing w:val="8"/>
              </w:rPr>
              <w:t>敏感性分析</w:t>
            </w:r>
            <w:r>
              <w:rPr>
                <w:sz w:val="19"/>
                <w:szCs w:val="19"/>
              </w:rPr>
              <w:tab/>
            </w:r>
            <w:r>
              <w:rPr>
                <w:sz w:val="19"/>
                <w:szCs w:val="19"/>
                <w:spacing w:val="-61"/>
              </w:rPr>
              <w:t xml:space="preserve"> </w:t>
            </w:r>
            <w:r>
              <w:rPr>
                <w:rFonts w:ascii="Times New Roman" w:hAnsi="Times New Roman" w:eastAsia="Times New Roman" w:cs="Times New Roman"/>
                <w:sz w:val="19"/>
                <w:szCs w:val="19"/>
              </w:rPr>
              <w:t>8</w:t>
            </w:r>
          </w:hyperlink>
        </w:p>
        <w:p>
          <w:pPr>
            <w:pStyle w:val="BodyText"/>
            <w:ind w:left="405"/>
            <w:spacing w:before="112" w:line="194" w:lineRule="auto"/>
            <w:tabs>
              <w:tab w:val="right" w:leader="dot" w:pos="10420"/>
            </w:tabs>
            <w:rPr>
              <w:rFonts w:ascii="Times New Roman" w:hAnsi="Times New Roman" w:eastAsia="Times New Roman" w:cs="Times New Roman"/>
              <w:sz w:val="19"/>
              <w:szCs w:val="19"/>
            </w:rPr>
          </w:pPr>
          <w:bookmarkStart w:name="bookmark21" w:id="11"/>
          <w:bookmarkEnd w:id="11"/>
          <w:hyperlink w:history="true" w:anchor="bookmark22">
            <w:r>
              <w:rPr>
                <w:rFonts w:ascii="Times New Roman" w:hAnsi="Times New Roman" w:eastAsia="Times New Roman" w:cs="Times New Roman"/>
                <w:sz w:val="19"/>
                <w:szCs w:val="19"/>
                <w:spacing w:val="8"/>
              </w:rPr>
              <w:t>3.3</w:t>
            </w:r>
            <w:r>
              <w:rPr>
                <w:sz w:val="19"/>
                <w:szCs w:val="19"/>
                <w:spacing w:val="8"/>
              </w:rPr>
              <w:t>、</w:t>
            </w:r>
            <w:r>
              <w:rPr>
                <w:sz w:val="19"/>
                <w:szCs w:val="19"/>
                <w:spacing w:val="8"/>
              </w:rPr>
              <w:t xml:space="preserve"> </w:t>
            </w:r>
            <w:r>
              <w:rPr>
                <w:rFonts w:ascii="Cambria Math" w:hAnsi="Cambria Math" w:eastAsia="Cambria Math" w:cs="Cambria Math"/>
                <w:sz w:val="19"/>
                <w:szCs w:val="19"/>
                <w:spacing w:val="8"/>
              </w:rPr>
              <w:t>“</w:t>
            </w:r>
            <w:r>
              <w:rPr>
                <w:sz w:val="19"/>
                <w:szCs w:val="19"/>
                <w:spacing w:val="8"/>
              </w:rPr>
              <w:t>小单强度</w:t>
            </w:r>
            <w:r>
              <w:rPr>
                <w:rFonts w:ascii="Cambria Math" w:hAnsi="Cambria Math" w:eastAsia="Cambria Math" w:cs="Cambria Math"/>
                <w:sz w:val="19"/>
                <w:szCs w:val="19"/>
                <w:spacing w:val="8"/>
              </w:rPr>
              <w:t>”</w:t>
            </w:r>
            <w:r>
              <w:rPr>
                <w:sz w:val="19"/>
                <w:szCs w:val="19"/>
                <w:spacing w:val="8"/>
              </w:rPr>
              <w:t>切割</w:t>
            </w:r>
            <w:r>
              <w:rPr>
                <w:rFonts w:ascii="Cambria Math" w:hAnsi="Cambria Math" w:eastAsia="Cambria Math" w:cs="Cambria Math"/>
                <w:sz w:val="19"/>
                <w:szCs w:val="19"/>
                <w:spacing w:val="8"/>
              </w:rPr>
              <w:t>“</w:t>
            </w:r>
            <w:r>
              <w:rPr>
                <w:sz w:val="19"/>
                <w:szCs w:val="19"/>
                <w:spacing w:val="8"/>
              </w:rPr>
              <w:t>全部超大单强度</w:t>
            </w:r>
            <w:r>
              <w:rPr>
                <w:rFonts w:ascii="Cambria Math" w:hAnsi="Cambria Math" w:eastAsia="Cambria Math" w:cs="Cambria Math"/>
                <w:sz w:val="19"/>
                <w:szCs w:val="19"/>
                <w:spacing w:val="8"/>
              </w:rPr>
              <w:t>”</w:t>
            </w:r>
            <w:r>
              <w:rPr>
                <w:sz w:val="19"/>
                <w:szCs w:val="19"/>
                <w:spacing w:val="8"/>
              </w:rPr>
              <w:t>敏感性分析</w:t>
            </w:r>
            <w:r>
              <w:rPr>
                <w:sz w:val="19"/>
                <w:szCs w:val="19"/>
              </w:rPr>
              <w:tab/>
            </w:r>
            <w:r>
              <w:rPr>
                <w:sz w:val="19"/>
                <w:szCs w:val="19"/>
                <w:spacing w:val="-65"/>
              </w:rPr>
              <w:t xml:space="preserve"> </w:t>
            </w:r>
            <w:r>
              <w:rPr>
                <w:rFonts w:ascii="Times New Roman" w:hAnsi="Times New Roman" w:eastAsia="Times New Roman" w:cs="Times New Roman"/>
                <w:sz w:val="19"/>
                <w:szCs w:val="19"/>
              </w:rPr>
              <w:t>9</w:t>
            </w:r>
          </w:hyperlink>
        </w:p>
        <w:p>
          <w:pPr>
            <w:pStyle w:val="BodyText"/>
            <w:spacing w:before="113" w:line="194" w:lineRule="auto"/>
            <w:tabs>
              <w:tab w:val="right" w:leader="dot" w:pos="10423"/>
            </w:tabs>
            <w:rPr>
              <w:rFonts w:ascii="Times New Roman" w:hAnsi="Times New Roman" w:eastAsia="Times New Roman" w:cs="Times New Roman"/>
              <w:sz w:val="19"/>
              <w:szCs w:val="19"/>
            </w:rPr>
          </w:pPr>
          <w:bookmarkStart w:name="bookmark23" w:id="12"/>
          <w:bookmarkEnd w:id="12"/>
          <w:hyperlink w:history="true" w:anchor="bookmark24">
            <w:r>
              <w:rPr>
                <w:rFonts w:ascii="Times New Roman" w:hAnsi="Times New Roman" w:eastAsia="Times New Roman" w:cs="Times New Roman"/>
                <w:sz w:val="19"/>
                <w:szCs w:val="19"/>
                <w:spacing w:val="2"/>
              </w:rPr>
              <w:t>4</w:t>
            </w:r>
            <w:r>
              <w:rPr>
                <w:sz w:val="19"/>
                <w:szCs w:val="19"/>
                <w:spacing w:val="2"/>
              </w:rPr>
              <w:t>、</w:t>
            </w:r>
            <w:r>
              <w:rPr>
                <w:sz w:val="19"/>
                <w:szCs w:val="19"/>
                <w:spacing w:val="54"/>
              </w:rPr>
              <w:t xml:space="preserve"> </w:t>
            </w:r>
            <w:r>
              <w:rPr>
                <w:sz w:val="19"/>
                <w:szCs w:val="19"/>
                <w:spacing w:val="2"/>
              </w:rPr>
              <w:t>因子</w:t>
            </w:r>
            <w:r>
              <w:rPr>
                <w:sz w:val="19"/>
                <w:szCs w:val="19"/>
                <w:spacing w:val="-39"/>
              </w:rPr>
              <w:t xml:space="preserve"> </w:t>
            </w:r>
            <w:r>
              <w:rPr>
                <w:rFonts w:ascii="Times New Roman" w:hAnsi="Times New Roman" w:eastAsia="Times New Roman" w:cs="Times New Roman"/>
                <w:sz w:val="19"/>
                <w:szCs w:val="19"/>
                <w:spacing w:val="2"/>
              </w:rPr>
              <w:t>4</w:t>
            </w:r>
            <w:r>
              <w:rPr>
                <w:rFonts w:ascii="Times New Roman" w:hAnsi="Times New Roman" w:eastAsia="Times New Roman" w:cs="Times New Roman"/>
                <w:sz w:val="19"/>
                <w:szCs w:val="19"/>
                <w:spacing w:val="22"/>
              </w:rPr>
              <w:t xml:space="preserve"> </w:t>
            </w:r>
            <w:r>
              <w:rPr>
                <w:sz w:val="19"/>
                <w:szCs w:val="19"/>
                <w:spacing w:val="2"/>
              </w:rPr>
              <w:t>的精细化讨论</w:t>
            </w:r>
            <w:r>
              <w:rPr>
                <w:sz w:val="19"/>
                <w:szCs w:val="19"/>
                <w:spacing w:val="-45"/>
              </w:rPr>
              <w:t xml:space="preserve"> </w:t>
            </w:r>
            <w:r>
              <w:rPr>
                <w:sz w:val="19"/>
                <w:szCs w:val="19"/>
              </w:rPr>
              <w:tab/>
            </w:r>
            <w:r>
              <w:rPr>
                <w:sz w:val="19"/>
                <w:szCs w:val="19"/>
                <w:spacing w:val="-39"/>
              </w:rPr>
              <w:t xml:space="preserve"> </w:t>
            </w:r>
            <w:r>
              <w:rPr>
                <w:rFonts w:ascii="Times New Roman" w:hAnsi="Times New Roman" w:eastAsia="Times New Roman" w:cs="Times New Roman"/>
                <w:sz w:val="19"/>
                <w:szCs w:val="19"/>
                <w:spacing w:val="-6"/>
              </w:rPr>
              <w:t>11</w:t>
            </w:r>
          </w:hyperlink>
        </w:p>
        <w:p>
          <w:pPr>
            <w:pStyle w:val="BodyText"/>
            <w:ind w:left="400"/>
            <w:spacing w:before="112" w:line="194" w:lineRule="auto"/>
            <w:tabs>
              <w:tab w:val="right" w:leader="dot" w:pos="10423"/>
            </w:tabs>
            <w:rPr>
              <w:rFonts w:ascii="Times New Roman" w:hAnsi="Times New Roman" w:eastAsia="Times New Roman" w:cs="Times New Roman"/>
              <w:sz w:val="19"/>
              <w:szCs w:val="19"/>
            </w:rPr>
          </w:pPr>
          <w:bookmarkStart w:name="bookmark25" w:id="13"/>
          <w:bookmarkEnd w:id="13"/>
          <w:hyperlink w:history="true" w:anchor="bookmark26">
            <w:r>
              <w:rPr>
                <w:rFonts w:ascii="Times New Roman" w:hAnsi="Times New Roman" w:eastAsia="Times New Roman" w:cs="Times New Roman"/>
                <w:sz w:val="19"/>
                <w:szCs w:val="19"/>
                <w:spacing w:val="6"/>
              </w:rPr>
              <w:t>4.1</w:t>
            </w:r>
            <w:r>
              <w:rPr>
                <w:sz w:val="19"/>
                <w:szCs w:val="19"/>
                <w:spacing w:val="6"/>
              </w:rPr>
              <w:t>、</w:t>
            </w:r>
            <w:r>
              <w:rPr>
                <w:sz w:val="19"/>
                <w:szCs w:val="19"/>
                <w:spacing w:val="34"/>
                <w:w w:val="101"/>
              </w:rPr>
              <w:t xml:space="preserve"> </w:t>
            </w:r>
            <w:r>
              <w:rPr>
                <w:sz w:val="19"/>
                <w:szCs w:val="19"/>
                <w:spacing w:val="6"/>
              </w:rPr>
              <w:t>切割算子部分的讨论</w:t>
            </w:r>
            <w:r>
              <w:rPr>
                <w:sz w:val="19"/>
                <w:szCs w:val="19"/>
                <w:spacing w:val="-40"/>
              </w:rPr>
              <w:t xml:space="preserve"> </w:t>
            </w:r>
            <w:r>
              <w:rPr>
                <w:sz w:val="19"/>
                <w:szCs w:val="19"/>
              </w:rPr>
              <w:tab/>
            </w:r>
            <w:r>
              <w:rPr>
                <w:sz w:val="19"/>
                <w:szCs w:val="19"/>
                <w:spacing w:val="-39"/>
              </w:rPr>
              <w:t xml:space="preserve"> </w:t>
            </w:r>
            <w:r>
              <w:rPr>
                <w:rFonts w:ascii="Times New Roman" w:hAnsi="Times New Roman" w:eastAsia="Times New Roman" w:cs="Times New Roman"/>
                <w:sz w:val="19"/>
                <w:szCs w:val="19"/>
                <w:spacing w:val="-6"/>
              </w:rPr>
              <w:t>11</w:t>
            </w:r>
          </w:hyperlink>
        </w:p>
        <w:p>
          <w:pPr>
            <w:pStyle w:val="BodyText"/>
            <w:ind w:left="400"/>
            <w:spacing w:before="112" w:line="194" w:lineRule="auto"/>
            <w:tabs>
              <w:tab w:val="right" w:leader="dot" w:pos="10423"/>
            </w:tabs>
            <w:rPr>
              <w:rFonts w:ascii="Times New Roman" w:hAnsi="Times New Roman" w:eastAsia="Times New Roman" w:cs="Times New Roman"/>
              <w:sz w:val="19"/>
              <w:szCs w:val="19"/>
            </w:rPr>
          </w:pPr>
          <w:bookmarkStart w:name="bookmark27" w:id="14"/>
          <w:bookmarkEnd w:id="14"/>
          <w:hyperlink w:history="true" w:anchor="bookmark28">
            <w:r>
              <w:rPr>
                <w:rFonts w:ascii="Times New Roman" w:hAnsi="Times New Roman" w:eastAsia="Times New Roman" w:cs="Times New Roman"/>
                <w:sz w:val="19"/>
                <w:szCs w:val="19"/>
                <w:spacing w:val="4"/>
              </w:rPr>
              <w:t>4.2</w:t>
            </w:r>
            <w:r>
              <w:rPr>
                <w:sz w:val="19"/>
                <w:szCs w:val="19"/>
                <w:spacing w:val="4"/>
              </w:rPr>
              <w:t>、</w:t>
            </w:r>
            <w:r>
              <w:rPr>
                <w:sz w:val="19"/>
                <w:szCs w:val="19"/>
                <w:spacing w:val="43"/>
              </w:rPr>
              <w:t xml:space="preserve"> </w:t>
            </w:r>
            <w:r>
              <w:rPr>
                <w:sz w:val="19"/>
                <w:szCs w:val="19"/>
                <w:spacing w:val="4"/>
              </w:rPr>
              <w:t>时序极差算子</w:t>
            </w:r>
            <w:r>
              <w:rPr>
                <w:sz w:val="19"/>
                <w:szCs w:val="19"/>
                <w:spacing w:val="-45"/>
              </w:rPr>
              <w:t xml:space="preserve"> </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14</w:t>
            </w:r>
          </w:hyperlink>
        </w:p>
        <w:p>
          <w:pPr>
            <w:pStyle w:val="BodyText"/>
            <w:ind w:left="6"/>
            <w:spacing w:before="113" w:line="194" w:lineRule="auto"/>
            <w:tabs>
              <w:tab w:val="right" w:leader="dot" w:pos="10423"/>
            </w:tabs>
            <w:rPr>
              <w:rFonts w:ascii="Times New Roman" w:hAnsi="Times New Roman" w:eastAsia="Times New Roman" w:cs="Times New Roman"/>
              <w:sz w:val="19"/>
              <w:szCs w:val="19"/>
            </w:rPr>
          </w:pPr>
          <w:bookmarkStart w:name="bookmark29" w:id="15"/>
          <w:bookmarkEnd w:id="15"/>
          <w:hyperlink w:history="true" w:anchor="bookmark30">
            <w:r>
              <w:rPr>
                <w:rFonts w:ascii="Times New Roman" w:hAnsi="Times New Roman" w:eastAsia="Times New Roman" w:cs="Times New Roman"/>
                <w:sz w:val="19"/>
                <w:szCs w:val="19"/>
                <w:spacing w:val="1"/>
              </w:rPr>
              <w:t>5</w:t>
            </w:r>
            <w:r>
              <w:rPr>
                <w:sz w:val="19"/>
                <w:szCs w:val="19"/>
                <w:spacing w:val="1"/>
              </w:rPr>
              <w:t>、</w:t>
            </w:r>
            <w:r>
              <w:rPr>
                <w:sz w:val="19"/>
                <w:szCs w:val="19"/>
                <w:spacing w:val="50"/>
              </w:rPr>
              <w:t xml:space="preserve"> </w:t>
            </w:r>
            <w:r>
              <w:rPr>
                <w:sz w:val="19"/>
                <w:szCs w:val="19"/>
                <w:spacing w:val="1"/>
              </w:rPr>
              <w:t>因子</w:t>
            </w:r>
            <w:r>
              <w:rPr>
                <w:sz w:val="19"/>
                <w:szCs w:val="19"/>
                <w:spacing w:val="-30"/>
              </w:rPr>
              <w:t xml:space="preserve"> </w:t>
            </w:r>
            <w:r>
              <w:rPr>
                <w:rFonts w:ascii="Times New Roman" w:hAnsi="Times New Roman" w:eastAsia="Times New Roman" w:cs="Times New Roman"/>
                <w:sz w:val="19"/>
                <w:szCs w:val="19"/>
                <w:spacing w:val="1"/>
              </w:rPr>
              <w:t>8</w:t>
            </w:r>
            <w:r>
              <w:rPr>
                <w:rFonts w:ascii="Times New Roman" w:hAnsi="Times New Roman" w:eastAsia="Times New Roman" w:cs="Times New Roman"/>
                <w:sz w:val="19"/>
                <w:szCs w:val="19"/>
                <w:spacing w:val="21"/>
                <w:w w:val="101"/>
              </w:rPr>
              <w:t xml:space="preserve"> </w:t>
            </w:r>
            <w:r>
              <w:rPr>
                <w:sz w:val="19"/>
                <w:szCs w:val="19"/>
                <w:spacing w:val="1"/>
              </w:rPr>
              <w:t>的精细化讨论</w:t>
            </w:r>
            <w:r>
              <w:rPr>
                <w:sz w:val="19"/>
                <w:szCs w:val="19"/>
                <w:spacing w:val="-45"/>
              </w:rPr>
              <w:t xml:space="preserve"> </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15</w:t>
            </w:r>
          </w:hyperlink>
        </w:p>
        <w:p>
          <w:pPr>
            <w:pStyle w:val="BodyText"/>
            <w:ind w:left="5"/>
            <w:spacing w:before="113" w:line="231" w:lineRule="auto"/>
            <w:tabs>
              <w:tab w:val="right" w:leader="dot" w:pos="10423"/>
            </w:tabs>
            <w:rPr>
              <w:rFonts w:ascii="Times New Roman" w:hAnsi="Times New Roman" w:eastAsia="Times New Roman" w:cs="Times New Roman"/>
              <w:sz w:val="19"/>
              <w:szCs w:val="19"/>
            </w:rPr>
          </w:pPr>
          <w:bookmarkStart w:name="bookmark31" w:id="16"/>
          <w:bookmarkEnd w:id="16"/>
          <w:hyperlink w:history="true" w:anchor="bookmark32">
            <w:r>
              <w:rPr>
                <w:rFonts w:ascii="Times New Roman" w:hAnsi="Times New Roman" w:eastAsia="Times New Roman" w:cs="Times New Roman"/>
                <w:sz w:val="19"/>
                <w:szCs w:val="19"/>
                <w:spacing w:val="5"/>
              </w:rPr>
              <w:t>6</w:t>
            </w:r>
            <w:r>
              <w:rPr>
                <w:sz w:val="19"/>
                <w:szCs w:val="19"/>
                <w:spacing w:val="5"/>
              </w:rPr>
              <w:t>、</w:t>
            </w:r>
            <w:r>
              <w:rPr>
                <w:sz w:val="19"/>
                <w:szCs w:val="19"/>
                <w:spacing w:val="20"/>
              </w:rPr>
              <w:t xml:space="preserve"> </w:t>
            </w:r>
            <w:r>
              <w:rPr>
                <w:sz w:val="19"/>
                <w:szCs w:val="19"/>
                <w:spacing w:val="5"/>
              </w:rPr>
              <w:t>风险提示</w:t>
            </w:r>
            <w:r>
              <w:rPr>
                <w:sz w:val="19"/>
                <w:szCs w:val="19"/>
                <w:spacing w:val="-52"/>
              </w:rPr>
              <w:t xml:space="preserve"> </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16</w:t>
            </w:r>
          </w:hyperlink>
        </w:p>
        <w:p>
          <w:pPr>
            <w:spacing w:line="391" w:lineRule="auto"/>
            <w:rPr>
              <w:rFonts w:ascii="Arial"/>
              <w:sz w:val="21"/>
            </w:rPr>
          </w:pPr>
          <w:r/>
        </w:p>
        <w:p>
          <w:pPr>
            <w:pStyle w:val="BodyText"/>
            <w:ind w:left="4658"/>
            <w:spacing w:before="97" w:line="219" w:lineRule="auto"/>
            <w:rPr>
              <w:sz w:val="30"/>
              <w:szCs w:val="30"/>
            </w:rPr>
          </w:pPr>
          <w:bookmarkStart w:name="bookmark33" w:id="17"/>
          <w:bookmarkEnd w:id="17"/>
          <w:hyperlink w:history="true" w:anchor="bookmark33">
            <w:r>
              <w:rPr>
                <w:sz w:val="30"/>
                <w:szCs w:val="30"/>
                <w:b/>
                <w:bCs/>
                <w:color w:val="000080"/>
                <w:spacing w:val="-15"/>
              </w:rPr>
              <w:t>图表目录</w:t>
            </w:r>
          </w:hyperlink>
        </w:p>
        <w:p>
          <w:pPr>
            <w:pStyle w:val="BodyText"/>
            <w:ind w:left="28"/>
            <w:spacing w:before="163" w:line="194" w:lineRule="auto"/>
            <w:tabs>
              <w:tab w:val="right" w:leader="dot" w:pos="10420"/>
            </w:tabs>
            <w:rPr>
              <w:rFonts w:ascii="Times New Roman" w:hAnsi="Times New Roman" w:eastAsia="Times New Roman" w:cs="Times New Roman"/>
              <w:sz w:val="19"/>
              <w:szCs w:val="19"/>
            </w:rPr>
          </w:pPr>
          <w:bookmarkStart w:name="bookmark34" w:id="18"/>
          <w:bookmarkEnd w:id="18"/>
          <w:hyperlink w:history="true" w:anchor="bookmark35">
            <w:r>
              <w:rPr>
                <w:sz w:val="19"/>
                <w:szCs w:val="19"/>
                <w:spacing w:val="6"/>
              </w:rPr>
              <w:t>图</w:t>
            </w:r>
            <w:r>
              <w:rPr>
                <w:sz w:val="19"/>
                <w:szCs w:val="19"/>
                <w:spacing w:val="-16"/>
              </w:rPr>
              <w:t xml:space="preserve"> </w:t>
            </w:r>
            <w:r>
              <w:rPr>
                <w:rFonts w:ascii="Times New Roman" w:hAnsi="Times New Roman" w:eastAsia="Times New Roman" w:cs="Times New Roman"/>
                <w:sz w:val="19"/>
                <w:szCs w:val="19"/>
                <w:spacing w:val="6"/>
              </w:rPr>
              <w:t>1</w:t>
            </w:r>
            <w:r>
              <w:rPr>
                <w:sz w:val="19"/>
                <w:szCs w:val="19"/>
                <w:spacing w:val="6"/>
              </w:rPr>
              <w:t>：</w:t>
            </w:r>
            <w:r>
              <w:rPr>
                <w:sz w:val="19"/>
                <w:szCs w:val="19"/>
                <w:spacing w:val="6"/>
              </w:rPr>
              <w:t xml:space="preserve"> </w:t>
            </w:r>
            <w:r>
              <w:rPr>
                <w:sz w:val="19"/>
                <w:szCs w:val="19"/>
                <w:spacing w:val="6"/>
              </w:rPr>
              <w:t>开源金工特色遗传算法整体流程</w:t>
            </w:r>
            <w:r>
              <w:rPr>
                <w:sz w:val="19"/>
                <w:szCs w:val="19"/>
                <w:spacing w:val="-33"/>
              </w:rPr>
              <w:t xml:space="preserve"> </w:t>
            </w:r>
            <w:r>
              <w:rPr>
                <w:sz w:val="19"/>
                <w:szCs w:val="19"/>
              </w:rPr>
              <w:tab/>
            </w:r>
            <w:r>
              <w:rPr>
                <w:sz w:val="19"/>
                <w:szCs w:val="19"/>
                <w:spacing w:val="-65"/>
              </w:rPr>
              <w:t xml:space="preserve"> </w:t>
            </w:r>
            <w:r>
              <w:rPr>
                <w:rFonts w:ascii="Times New Roman" w:hAnsi="Times New Roman" w:eastAsia="Times New Roman" w:cs="Times New Roman"/>
                <w:sz w:val="19"/>
                <w:szCs w:val="19"/>
              </w:rPr>
              <w:t>6</w:t>
            </w:r>
          </w:hyperlink>
        </w:p>
        <w:p>
          <w:pPr>
            <w:pStyle w:val="BodyText"/>
            <w:ind w:left="28"/>
            <w:spacing w:before="113" w:line="194" w:lineRule="auto"/>
            <w:tabs>
              <w:tab w:val="right" w:leader="dot" w:pos="10420"/>
            </w:tabs>
            <w:rPr>
              <w:rFonts w:ascii="Times New Roman" w:hAnsi="Times New Roman" w:eastAsia="Times New Roman" w:cs="Times New Roman"/>
              <w:sz w:val="19"/>
              <w:szCs w:val="19"/>
            </w:rPr>
          </w:pPr>
          <w:bookmarkStart w:name="bookmark36" w:id="19"/>
          <w:bookmarkEnd w:id="19"/>
          <w:hyperlink w:history="true" w:anchor="bookmark37">
            <w:r>
              <w:rPr>
                <w:sz w:val="19"/>
                <w:szCs w:val="19"/>
                <w:spacing w:val="7"/>
              </w:rPr>
              <w:t>图</w:t>
            </w:r>
            <w:r>
              <w:rPr>
                <w:sz w:val="19"/>
                <w:szCs w:val="19"/>
                <w:spacing w:val="-23"/>
              </w:rPr>
              <w:t xml:space="preserve"> </w:t>
            </w:r>
            <w:r>
              <w:rPr>
                <w:rFonts w:ascii="Times New Roman" w:hAnsi="Times New Roman" w:eastAsia="Times New Roman" w:cs="Times New Roman"/>
                <w:sz w:val="19"/>
                <w:szCs w:val="19"/>
                <w:spacing w:val="7"/>
              </w:rPr>
              <w:t>2</w:t>
            </w:r>
            <w:r>
              <w:rPr>
                <w:sz w:val="19"/>
                <w:szCs w:val="19"/>
                <w:spacing w:val="7"/>
              </w:rPr>
              <w:t>：</w:t>
            </w:r>
            <w:r>
              <w:rPr>
                <w:sz w:val="19"/>
                <w:szCs w:val="19"/>
                <w:spacing w:val="7"/>
              </w:rPr>
              <w:t xml:space="preserve"> </w:t>
            </w:r>
            <w:r>
              <w:rPr>
                <w:sz w:val="19"/>
                <w:szCs w:val="19"/>
                <w:spacing w:val="7"/>
              </w:rPr>
              <w:t>遗传算法优选综合因子回测曲线较为优异</w:t>
            </w:r>
            <w:r>
              <w:rPr>
                <w:sz w:val="19"/>
                <w:szCs w:val="19"/>
              </w:rPr>
              <w:tab/>
            </w:r>
            <w:r>
              <w:rPr>
                <w:sz w:val="19"/>
                <w:szCs w:val="19"/>
                <w:spacing w:val="-66"/>
              </w:rPr>
              <w:t xml:space="preserve"> </w:t>
            </w:r>
            <w:r>
              <w:rPr>
                <w:rFonts w:ascii="Times New Roman" w:hAnsi="Times New Roman" w:eastAsia="Times New Roman" w:cs="Times New Roman"/>
                <w:sz w:val="19"/>
                <w:szCs w:val="19"/>
              </w:rPr>
              <w:t>7</w:t>
            </w:r>
          </w:hyperlink>
        </w:p>
        <w:p>
          <w:pPr>
            <w:pStyle w:val="BodyText"/>
            <w:ind w:left="28"/>
            <w:spacing w:before="112" w:line="194" w:lineRule="auto"/>
            <w:tabs>
              <w:tab w:val="right" w:leader="dot" w:pos="10420"/>
            </w:tabs>
            <w:rPr>
              <w:rFonts w:ascii="Times New Roman" w:hAnsi="Times New Roman" w:eastAsia="Times New Roman" w:cs="Times New Roman"/>
              <w:sz w:val="19"/>
              <w:szCs w:val="19"/>
            </w:rPr>
          </w:pPr>
          <w:bookmarkStart w:name="bookmark38" w:id="20"/>
          <w:bookmarkEnd w:id="20"/>
          <w:hyperlink w:history="true" w:anchor="bookmark39">
            <w:r>
              <w:rPr>
                <w:sz w:val="19"/>
                <w:szCs w:val="19"/>
                <w:spacing w:val="6"/>
              </w:rPr>
              <w:t>图</w:t>
            </w:r>
            <w:r>
              <w:rPr>
                <w:sz w:val="19"/>
                <w:szCs w:val="19"/>
                <w:spacing w:val="-24"/>
              </w:rPr>
              <w:t xml:space="preserve"> </w:t>
            </w:r>
            <w:r>
              <w:rPr>
                <w:rFonts w:ascii="Times New Roman" w:hAnsi="Times New Roman" w:eastAsia="Times New Roman" w:cs="Times New Roman"/>
                <w:sz w:val="19"/>
                <w:szCs w:val="19"/>
                <w:spacing w:val="6"/>
              </w:rPr>
              <w:t>3</w:t>
            </w:r>
            <w:r>
              <w:rPr>
                <w:sz w:val="19"/>
                <w:szCs w:val="19"/>
                <w:spacing w:val="6"/>
              </w:rPr>
              <w:t>：</w:t>
            </w:r>
            <w:r>
              <w:rPr>
                <w:sz w:val="19"/>
                <w:szCs w:val="19"/>
                <w:spacing w:val="6"/>
              </w:rPr>
              <w:t xml:space="preserve"> </w:t>
            </w:r>
            <w:r>
              <w:rPr>
                <w:sz w:val="19"/>
                <w:szCs w:val="19"/>
                <w:spacing w:val="6"/>
              </w:rPr>
              <w:t>主动超大单强度</w:t>
            </w:r>
            <w:r>
              <w:rPr>
                <w:sz w:val="19"/>
                <w:szCs w:val="19"/>
                <w:spacing w:val="-33"/>
              </w:rPr>
              <w:t xml:space="preserve"> </w:t>
            </w:r>
            <w:r>
              <w:rPr>
                <w:rFonts w:ascii="Times New Roman" w:hAnsi="Times New Roman" w:eastAsia="Times New Roman" w:cs="Times New Roman"/>
                <w:sz w:val="19"/>
                <w:szCs w:val="19"/>
                <w:spacing w:val="6"/>
              </w:rPr>
              <w:t>5 </w:t>
            </w:r>
            <w:r>
              <w:rPr>
                <w:sz w:val="19"/>
                <w:szCs w:val="19"/>
                <w:spacing w:val="6"/>
              </w:rPr>
              <w:t>分组年化收益不单调</w:t>
            </w:r>
            <w:r>
              <w:rPr>
                <w:sz w:val="19"/>
                <w:szCs w:val="19"/>
              </w:rPr>
              <w:tab/>
            </w:r>
            <w:r>
              <w:rPr>
                <w:sz w:val="19"/>
                <w:szCs w:val="19"/>
                <w:spacing w:val="-61"/>
              </w:rPr>
              <w:t xml:space="preserve"> </w:t>
            </w:r>
            <w:r>
              <w:rPr>
                <w:rFonts w:ascii="Times New Roman" w:hAnsi="Times New Roman" w:eastAsia="Times New Roman" w:cs="Times New Roman"/>
                <w:sz w:val="19"/>
                <w:szCs w:val="19"/>
              </w:rPr>
              <w:t>8</w:t>
            </w:r>
          </w:hyperlink>
        </w:p>
        <w:p>
          <w:pPr>
            <w:pStyle w:val="BodyText"/>
            <w:ind w:left="28"/>
            <w:spacing w:before="113" w:line="209" w:lineRule="auto"/>
            <w:tabs>
              <w:tab w:val="right" w:leader="dot" w:pos="10420"/>
            </w:tabs>
            <w:rPr>
              <w:rFonts w:ascii="Times New Roman" w:hAnsi="Times New Roman" w:eastAsia="Times New Roman" w:cs="Times New Roman"/>
              <w:sz w:val="19"/>
              <w:szCs w:val="19"/>
            </w:rPr>
          </w:pPr>
          <w:bookmarkStart w:name="bookmark40" w:id="21"/>
          <w:bookmarkEnd w:id="21"/>
          <w:hyperlink w:history="true" w:anchor="bookmark41">
            <w:r>
              <w:rPr>
                <w:sz w:val="19"/>
                <w:szCs w:val="19"/>
                <w:spacing w:val="16"/>
              </w:rPr>
              <w:t>图</w:t>
            </w:r>
            <w:r>
              <w:rPr>
                <w:sz w:val="19"/>
                <w:szCs w:val="19"/>
                <w:spacing w:val="-27"/>
              </w:rPr>
              <w:t xml:space="preserve"> </w:t>
            </w:r>
            <w:r>
              <w:rPr>
                <w:rFonts w:ascii="Times New Roman" w:hAnsi="Times New Roman" w:eastAsia="Times New Roman" w:cs="Times New Roman"/>
                <w:sz w:val="19"/>
                <w:szCs w:val="19"/>
                <w:spacing w:val="16"/>
              </w:rPr>
              <w:t>4</w:t>
            </w:r>
            <w:r>
              <w:rPr>
                <w:sz w:val="19"/>
                <w:szCs w:val="19"/>
                <w:spacing w:val="16"/>
              </w:rPr>
              <w:t>：</w:t>
            </w:r>
            <w:r>
              <w:rPr>
                <w:sz w:val="19"/>
                <w:szCs w:val="19"/>
                <w:spacing w:val="16"/>
              </w:rPr>
              <w:t xml:space="preserve"> </w:t>
            </w:r>
            <w:r>
              <w:rPr>
                <w:sz w:val="19"/>
                <w:szCs w:val="19"/>
                <w:spacing w:val="16"/>
              </w:rPr>
              <w:t>不同</w:t>
            </w:r>
            <w:r>
              <w:rPr>
                <w:rFonts w:ascii="Cambria Math" w:hAnsi="Cambria Math" w:eastAsia="Cambria Math" w:cs="Cambria Math"/>
                <w:sz w:val="19"/>
                <w:szCs w:val="19"/>
                <w:spacing w:val="16"/>
              </w:rPr>
              <w:t>λ</w:t>
            </w:r>
            <w:r>
              <w:rPr>
                <w:sz w:val="19"/>
                <w:szCs w:val="19"/>
                <w:spacing w:val="16"/>
              </w:rPr>
              <w:t>值下</w:t>
            </w:r>
            <w:r>
              <w:rPr>
                <w:rFonts w:ascii="Cambria Math" w:hAnsi="Cambria Math" w:eastAsia="Cambria Math" w:cs="Cambria Math"/>
                <w:sz w:val="19"/>
                <w:szCs w:val="19"/>
              </w:rPr>
              <w:t>EXLACT</w:t>
            </w:r>
            <w:r>
              <w:rPr>
                <w:rFonts w:ascii="Cambria Math" w:hAnsi="Cambria Math" w:eastAsia="Cambria Math" w:cs="Cambria Math"/>
                <w:sz w:val="19"/>
                <w:szCs w:val="19"/>
                <w:spacing w:val="16"/>
              </w:rPr>
              <w:t>_ℎ</w:t>
            </w:r>
            <w:r>
              <w:rPr>
                <w:rFonts w:ascii="Cambria Math" w:hAnsi="Cambria Math" w:eastAsia="Cambria Math" w:cs="Cambria Math"/>
                <w:sz w:val="19"/>
                <w:szCs w:val="19"/>
              </w:rPr>
              <w:t>ig</w:t>
            </w:r>
            <w:r>
              <w:rPr>
                <w:rFonts w:ascii="Cambria Math" w:hAnsi="Cambria Math" w:eastAsia="Cambria Math" w:cs="Cambria Math"/>
                <w:sz w:val="19"/>
                <w:szCs w:val="19"/>
                <w:spacing w:val="16"/>
              </w:rPr>
              <w:t>ℎ(λ)</w:t>
            </w:r>
            <w:r>
              <w:rPr>
                <w:sz w:val="19"/>
                <w:szCs w:val="19"/>
                <w:spacing w:val="16"/>
              </w:rPr>
              <w:t>和</w:t>
            </w:r>
            <w:r>
              <w:rPr>
                <w:rFonts w:ascii="Cambria Math" w:hAnsi="Cambria Math" w:eastAsia="Cambria Math" w:cs="Cambria Math"/>
                <w:sz w:val="19"/>
                <w:szCs w:val="19"/>
              </w:rPr>
              <w:t>EXLACT</w:t>
            </w:r>
            <w:r>
              <w:rPr>
                <w:rFonts w:ascii="Cambria Math" w:hAnsi="Cambria Math" w:eastAsia="Cambria Math" w:cs="Cambria Math"/>
                <w:sz w:val="19"/>
                <w:szCs w:val="19"/>
                <w:spacing w:val="16"/>
              </w:rPr>
              <w:t>_</w:t>
            </w:r>
            <w:r>
              <w:rPr>
                <w:rFonts w:ascii="Cambria Math" w:hAnsi="Cambria Math" w:eastAsia="Cambria Math" w:cs="Cambria Math"/>
                <w:sz w:val="19"/>
                <w:szCs w:val="19"/>
              </w:rPr>
              <w:t>low</w:t>
            </w:r>
            <w:r>
              <w:rPr>
                <w:rFonts w:ascii="Cambria Math" w:hAnsi="Cambria Math" w:eastAsia="Cambria Math" w:cs="Cambria Math"/>
                <w:sz w:val="19"/>
                <w:szCs w:val="19"/>
                <w:spacing w:val="16"/>
              </w:rPr>
              <w:t>(λ)</w:t>
            </w:r>
            <w:r>
              <w:rPr>
                <w:sz w:val="19"/>
                <w:szCs w:val="19"/>
                <w:spacing w:val="16"/>
              </w:rPr>
              <w:t>的</w:t>
            </w:r>
            <w:r>
              <w:rPr>
                <w:sz w:val="19"/>
                <w:szCs w:val="19"/>
                <w:spacing w:val="-39"/>
              </w:rPr>
              <w:t xml:space="preserve"> </w:t>
            </w:r>
            <w:r>
              <w:rPr>
                <w:rFonts w:ascii="Times New Roman" w:hAnsi="Times New Roman" w:eastAsia="Times New Roman" w:cs="Times New Roman"/>
                <w:sz w:val="19"/>
                <w:szCs w:val="19"/>
              </w:rPr>
              <w:t>RankICIR</w:t>
            </w:r>
            <w:r>
              <w:rPr>
                <w:rFonts w:ascii="Times New Roman" w:hAnsi="Times New Roman" w:eastAsia="Times New Roman" w:cs="Times New Roman"/>
                <w:sz w:val="19"/>
                <w:szCs w:val="19"/>
                <w:spacing w:val="16"/>
              </w:rPr>
              <w:t xml:space="preserve"> </w:t>
            </w:r>
            <w:r>
              <w:rPr>
                <w:sz w:val="19"/>
                <w:szCs w:val="19"/>
                <w:spacing w:val="16"/>
              </w:rPr>
              <w:t>绩效</w:t>
            </w:r>
            <w:r>
              <w:rPr>
                <w:sz w:val="19"/>
                <w:szCs w:val="19"/>
              </w:rPr>
              <w:tab/>
            </w:r>
            <w:r>
              <w:rPr>
                <w:sz w:val="19"/>
                <w:szCs w:val="19"/>
                <w:spacing w:val="-65"/>
              </w:rPr>
              <w:t xml:space="preserve"> </w:t>
            </w:r>
            <w:r>
              <w:rPr>
                <w:rFonts w:ascii="Times New Roman" w:hAnsi="Times New Roman" w:eastAsia="Times New Roman" w:cs="Times New Roman"/>
                <w:sz w:val="19"/>
                <w:szCs w:val="19"/>
              </w:rPr>
              <w:t>9</w:t>
            </w:r>
          </w:hyperlink>
        </w:p>
        <w:p>
          <w:pPr>
            <w:pStyle w:val="BodyText"/>
            <w:ind w:left="28"/>
            <w:spacing w:before="96" w:line="194" w:lineRule="auto"/>
            <w:tabs>
              <w:tab w:val="right" w:leader="dot" w:pos="10420"/>
            </w:tabs>
            <w:rPr>
              <w:rFonts w:ascii="Times New Roman" w:hAnsi="Times New Roman" w:eastAsia="Times New Roman" w:cs="Times New Roman"/>
              <w:sz w:val="19"/>
              <w:szCs w:val="19"/>
            </w:rPr>
          </w:pPr>
          <w:bookmarkStart w:name="bookmark42" w:id="22"/>
          <w:bookmarkEnd w:id="22"/>
          <w:hyperlink w:history="true" w:anchor="bookmark43">
            <w:r>
              <w:rPr>
                <w:sz w:val="19"/>
                <w:szCs w:val="19"/>
                <w:spacing w:val="7"/>
              </w:rPr>
              <w:t>图</w:t>
            </w:r>
            <w:r>
              <w:rPr>
                <w:sz w:val="19"/>
                <w:szCs w:val="19"/>
                <w:spacing w:val="-33"/>
              </w:rPr>
              <w:t xml:space="preserve"> </w:t>
            </w:r>
            <w:r>
              <w:rPr>
                <w:rFonts w:ascii="Times New Roman" w:hAnsi="Times New Roman" w:eastAsia="Times New Roman" w:cs="Times New Roman"/>
                <w:sz w:val="19"/>
                <w:szCs w:val="19"/>
                <w:spacing w:val="7"/>
              </w:rPr>
              <w:t>5</w:t>
            </w:r>
            <w:r>
              <w:rPr>
                <w:sz w:val="19"/>
                <w:szCs w:val="19"/>
                <w:spacing w:val="7"/>
              </w:rPr>
              <w:t>：</w:t>
            </w:r>
            <w:r>
              <w:rPr>
                <w:sz w:val="19"/>
                <w:szCs w:val="19"/>
                <w:spacing w:val="7"/>
              </w:rPr>
              <w:t xml:space="preserve"> </w:t>
            </w:r>
            <w:r>
              <w:rPr>
                <w:sz w:val="19"/>
                <w:szCs w:val="19"/>
                <w:spacing w:val="7"/>
              </w:rPr>
              <w:t>主动超大单关注度因子多空收益波动</w:t>
            </w:r>
            <w:r>
              <w:rPr>
                <w:sz w:val="19"/>
                <w:szCs w:val="19"/>
                <w:spacing w:val="6"/>
              </w:rPr>
              <w:t>比为</w:t>
            </w:r>
            <w:r>
              <w:rPr>
                <w:sz w:val="19"/>
                <w:szCs w:val="19"/>
                <w:spacing w:val="-36"/>
              </w:rPr>
              <w:t xml:space="preserve"> </w:t>
            </w:r>
            <w:r>
              <w:rPr>
                <w:rFonts w:ascii="Times New Roman" w:hAnsi="Times New Roman" w:eastAsia="Times New Roman" w:cs="Times New Roman"/>
                <w:sz w:val="19"/>
                <w:szCs w:val="19"/>
                <w:spacing w:val="6"/>
              </w:rPr>
              <w:t>2.08</w:t>
            </w:r>
            <w:r>
              <w:rPr>
                <w:rFonts w:ascii="Times New Roman" w:hAnsi="Times New Roman" w:eastAsia="Times New Roman" w:cs="Times New Roman"/>
                <w:sz w:val="19"/>
                <w:szCs w:val="19"/>
              </w:rPr>
              <w:tab/>
            </w:r>
            <w:r>
              <w:rPr>
                <w:rFonts w:ascii="Times New Roman" w:hAnsi="Times New Roman" w:eastAsia="Times New Roman" w:cs="Times New Roman"/>
                <w:sz w:val="19"/>
                <w:szCs w:val="19"/>
                <w:spacing w:val="-18"/>
              </w:rPr>
              <w:t xml:space="preserve"> </w:t>
            </w:r>
            <w:r>
              <w:rPr>
                <w:rFonts w:ascii="Times New Roman" w:hAnsi="Times New Roman" w:eastAsia="Times New Roman" w:cs="Times New Roman"/>
                <w:sz w:val="19"/>
                <w:szCs w:val="19"/>
              </w:rPr>
              <w:t>9</w:t>
            </w:r>
          </w:hyperlink>
        </w:p>
        <w:p>
          <w:pPr>
            <w:pStyle w:val="BodyText"/>
            <w:ind w:left="28"/>
            <w:spacing w:before="113" w:line="194" w:lineRule="auto"/>
            <w:tabs>
              <w:tab w:val="right" w:leader="dot" w:pos="10420"/>
            </w:tabs>
            <w:rPr>
              <w:rFonts w:ascii="Times New Roman" w:hAnsi="Times New Roman" w:eastAsia="Times New Roman" w:cs="Times New Roman"/>
              <w:sz w:val="19"/>
              <w:szCs w:val="19"/>
            </w:rPr>
          </w:pPr>
          <w:bookmarkStart w:name="bookmark44" w:id="23"/>
          <w:bookmarkEnd w:id="23"/>
          <w:hyperlink w:history="true" w:anchor="bookmark45">
            <w:r>
              <w:rPr>
                <w:sz w:val="19"/>
                <w:szCs w:val="19"/>
                <w:spacing w:val="6"/>
              </w:rPr>
              <w:t>图</w:t>
            </w:r>
            <w:r>
              <w:rPr>
                <w:sz w:val="19"/>
                <w:szCs w:val="19"/>
                <w:spacing w:val="-18"/>
              </w:rPr>
              <w:t xml:space="preserve"> </w:t>
            </w:r>
            <w:r>
              <w:rPr>
                <w:rFonts w:ascii="Times New Roman" w:hAnsi="Times New Roman" w:eastAsia="Times New Roman" w:cs="Times New Roman"/>
                <w:sz w:val="19"/>
                <w:szCs w:val="19"/>
                <w:spacing w:val="6"/>
              </w:rPr>
              <w:t>6</w:t>
            </w:r>
            <w:r>
              <w:rPr>
                <w:sz w:val="19"/>
                <w:szCs w:val="19"/>
                <w:spacing w:val="6"/>
              </w:rPr>
              <w:t>：</w:t>
            </w:r>
            <w:r>
              <w:rPr>
                <w:sz w:val="19"/>
                <w:szCs w:val="19"/>
                <w:spacing w:val="6"/>
              </w:rPr>
              <w:t xml:space="preserve"> </w:t>
            </w:r>
            <w:r>
              <w:rPr>
                <w:sz w:val="19"/>
                <w:szCs w:val="19"/>
                <w:spacing w:val="6"/>
              </w:rPr>
              <w:t>主动超大单关注度因子</w:t>
            </w:r>
            <w:r>
              <w:rPr>
                <w:sz w:val="19"/>
                <w:szCs w:val="19"/>
                <w:spacing w:val="-32"/>
              </w:rPr>
              <w:t xml:space="preserve"> </w:t>
            </w:r>
            <w:r>
              <w:rPr>
                <w:rFonts w:ascii="Times New Roman" w:hAnsi="Times New Roman" w:eastAsia="Times New Roman" w:cs="Times New Roman"/>
                <w:sz w:val="19"/>
                <w:szCs w:val="19"/>
                <w:spacing w:val="6"/>
              </w:rPr>
              <w:t>5 </w:t>
            </w:r>
            <w:r>
              <w:rPr>
                <w:sz w:val="19"/>
                <w:szCs w:val="19"/>
                <w:spacing w:val="6"/>
              </w:rPr>
              <w:t>分组年化收益单调</w:t>
            </w:r>
            <w:r>
              <w:rPr>
                <w:sz w:val="19"/>
                <w:szCs w:val="19"/>
              </w:rPr>
              <w:tab/>
            </w:r>
            <w:r>
              <w:rPr>
                <w:sz w:val="19"/>
                <w:szCs w:val="19"/>
                <w:spacing w:val="-65"/>
              </w:rPr>
              <w:t xml:space="preserve"> </w:t>
            </w:r>
            <w:r>
              <w:rPr>
                <w:rFonts w:ascii="Times New Roman" w:hAnsi="Times New Roman" w:eastAsia="Times New Roman" w:cs="Times New Roman"/>
                <w:sz w:val="19"/>
                <w:szCs w:val="19"/>
              </w:rPr>
              <w:t>9</w:t>
            </w:r>
          </w:hyperlink>
        </w:p>
        <w:p>
          <w:pPr>
            <w:pStyle w:val="BodyText"/>
            <w:ind w:left="28"/>
            <w:spacing w:before="113" w:line="209" w:lineRule="auto"/>
            <w:tabs>
              <w:tab w:val="right" w:leader="dot" w:pos="10423"/>
            </w:tabs>
            <w:rPr>
              <w:rFonts w:ascii="Times New Roman" w:hAnsi="Times New Roman" w:eastAsia="Times New Roman" w:cs="Times New Roman"/>
              <w:sz w:val="19"/>
              <w:szCs w:val="19"/>
            </w:rPr>
          </w:pPr>
          <w:bookmarkStart w:name="bookmark46" w:id="24"/>
          <w:bookmarkEnd w:id="24"/>
          <w:hyperlink w:history="true" w:anchor="bookmark47">
            <w:r>
              <w:rPr>
                <w:sz w:val="19"/>
                <w:szCs w:val="19"/>
                <w:spacing w:val="14"/>
              </w:rPr>
              <w:t>图</w:t>
            </w:r>
            <w:r>
              <w:rPr>
                <w:sz w:val="19"/>
                <w:szCs w:val="19"/>
                <w:spacing w:val="-33"/>
              </w:rPr>
              <w:t xml:space="preserve"> </w:t>
            </w:r>
            <w:r>
              <w:rPr>
                <w:rFonts w:ascii="Times New Roman" w:hAnsi="Times New Roman" w:eastAsia="Times New Roman" w:cs="Times New Roman"/>
                <w:sz w:val="19"/>
                <w:szCs w:val="19"/>
                <w:spacing w:val="14"/>
              </w:rPr>
              <w:t>7</w:t>
            </w:r>
            <w:r>
              <w:rPr>
                <w:sz w:val="19"/>
                <w:szCs w:val="19"/>
                <w:spacing w:val="14"/>
              </w:rPr>
              <w:t>：</w:t>
            </w:r>
            <w:r>
              <w:rPr>
                <w:sz w:val="19"/>
                <w:szCs w:val="19"/>
                <w:spacing w:val="14"/>
              </w:rPr>
              <w:t xml:space="preserve"> </w:t>
            </w:r>
            <w:r>
              <w:rPr>
                <w:sz w:val="19"/>
                <w:szCs w:val="19"/>
                <w:spacing w:val="14"/>
              </w:rPr>
              <w:t>不同</w:t>
            </w:r>
            <w:r>
              <w:rPr>
                <w:rFonts w:ascii="Cambria Math" w:hAnsi="Cambria Math" w:eastAsia="Cambria Math" w:cs="Cambria Math"/>
                <w:sz w:val="19"/>
                <w:szCs w:val="19"/>
                <w:spacing w:val="14"/>
              </w:rPr>
              <w:t>λ</w:t>
            </w:r>
            <w:r>
              <w:rPr>
                <w:sz w:val="19"/>
                <w:szCs w:val="19"/>
                <w:spacing w:val="14"/>
              </w:rPr>
              <w:t>值下</w:t>
            </w:r>
            <w:r>
              <w:rPr>
                <w:rFonts w:ascii="Cambria Math" w:hAnsi="Cambria Math" w:eastAsia="Cambria Math" w:cs="Cambria Math"/>
                <w:sz w:val="19"/>
                <w:szCs w:val="19"/>
              </w:rPr>
              <w:t>EXL</w:t>
            </w:r>
            <w:r>
              <w:rPr>
                <w:rFonts w:ascii="Cambria Math" w:hAnsi="Cambria Math" w:eastAsia="Cambria Math" w:cs="Cambria Math"/>
                <w:sz w:val="19"/>
                <w:szCs w:val="19"/>
                <w:spacing w:val="14"/>
              </w:rPr>
              <w:t>_ℎ</w:t>
            </w:r>
            <w:r>
              <w:rPr>
                <w:rFonts w:ascii="Cambria Math" w:hAnsi="Cambria Math" w:eastAsia="Cambria Math" w:cs="Cambria Math"/>
                <w:sz w:val="19"/>
                <w:szCs w:val="19"/>
              </w:rPr>
              <w:t>ig</w:t>
            </w:r>
            <w:r>
              <w:rPr>
                <w:rFonts w:ascii="Cambria Math" w:hAnsi="Cambria Math" w:eastAsia="Cambria Math" w:cs="Cambria Math"/>
                <w:sz w:val="19"/>
                <w:szCs w:val="19"/>
                <w:spacing w:val="14"/>
              </w:rPr>
              <w:t>ℎ(λ)</w:t>
            </w:r>
            <w:r>
              <w:rPr>
                <w:sz w:val="19"/>
                <w:szCs w:val="19"/>
                <w:spacing w:val="14"/>
              </w:rPr>
              <w:t>和</w:t>
            </w:r>
            <w:r>
              <w:rPr>
                <w:rFonts w:ascii="Cambria Math" w:hAnsi="Cambria Math" w:eastAsia="Cambria Math" w:cs="Cambria Math"/>
                <w:sz w:val="19"/>
                <w:szCs w:val="19"/>
              </w:rPr>
              <w:t>EXL</w:t>
            </w:r>
            <w:r>
              <w:rPr>
                <w:rFonts w:ascii="Cambria Math" w:hAnsi="Cambria Math" w:eastAsia="Cambria Math" w:cs="Cambria Math"/>
                <w:sz w:val="19"/>
                <w:szCs w:val="19"/>
                <w:spacing w:val="14"/>
              </w:rPr>
              <w:t>_</w:t>
            </w:r>
            <w:r>
              <w:rPr>
                <w:rFonts w:ascii="Cambria Math" w:hAnsi="Cambria Math" w:eastAsia="Cambria Math" w:cs="Cambria Math"/>
                <w:sz w:val="19"/>
                <w:szCs w:val="19"/>
              </w:rPr>
              <w:t>low</w:t>
            </w:r>
            <w:r>
              <w:rPr>
                <w:rFonts w:ascii="Cambria Math" w:hAnsi="Cambria Math" w:eastAsia="Cambria Math" w:cs="Cambria Math"/>
                <w:sz w:val="19"/>
                <w:szCs w:val="19"/>
                <w:spacing w:val="14"/>
              </w:rPr>
              <w:t>(λ)</w:t>
            </w:r>
            <w:r>
              <w:rPr>
                <w:sz w:val="19"/>
                <w:szCs w:val="19"/>
                <w:spacing w:val="14"/>
              </w:rPr>
              <w:t>的</w:t>
            </w:r>
            <w:r>
              <w:rPr>
                <w:sz w:val="19"/>
                <w:szCs w:val="19"/>
                <w:spacing w:val="-39"/>
              </w:rPr>
              <w:t xml:space="preserve"> </w:t>
            </w:r>
            <w:r>
              <w:rPr>
                <w:rFonts w:ascii="Times New Roman" w:hAnsi="Times New Roman" w:eastAsia="Times New Roman" w:cs="Times New Roman"/>
                <w:sz w:val="19"/>
                <w:szCs w:val="19"/>
              </w:rPr>
              <w:t>RankICIR</w:t>
            </w:r>
            <w:r>
              <w:rPr>
                <w:rFonts w:ascii="Times New Roman" w:hAnsi="Times New Roman" w:eastAsia="Times New Roman" w:cs="Times New Roman"/>
                <w:sz w:val="19"/>
                <w:szCs w:val="19"/>
                <w:spacing w:val="14"/>
              </w:rPr>
              <w:t xml:space="preserve"> </w:t>
            </w:r>
            <w:r>
              <w:rPr>
                <w:sz w:val="19"/>
                <w:szCs w:val="19"/>
                <w:spacing w:val="14"/>
              </w:rPr>
              <w:t>绩效</w:t>
            </w:r>
            <w:r>
              <w:rPr>
                <w:sz w:val="19"/>
                <w:szCs w:val="19"/>
                <w:spacing w:val="-54"/>
              </w:rPr>
              <w:t xml:space="preserve"> </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10</w:t>
            </w:r>
          </w:hyperlink>
        </w:p>
        <w:p>
          <w:pPr>
            <w:pStyle w:val="BodyText"/>
            <w:ind w:left="28"/>
            <w:spacing w:before="96" w:line="194" w:lineRule="auto"/>
            <w:tabs>
              <w:tab w:val="right" w:leader="dot" w:pos="10423"/>
            </w:tabs>
            <w:rPr>
              <w:rFonts w:ascii="Times New Roman" w:hAnsi="Times New Roman" w:eastAsia="Times New Roman" w:cs="Times New Roman"/>
              <w:sz w:val="19"/>
              <w:szCs w:val="19"/>
            </w:rPr>
          </w:pPr>
          <w:bookmarkStart w:name="bookmark48" w:id="25"/>
          <w:bookmarkEnd w:id="25"/>
          <w:hyperlink w:history="true" w:anchor="bookmark49">
            <w:r>
              <w:rPr>
                <w:sz w:val="19"/>
                <w:szCs w:val="19"/>
                <w:spacing w:val="6"/>
              </w:rPr>
              <w:t>图</w:t>
            </w:r>
            <w:r>
              <w:rPr>
                <w:sz w:val="19"/>
                <w:szCs w:val="19"/>
                <w:spacing w:val="-21"/>
              </w:rPr>
              <w:t xml:space="preserve"> </w:t>
            </w:r>
            <w:r>
              <w:rPr>
                <w:rFonts w:ascii="Times New Roman" w:hAnsi="Times New Roman" w:eastAsia="Times New Roman" w:cs="Times New Roman"/>
                <w:sz w:val="19"/>
                <w:szCs w:val="19"/>
                <w:spacing w:val="6"/>
              </w:rPr>
              <w:t>8</w:t>
            </w:r>
            <w:r>
              <w:rPr>
                <w:sz w:val="19"/>
                <w:szCs w:val="19"/>
                <w:spacing w:val="6"/>
              </w:rPr>
              <w:t>：</w:t>
            </w:r>
            <w:r>
              <w:rPr>
                <w:sz w:val="19"/>
                <w:szCs w:val="19"/>
                <w:spacing w:val="6"/>
              </w:rPr>
              <w:t xml:space="preserve"> </w:t>
            </w:r>
            <w:r>
              <w:rPr>
                <w:sz w:val="19"/>
                <w:szCs w:val="19"/>
                <w:spacing w:val="6"/>
              </w:rPr>
              <w:t>超大单关注度因子多空收益波动比为</w:t>
            </w:r>
            <w:r>
              <w:rPr>
                <w:sz w:val="19"/>
                <w:szCs w:val="19"/>
                <w:spacing w:val="-37"/>
              </w:rPr>
              <w:t xml:space="preserve"> </w:t>
            </w:r>
            <w:r>
              <w:rPr>
                <w:rFonts w:ascii="Times New Roman" w:hAnsi="Times New Roman" w:eastAsia="Times New Roman" w:cs="Times New Roman"/>
                <w:sz w:val="19"/>
                <w:szCs w:val="19"/>
                <w:spacing w:val="6"/>
              </w:rPr>
              <w:t>2.63</w:t>
            </w:r>
            <w:r>
              <w:rPr>
                <w:rFonts w:ascii="Times New Roman" w:hAnsi="Times New Roman" w:eastAsia="Times New Roman" w:cs="Times New Roman"/>
                <w:sz w:val="19"/>
                <w:szCs w:val="19"/>
              </w:rPr>
              <w:tab/>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4"/>
              </w:rPr>
              <w:t>10</w:t>
            </w:r>
          </w:hyperlink>
        </w:p>
        <w:p>
          <w:pPr>
            <w:pStyle w:val="BodyText"/>
            <w:ind w:left="28"/>
            <w:spacing w:before="112" w:line="194" w:lineRule="auto"/>
            <w:tabs>
              <w:tab w:val="right" w:leader="dot" w:pos="10423"/>
            </w:tabs>
            <w:rPr>
              <w:rFonts w:ascii="Times New Roman" w:hAnsi="Times New Roman" w:eastAsia="Times New Roman" w:cs="Times New Roman"/>
              <w:sz w:val="19"/>
              <w:szCs w:val="19"/>
            </w:rPr>
          </w:pPr>
          <w:bookmarkStart w:name="bookmark50" w:id="26"/>
          <w:bookmarkEnd w:id="26"/>
          <w:hyperlink w:history="true" w:anchor="bookmark51">
            <w:r>
              <w:rPr>
                <w:sz w:val="19"/>
                <w:szCs w:val="19"/>
                <w:spacing w:val="6"/>
              </w:rPr>
              <w:t>图</w:t>
            </w:r>
            <w:r>
              <w:rPr>
                <w:sz w:val="19"/>
                <w:szCs w:val="19"/>
                <w:spacing w:val="-25"/>
              </w:rPr>
              <w:t xml:space="preserve"> </w:t>
            </w:r>
            <w:r>
              <w:rPr>
                <w:rFonts w:ascii="Times New Roman" w:hAnsi="Times New Roman" w:eastAsia="Times New Roman" w:cs="Times New Roman"/>
                <w:sz w:val="19"/>
                <w:szCs w:val="19"/>
                <w:spacing w:val="6"/>
              </w:rPr>
              <w:t>9</w:t>
            </w:r>
            <w:r>
              <w:rPr>
                <w:sz w:val="19"/>
                <w:szCs w:val="19"/>
                <w:spacing w:val="6"/>
              </w:rPr>
              <w:t>：</w:t>
            </w:r>
            <w:r>
              <w:rPr>
                <w:sz w:val="19"/>
                <w:szCs w:val="19"/>
                <w:spacing w:val="6"/>
              </w:rPr>
              <w:t xml:space="preserve"> </w:t>
            </w:r>
            <w:r>
              <w:rPr>
                <w:sz w:val="19"/>
                <w:szCs w:val="19"/>
                <w:spacing w:val="6"/>
              </w:rPr>
              <w:t>超大单关注度因子</w:t>
            </w:r>
            <w:r>
              <w:rPr>
                <w:sz w:val="19"/>
                <w:szCs w:val="19"/>
                <w:spacing w:val="-32"/>
              </w:rPr>
              <w:t xml:space="preserve"> </w:t>
            </w:r>
            <w:r>
              <w:rPr>
                <w:rFonts w:ascii="Times New Roman" w:hAnsi="Times New Roman" w:eastAsia="Times New Roman" w:cs="Times New Roman"/>
                <w:sz w:val="19"/>
                <w:szCs w:val="19"/>
                <w:spacing w:val="6"/>
              </w:rPr>
              <w:t>5 </w:t>
            </w:r>
            <w:r>
              <w:rPr>
                <w:sz w:val="19"/>
                <w:szCs w:val="19"/>
                <w:spacing w:val="6"/>
              </w:rPr>
              <w:t>分组年化收益单调</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10</w:t>
            </w:r>
          </w:hyperlink>
        </w:p>
        <w:p>
          <w:pPr>
            <w:pStyle w:val="BodyText"/>
            <w:ind w:left="28"/>
            <w:spacing w:before="113" w:line="194" w:lineRule="auto"/>
            <w:tabs>
              <w:tab w:val="right" w:leader="dot" w:pos="10423"/>
            </w:tabs>
            <w:rPr>
              <w:rFonts w:ascii="Times New Roman" w:hAnsi="Times New Roman" w:eastAsia="Times New Roman" w:cs="Times New Roman"/>
              <w:sz w:val="19"/>
              <w:szCs w:val="19"/>
            </w:rPr>
          </w:pPr>
          <w:bookmarkStart w:name="bookmark52" w:id="27"/>
          <w:bookmarkEnd w:id="27"/>
          <w:hyperlink w:history="true" w:anchor="bookmark53">
            <w:r>
              <w:rPr>
                <w:sz w:val="19"/>
                <w:szCs w:val="19"/>
                <w:spacing w:val="1"/>
              </w:rPr>
              <w:t>图</w:t>
            </w:r>
            <w:r>
              <w:rPr>
                <w:sz w:val="19"/>
                <w:szCs w:val="19"/>
                <w:spacing w:val="-14"/>
              </w:rPr>
              <w:t xml:space="preserve"> </w:t>
            </w:r>
            <w:r>
              <w:rPr>
                <w:rFonts w:ascii="Times New Roman" w:hAnsi="Times New Roman" w:eastAsia="Times New Roman" w:cs="Times New Roman"/>
                <w:sz w:val="19"/>
                <w:szCs w:val="19"/>
                <w:spacing w:val="1"/>
              </w:rPr>
              <w:t>10</w:t>
            </w:r>
            <w:r>
              <w:rPr>
                <w:sz w:val="19"/>
                <w:szCs w:val="19"/>
                <w:spacing w:val="1"/>
              </w:rPr>
              <w:t>：</w:t>
            </w:r>
            <w:r>
              <w:rPr>
                <w:sz w:val="19"/>
                <w:szCs w:val="19"/>
                <w:spacing w:val="48"/>
              </w:rPr>
              <w:t xml:space="preserve"> </w:t>
            </w:r>
            <w:r>
              <w:rPr>
                <w:sz w:val="19"/>
                <w:szCs w:val="19"/>
                <w:spacing w:val="1"/>
              </w:rPr>
              <w:t>因子</w:t>
            </w:r>
            <w:r>
              <w:rPr>
                <w:sz w:val="19"/>
                <w:szCs w:val="19"/>
                <w:spacing w:val="-39"/>
              </w:rPr>
              <w:t xml:space="preserve"> </w:t>
            </w:r>
            <w:r>
              <w:rPr>
                <w:rFonts w:ascii="Times New Roman" w:hAnsi="Times New Roman" w:eastAsia="Times New Roman" w:cs="Times New Roman"/>
                <w:sz w:val="19"/>
                <w:szCs w:val="19"/>
                <w:spacing w:val="1"/>
              </w:rPr>
              <w:t>4 </w:t>
            </w:r>
            <w:r>
              <w:rPr>
                <w:sz w:val="19"/>
                <w:szCs w:val="19"/>
                <w:spacing w:val="1"/>
              </w:rPr>
              <w:t>原始公式的拆分</w:t>
            </w:r>
            <w:r>
              <w:rPr>
                <w:sz w:val="19"/>
                <w:szCs w:val="19"/>
                <w:spacing w:val="-40"/>
              </w:rPr>
              <w:t xml:space="preserve"> </w:t>
            </w:r>
            <w:r>
              <w:rPr>
                <w:sz w:val="19"/>
                <w:szCs w:val="19"/>
              </w:rPr>
              <w:tab/>
            </w:r>
            <w:r>
              <w:rPr>
                <w:sz w:val="19"/>
                <w:szCs w:val="19"/>
                <w:spacing w:val="-39"/>
              </w:rPr>
              <w:t xml:space="preserve"> </w:t>
            </w:r>
            <w:r>
              <w:rPr>
                <w:rFonts w:ascii="Times New Roman" w:hAnsi="Times New Roman" w:eastAsia="Times New Roman" w:cs="Times New Roman"/>
                <w:sz w:val="19"/>
                <w:szCs w:val="19"/>
                <w:spacing w:val="-6"/>
              </w:rPr>
              <w:t>11</w:t>
            </w:r>
          </w:hyperlink>
        </w:p>
        <w:p>
          <w:pPr>
            <w:pStyle w:val="BodyText"/>
            <w:ind w:left="28"/>
            <w:spacing w:before="112" w:line="194" w:lineRule="auto"/>
            <w:tabs>
              <w:tab w:val="right" w:leader="dot" w:pos="10423"/>
            </w:tabs>
            <w:rPr>
              <w:rFonts w:ascii="Times New Roman" w:hAnsi="Times New Roman" w:eastAsia="Times New Roman" w:cs="Times New Roman"/>
              <w:sz w:val="19"/>
              <w:szCs w:val="19"/>
            </w:rPr>
          </w:pPr>
          <w:bookmarkStart w:name="bookmark54" w:id="28"/>
          <w:bookmarkEnd w:id="28"/>
          <w:hyperlink w:history="true" w:anchor="bookmark55">
            <w:r>
              <w:rPr>
                <w:sz w:val="19"/>
                <w:szCs w:val="19"/>
                <w:spacing w:val="2"/>
              </w:rPr>
              <w:t>图</w:t>
            </w:r>
            <w:r>
              <w:rPr>
                <w:sz w:val="19"/>
                <w:szCs w:val="19"/>
                <w:spacing w:val="-7"/>
              </w:rPr>
              <w:t xml:space="preserve"> </w:t>
            </w:r>
            <w:r>
              <w:rPr>
                <w:rFonts w:ascii="Times New Roman" w:hAnsi="Times New Roman" w:eastAsia="Times New Roman" w:cs="Times New Roman"/>
                <w:sz w:val="19"/>
                <w:szCs w:val="19"/>
                <w:spacing w:val="2"/>
              </w:rPr>
              <w:t>11</w:t>
            </w:r>
            <w:r>
              <w:rPr>
                <w:sz w:val="19"/>
                <w:szCs w:val="19"/>
                <w:spacing w:val="2"/>
              </w:rPr>
              <w:t>：</w:t>
            </w:r>
            <w:r>
              <w:rPr>
                <w:sz w:val="19"/>
                <w:szCs w:val="19"/>
                <w:spacing w:val="67"/>
              </w:rPr>
              <w:t xml:space="preserve"> </w:t>
            </w:r>
            <w:r>
              <w:rPr>
                <w:sz w:val="19"/>
                <w:szCs w:val="19"/>
                <w:spacing w:val="2"/>
              </w:rPr>
              <w:t>日内分钟收益波动</w:t>
            </w:r>
            <w:r>
              <w:rPr>
                <w:sz w:val="19"/>
                <w:szCs w:val="19"/>
                <w:spacing w:val="-35"/>
              </w:rPr>
              <w:t xml:space="preserve"> </w:t>
            </w:r>
            <w:r>
              <w:rPr>
                <w:rFonts w:ascii="Times New Roman" w:hAnsi="Times New Roman" w:eastAsia="Times New Roman" w:cs="Times New Roman"/>
                <w:sz w:val="19"/>
                <w:szCs w:val="19"/>
                <w:spacing w:val="2"/>
              </w:rPr>
              <w:t>5</w:t>
            </w:r>
            <w:r>
              <w:rPr>
                <w:rFonts w:ascii="Times New Roman" w:hAnsi="Times New Roman" w:eastAsia="Times New Roman" w:cs="Times New Roman"/>
                <w:sz w:val="19"/>
                <w:szCs w:val="19"/>
                <w:spacing w:val="14"/>
              </w:rPr>
              <w:t xml:space="preserve"> </w:t>
            </w:r>
            <w:r>
              <w:rPr>
                <w:sz w:val="19"/>
                <w:szCs w:val="19"/>
                <w:spacing w:val="2"/>
              </w:rPr>
              <w:t>分组年化收益不单调</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12</w:t>
            </w:r>
          </w:hyperlink>
        </w:p>
        <w:p>
          <w:pPr>
            <w:pStyle w:val="BodyText"/>
            <w:ind w:left="28"/>
            <w:spacing w:before="113" w:line="209" w:lineRule="auto"/>
            <w:tabs>
              <w:tab w:val="right" w:leader="dot" w:pos="10423"/>
            </w:tabs>
            <w:rPr>
              <w:rFonts w:ascii="Times New Roman" w:hAnsi="Times New Roman" w:eastAsia="Times New Roman" w:cs="Times New Roman"/>
              <w:sz w:val="19"/>
              <w:szCs w:val="19"/>
            </w:rPr>
          </w:pPr>
          <w:bookmarkStart w:name="bookmark56" w:id="29"/>
          <w:bookmarkEnd w:id="29"/>
          <w:hyperlink w:history="true" w:anchor="bookmark57">
            <w:r>
              <w:rPr>
                <w:sz w:val="19"/>
                <w:szCs w:val="19"/>
                <w:spacing w:val="12"/>
              </w:rPr>
              <w:t>图</w:t>
            </w:r>
            <w:r>
              <w:rPr>
                <w:sz w:val="19"/>
                <w:szCs w:val="19"/>
                <w:spacing w:val="-18"/>
              </w:rPr>
              <w:t xml:space="preserve"> </w:t>
            </w:r>
            <w:r>
              <w:rPr>
                <w:rFonts w:ascii="Times New Roman" w:hAnsi="Times New Roman" w:eastAsia="Times New Roman" w:cs="Times New Roman"/>
                <w:sz w:val="19"/>
                <w:szCs w:val="19"/>
                <w:spacing w:val="12"/>
              </w:rPr>
              <w:t>12</w:t>
            </w:r>
            <w:r>
              <w:rPr>
                <w:sz w:val="19"/>
                <w:szCs w:val="19"/>
                <w:spacing w:val="12"/>
              </w:rPr>
              <w:t>：</w:t>
            </w:r>
            <w:r>
              <w:rPr>
                <w:sz w:val="19"/>
                <w:szCs w:val="19"/>
                <w:spacing w:val="12"/>
              </w:rPr>
              <w:t xml:space="preserve"> </w:t>
            </w:r>
            <w:r>
              <w:rPr>
                <w:sz w:val="19"/>
                <w:szCs w:val="19"/>
                <w:spacing w:val="12"/>
              </w:rPr>
              <w:t>不同</w:t>
            </w:r>
            <w:r>
              <w:rPr>
                <w:rFonts w:ascii="Cambria Math" w:hAnsi="Cambria Math" w:eastAsia="Cambria Math" w:cs="Cambria Math"/>
                <w:sz w:val="19"/>
                <w:szCs w:val="19"/>
                <w:spacing w:val="12"/>
              </w:rPr>
              <w:t>λ</w:t>
            </w:r>
            <w:r>
              <w:rPr>
                <w:sz w:val="19"/>
                <w:szCs w:val="19"/>
                <w:spacing w:val="12"/>
              </w:rPr>
              <w:t>值下</w:t>
            </w:r>
            <w:r>
              <w:rPr>
                <w:rFonts w:ascii="Cambria Math" w:hAnsi="Cambria Math" w:eastAsia="Cambria Math" w:cs="Cambria Math"/>
                <w:sz w:val="19"/>
                <w:szCs w:val="19"/>
              </w:rPr>
              <w:t>VM</w:t>
            </w:r>
            <w:r>
              <w:rPr>
                <w:rFonts w:ascii="Cambria Math" w:hAnsi="Cambria Math" w:eastAsia="Cambria Math" w:cs="Cambria Math"/>
                <w:sz w:val="19"/>
                <w:szCs w:val="19"/>
                <w:spacing w:val="12"/>
              </w:rPr>
              <w:t>_ℎ</w:t>
            </w:r>
            <w:r>
              <w:rPr>
                <w:rFonts w:ascii="Cambria Math" w:hAnsi="Cambria Math" w:eastAsia="Cambria Math" w:cs="Cambria Math"/>
                <w:sz w:val="19"/>
                <w:szCs w:val="19"/>
              </w:rPr>
              <w:t>ig</w:t>
            </w:r>
            <w:r>
              <w:rPr>
                <w:rFonts w:ascii="Cambria Math" w:hAnsi="Cambria Math" w:eastAsia="Cambria Math" w:cs="Cambria Math"/>
                <w:sz w:val="19"/>
                <w:szCs w:val="19"/>
                <w:spacing w:val="12"/>
              </w:rPr>
              <w:t>ℎ(λ)</w:t>
            </w:r>
            <w:r>
              <w:rPr>
                <w:sz w:val="19"/>
                <w:szCs w:val="19"/>
                <w:spacing w:val="12"/>
              </w:rPr>
              <w:t>和</w:t>
            </w:r>
            <w:r>
              <w:rPr>
                <w:rFonts w:ascii="Cambria Math" w:hAnsi="Cambria Math" w:eastAsia="Cambria Math" w:cs="Cambria Math"/>
                <w:sz w:val="19"/>
                <w:szCs w:val="19"/>
              </w:rPr>
              <w:t>VM</w:t>
            </w:r>
            <w:r>
              <w:rPr>
                <w:rFonts w:ascii="Cambria Math" w:hAnsi="Cambria Math" w:eastAsia="Cambria Math" w:cs="Cambria Math"/>
                <w:sz w:val="19"/>
                <w:szCs w:val="19"/>
                <w:spacing w:val="12"/>
              </w:rPr>
              <w:t>_</w:t>
            </w:r>
            <w:r>
              <w:rPr>
                <w:rFonts w:ascii="Cambria Math" w:hAnsi="Cambria Math" w:eastAsia="Cambria Math" w:cs="Cambria Math"/>
                <w:sz w:val="19"/>
                <w:szCs w:val="19"/>
              </w:rPr>
              <w:t>low</w:t>
            </w:r>
            <w:r>
              <w:rPr>
                <w:rFonts w:ascii="Cambria Math" w:hAnsi="Cambria Math" w:eastAsia="Cambria Math" w:cs="Cambria Math"/>
                <w:sz w:val="19"/>
                <w:szCs w:val="19"/>
                <w:spacing w:val="12"/>
              </w:rPr>
              <w:t>(λ)</w:t>
            </w:r>
            <w:r>
              <w:rPr>
                <w:sz w:val="19"/>
                <w:szCs w:val="19"/>
                <w:spacing w:val="12"/>
              </w:rPr>
              <w:t>的</w:t>
            </w:r>
            <w:r>
              <w:rPr>
                <w:sz w:val="19"/>
                <w:szCs w:val="19"/>
                <w:spacing w:val="-39"/>
              </w:rPr>
              <w:t xml:space="preserve"> </w:t>
            </w:r>
            <w:r>
              <w:rPr>
                <w:rFonts w:ascii="Times New Roman" w:hAnsi="Times New Roman" w:eastAsia="Times New Roman" w:cs="Times New Roman"/>
                <w:sz w:val="19"/>
                <w:szCs w:val="19"/>
              </w:rPr>
              <w:t>RankICIR</w:t>
            </w:r>
            <w:r>
              <w:rPr>
                <w:rFonts w:ascii="Times New Roman" w:hAnsi="Times New Roman" w:eastAsia="Times New Roman" w:cs="Times New Roman"/>
                <w:sz w:val="19"/>
                <w:szCs w:val="19"/>
                <w:spacing w:val="12"/>
              </w:rPr>
              <w:t xml:space="preserve"> </w:t>
            </w:r>
            <w:r>
              <w:rPr>
                <w:sz w:val="19"/>
                <w:szCs w:val="19"/>
                <w:spacing w:val="11"/>
              </w:rPr>
              <w:t>绩效</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12</w:t>
            </w:r>
          </w:hyperlink>
        </w:p>
        <w:p>
          <w:pPr>
            <w:pStyle w:val="BodyText"/>
            <w:ind w:left="28"/>
            <w:spacing w:before="97" w:line="209" w:lineRule="auto"/>
            <w:tabs>
              <w:tab w:val="right" w:leader="dot" w:pos="10423"/>
            </w:tabs>
            <w:rPr>
              <w:rFonts w:ascii="Times New Roman" w:hAnsi="Times New Roman" w:eastAsia="Times New Roman" w:cs="Times New Roman"/>
              <w:sz w:val="19"/>
              <w:szCs w:val="19"/>
            </w:rPr>
          </w:pPr>
          <w:bookmarkStart w:name="bookmark58" w:id="30"/>
          <w:bookmarkEnd w:id="30"/>
          <w:hyperlink w:history="true" w:anchor="bookmark59">
            <w:r>
              <w:rPr>
                <w:sz w:val="19"/>
                <w:szCs w:val="19"/>
                <w:spacing w:val="12"/>
              </w:rPr>
              <w:t>图</w:t>
            </w:r>
            <w:r>
              <w:rPr>
                <w:sz w:val="19"/>
                <w:szCs w:val="19"/>
                <w:spacing w:val="-7"/>
              </w:rPr>
              <w:t xml:space="preserve"> </w:t>
            </w:r>
            <w:r>
              <w:rPr>
                <w:rFonts w:ascii="Times New Roman" w:hAnsi="Times New Roman" w:eastAsia="Times New Roman" w:cs="Times New Roman"/>
                <w:sz w:val="19"/>
                <w:szCs w:val="19"/>
                <w:spacing w:val="12"/>
              </w:rPr>
              <w:t>13</w:t>
            </w:r>
            <w:r>
              <w:rPr>
                <w:sz w:val="19"/>
                <w:szCs w:val="19"/>
                <w:spacing w:val="12"/>
              </w:rPr>
              <w:t>：</w:t>
            </w:r>
            <w:r>
              <w:rPr>
                <w:sz w:val="19"/>
                <w:szCs w:val="19"/>
                <w:spacing w:val="12"/>
              </w:rPr>
              <w:t xml:space="preserve"> </w:t>
            </w:r>
            <w:r>
              <w:rPr>
                <w:rFonts w:ascii="Cambria Math" w:hAnsi="Cambria Math" w:eastAsia="Cambria Math" w:cs="Cambria Math"/>
                <w:sz w:val="19"/>
                <w:szCs w:val="19"/>
              </w:rPr>
              <w:t>VM</w:t>
            </w:r>
            <w:r>
              <w:rPr>
                <w:rFonts w:ascii="Cambria Math" w:hAnsi="Cambria Math" w:eastAsia="Cambria Math" w:cs="Cambria Math"/>
                <w:sz w:val="19"/>
                <w:szCs w:val="19"/>
                <w:spacing w:val="12"/>
              </w:rPr>
              <w:t>_</w:t>
            </w:r>
            <w:r>
              <w:rPr>
                <w:rFonts w:ascii="Cambria Math" w:hAnsi="Cambria Math" w:eastAsia="Cambria Math" w:cs="Cambria Math"/>
                <w:sz w:val="19"/>
                <w:szCs w:val="19"/>
              </w:rPr>
              <w:t>diff</w:t>
            </w:r>
            <w:r>
              <w:rPr>
                <w:sz w:val="19"/>
                <w:szCs w:val="19"/>
                <w:spacing w:val="12"/>
              </w:rPr>
              <w:t>因子多空收益波动比为</w:t>
            </w:r>
            <w:r>
              <w:rPr>
                <w:sz w:val="19"/>
                <w:szCs w:val="19"/>
                <w:spacing w:val="-37"/>
              </w:rPr>
              <w:t xml:space="preserve"> </w:t>
            </w:r>
            <w:r>
              <w:rPr>
                <w:rFonts w:ascii="Times New Roman" w:hAnsi="Times New Roman" w:eastAsia="Times New Roman" w:cs="Times New Roman"/>
                <w:sz w:val="19"/>
                <w:szCs w:val="19"/>
                <w:spacing w:val="12"/>
              </w:rPr>
              <w:t>2.83</w:t>
            </w:r>
            <w:r>
              <w:rPr>
                <w:rFonts w:ascii="Times New Roman" w:hAnsi="Times New Roman" w:eastAsia="Times New Roman" w:cs="Times New Roman"/>
                <w:sz w:val="19"/>
                <w:szCs w:val="19"/>
                <w:spacing w:val="-12"/>
              </w:rPr>
              <w:t xml:space="preserve"> </w:t>
            </w:r>
            <w:r>
              <w:rPr>
                <w:rFonts w:ascii="Times New Roman" w:hAnsi="Times New Roman" w:eastAsia="Times New Roman" w:cs="Times New Roman"/>
                <w:sz w:val="19"/>
                <w:szCs w:val="19"/>
              </w:rPr>
              <w:tab/>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4"/>
              </w:rPr>
              <w:t>13</w:t>
            </w:r>
          </w:hyperlink>
        </w:p>
        <w:p>
          <w:pPr>
            <w:pStyle w:val="BodyText"/>
            <w:ind w:left="28"/>
            <w:spacing w:before="97" w:line="209" w:lineRule="auto"/>
            <w:tabs>
              <w:tab w:val="right" w:leader="dot" w:pos="10423"/>
            </w:tabs>
            <w:rPr>
              <w:rFonts w:ascii="Times New Roman" w:hAnsi="Times New Roman" w:eastAsia="Times New Roman" w:cs="Times New Roman"/>
              <w:sz w:val="19"/>
              <w:szCs w:val="19"/>
            </w:rPr>
          </w:pPr>
          <w:bookmarkStart w:name="bookmark60" w:id="31"/>
          <w:bookmarkEnd w:id="31"/>
          <w:hyperlink w:history="true" w:anchor="bookmark61">
            <w:r>
              <w:rPr>
                <w:sz w:val="19"/>
                <w:szCs w:val="19"/>
                <w:spacing w:val="13"/>
              </w:rPr>
              <w:t>图</w:t>
            </w:r>
            <w:r>
              <w:rPr>
                <w:sz w:val="19"/>
                <w:szCs w:val="19"/>
                <w:spacing w:val="-16"/>
              </w:rPr>
              <w:t xml:space="preserve"> </w:t>
            </w:r>
            <w:r>
              <w:rPr>
                <w:rFonts w:ascii="Times New Roman" w:hAnsi="Times New Roman" w:eastAsia="Times New Roman" w:cs="Times New Roman"/>
                <w:sz w:val="19"/>
                <w:szCs w:val="19"/>
                <w:spacing w:val="13"/>
              </w:rPr>
              <w:t>14</w:t>
            </w:r>
            <w:r>
              <w:rPr>
                <w:sz w:val="19"/>
                <w:szCs w:val="19"/>
                <w:spacing w:val="13"/>
              </w:rPr>
              <w:t>：</w:t>
            </w:r>
            <w:r>
              <w:rPr>
                <w:sz w:val="19"/>
                <w:szCs w:val="19"/>
                <w:spacing w:val="13"/>
              </w:rPr>
              <w:t xml:space="preserve"> </w:t>
            </w:r>
            <w:r>
              <w:rPr>
                <w:rFonts w:ascii="Cambria Math" w:hAnsi="Cambria Math" w:eastAsia="Cambria Math" w:cs="Cambria Math"/>
                <w:sz w:val="19"/>
                <w:szCs w:val="19"/>
              </w:rPr>
              <w:t>VM</w:t>
            </w:r>
            <w:r>
              <w:rPr>
                <w:rFonts w:ascii="Cambria Math" w:hAnsi="Cambria Math" w:eastAsia="Cambria Math" w:cs="Cambria Math"/>
                <w:sz w:val="19"/>
                <w:szCs w:val="19"/>
                <w:spacing w:val="13"/>
              </w:rPr>
              <w:t>_</w:t>
            </w:r>
            <w:r>
              <w:rPr>
                <w:rFonts w:ascii="Cambria Math" w:hAnsi="Cambria Math" w:eastAsia="Cambria Math" w:cs="Cambria Math"/>
                <w:sz w:val="19"/>
                <w:szCs w:val="19"/>
              </w:rPr>
              <w:t>diff</w:t>
            </w:r>
            <w:r>
              <w:rPr>
                <w:sz w:val="19"/>
                <w:szCs w:val="19"/>
                <w:spacing w:val="13"/>
              </w:rPr>
              <w:t>因子</w:t>
            </w:r>
            <w:r>
              <w:rPr>
                <w:sz w:val="19"/>
                <w:szCs w:val="19"/>
                <w:spacing w:val="-33"/>
              </w:rPr>
              <w:t xml:space="preserve"> </w:t>
            </w:r>
            <w:r>
              <w:rPr>
                <w:rFonts w:ascii="Times New Roman" w:hAnsi="Times New Roman" w:eastAsia="Times New Roman" w:cs="Times New Roman"/>
                <w:sz w:val="19"/>
                <w:szCs w:val="19"/>
                <w:spacing w:val="13"/>
              </w:rPr>
              <w:t>5 </w:t>
            </w:r>
            <w:r>
              <w:rPr>
                <w:sz w:val="19"/>
                <w:szCs w:val="19"/>
                <w:spacing w:val="13"/>
              </w:rPr>
              <w:t>分组年化收益单调</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13</w:t>
            </w:r>
          </w:hyperlink>
        </w:p>
        <w:p>
          <w:pPr>
            <w:pStyle w:val="BodyText"/>
            <w:ind w:left="28"/>
            <w:spacing w:before="97" w:line="209" w:lineRule="auto"/>
            <w:tabs>
              <w:tab w:val="right" w:leader="dot" w:pos="10423"/>
            </w:tabs>
            <w:rPr>
              <w:rFonts w:ascii="Times New Roman" w:hAnsi="Times New Roman" w:eastAsia="Times New Roman" w:cs="Times New Roman"/>
              <w:sz w:val="19"/>
              <w:szCs w:val="19"/>
            </w:rPr>
          </w:pPr>
          <w:bookmarkStart w:name="bookmark62" w:id="32"/>
          <w:bookmarkEnd w:id="32"/>
          <w:hyperlink w:history="true" w:anchor="bookmark63">
            <w:r>
              <w:rPr>
                <w:sz w:val="19"/>
                <w:szCs w:val="19"/>
                <w:spacing w:val="14"/>
              </w:rPr>
              <w:t>图</w:t>
            </w:r>
            <w:r>
              <w:rPr>
                <w:sz w:val="19"/>
                <w:szCs w:val="19"/>
                <w:spacing w:val="-17"/>
              </w:rPr>
              <w:t xml:space="preserve"> </w:t>
            </w:r>
            <w:r>
              <w:rPr>
                <w:rFonts w:ascii="Times New Roman" w:hAnsi="Times New Roman" w:eastAsia="Times New Roman" w:cs="Times New Roman"/>
                <w:sz w:val="19"/>
                <w:szCs w:val="19"/>
                <w:spacing w:val="14"/>
              </w:rPr>
              <w:t>15</w:t>
            </w:r>
            <w:r>
              <w:rPr>
                <w:sz w:val="19"/>
                <w:szCs w:val="19"/>
                <w:spacing w:val="14"/>
              </w:rPr>
              <w:t>：</w:t>
            </w:r>
            <w:r>
              <w:rPr>
                <w:sz w:val="19"/>
                <w:szCs w:val="19"/>
                <w:spacing w:val="14"/>
              </w:rPr>
              <w:t xml:space="preserve"> </w:t>
            </w:r>
            <w:r>
              <w:rPr>
                <w:sz w:val="19"/>
                <w:szCs w:val="19"/>
                <w:spacing w:val="14"/>
              </w:rPr>
              <w:t>在多空</w:t>
            </w:r>
            <w:r>
              <w:rPr>
                <w:sz w:val="19"/>
                <w:szCs w:val="19"/>
                <w:spacing w:val="-37"/>
              </w:rPr>
              <w:t xml:space="preserve"> </w:t>
            </w:r>
            <w:r>
              <w:rPr>
                <w:rFonts w:ascii="Times New Roman" w:hAnsi="Times New Roman" w:eastAsia="Times New Roman" w:cs="Times New Roman"/>
                <w:sz w:val="19"/>
                <w:szCs w:val="19"/>
              </w:rPr>
              <w:t>IR</w:t>
            </w:r>
            <w:r>
              <w:rPr>
                <w:rFonts w:ascii="Times New Roman" w:hAnsi="Times New Roman" w:eastAsia="Times New Roman" w:cs="Times New Roman"/>
                <w:sz w:val="19"/>
                <w:szCs w:val="19"/>
                <w:spacing w:val="14"/>
              </w:rPr>
              <w:t xml:space="preserve"> </w:t>
            </w:r>
            <w:r>
              <w:rPr>
                <w:sz w:val="19"/>
                <w:szCs w:val="19"/>
                <w:spacing w:val="14"/>
              </w:rPr>
              <w:t>值上</w:t>
            </w:r>
            <w:r>
              <w:rPr>
                <w:rFonts w:ascii="Cambria Math" w:hAnsi="Cambria Math" w:eastAsia="Cambria Math" w:cs="Cambria Math"/>
                <w:sz w:val="19"/>
                <w:szCs w:val="19"/>
              </w:rPr>
              <w:t>VM</w:t>
            </w:r>
            <w:r>
              <w:rPr>
                <w:rFonts w:ascii="Cambria Math" w:hAnsi="Cambria Math" w:eastAsia="Cambria Math" w:cs="Cambria Math"/>
                <w:sz w:val="19"/>
                <w:szCs w:val="19"/>
                <w:spacing w:val="14"/>
              </w:rPr>
              <w:t>_</w:t>
            </w:r>
            <w:r>
              <w:rPr>
                <w:rFonts w:ascii="Cambria Math" w:hAnsi="Cambria Math" w:eastAsia="Cambria Math" w:cs="Cambria Math"/>
                <w:sz w:val="19"/>
                <w:szCs w:val="19"/>
              </w:rPr>
              <w:t>diff</w:t>
            </w:r>
            <w:r>
              <w:rPr>
                <w:sz w:val="19"/>
                <w:szCs w:val="19"/>
                <w:spacing w:val="14"/>
              </w:rPr>
              <w:t>略胜于理想振幅</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13</w:t>
            </w:r>
          </w:hyperlink>
        </w:p>
        <w:p>
          <w:pPr>
            <w:pStyle w:val="BodyText"/>
            <w:ind w:left="28"/>
            <w:spacing w:before="97" w:line="194" w:lineRule="auto"/>
            <w:tabs>
              <w:tab w:val="right" w:leader="dot" w:pos="10423"/>
            </w:tabs>
            <w:rPr>
              <w:rFonts w:ascii="Times New Roman" w:hAnsi="Times New Roman" w:eastAsia="Times New Roman" w:cs="Times New Roman"/>
              <w:sz w:val="19"/>
              <w:szCs w:val="19"/>
            </w:rPr>
          </w:pPr>
          <w:bookmarkStart w:name="bookmark64" w:id="33"/>
          <w:bookmarkEnd w:id="33"/>
          <w:hyperlink w:history="true" w:anchor="bookmark65">
            <w:r>
              <w:rPr>
                <w:sz w:val="19"/>
                <w:szCs w:val="19"/>
                <w:spacing w:val="5"/>
              </w:rPr>
              <w:t>图</w:t>
            </w:r>
            <w:r>
              <w:rPr>
                <w:sz w:val="19"/>
                <w:szCs w:val="19"/>
                <w:spacing w:val="-19"/>
              </w:rPr>
              <w:t xml:space="preserve"> </w:t>
            </w:r>
            <w:r>
              <w:rPr>
                <w:rFonts w:ascii="Times New Roman" w:hAnsi="Times New Roman" w:eastAsia="Times New Roman" w:cs="Times New Roman"/>
                <w:sz w:val="19"/>
                <w:szCs w:val="19"/>
                <w:spacing w:val="5"/>
              </w:rPr>
              <w:t>16</w:t>
            </w:r>
            <w:r>
              <w:rPr>
                <w:sz w:val="19"/>
                <w:szCs w:val="19"/>
                <w:spacing w:val="5"/>
              </w:rPr>
              <w:t>：</w:t>
            </w:r>
            <w:r>
              <w:rPr>
                <w:sz w:val="19"/>
                <w:szCs w:val="19"/>
                <w:spacing w:val="28"/>
              </w:rPr>
              <w:t xml:space="preserve"> </w:t>
            </w:r>
            <w:r>
              <w:rPr>
                <w:sz w:val="19"/>
                <w:szCs w:val="19"/>
                <w:spacing w:val="5"/>
              </w:rPr>
              <w:t>交易情绪不稳定因子多空收益波动比为</w:t>
            </w:r>
            <w:r>
              <w:rPr>
                <w:sz w:val="19"/>
                <w:szCs w:val="19"/>
                <w:spacing w:val="-33"/>
              </w:rPr>
              <w:t xml:space="preserve"> </w:t>
            </w:r>
            <w:r>
              <w:rPr>
                <w:rFonts w:ascii="Times New Roman" w:hAnsi="Times New Roman" w:eastAsia="Times New Roman" w:cs="Times New Roman"/>
                <w:sz w:val="19"/>
                <w:szCs w:val="19"/>
                <w:spacing w:val="5"/>
              </w:rPr>
              <w:t>3.35</w:t>
            </w:r>
            <w:r>
              <w:rPr>
                <w:rFonts w:ascii="Times New Roman" w:hAnsi="Times New Roman" w:eastAsia="Times New Roman" w:cs="Times New Roman"/>
                <w:sz w:val="19"/>
                <w:szCs w:val="19"/>
              </w:rPr>
              <w:tab/>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4"/>
              </w:rPr>
              <w:t>14</w:t>
            </w:r>
          </w:hyperlink>
        </w:p>
        <w:p>
          <w:pPr>
            <w:pStyle w:val="BodyText"/>
            <w:ind w:left="28"/>
            <w:spacing w:before="112" w:line="194" w:lineRule="auto"/>
            <w:tabs>
              <w:tab w:val="right" w:leader="dot" w:pos="10423"/>
            </w:tabs>
            <w:rPr>
              <w:rFonts w:ascii="Times New Roman" w:hAnsi="Times New Roman" w:eastAsia="Times New Roman" w:cs="Times New Roman"/>
              <w:sz w:val="19"/>
              <w:szCs w:val="19"/>
            </w:rPr>
          </w:pPr>
          <w:bookmarkStart w:name="bookmark66" w:id="34"/>
          <w:bookmarkEnd w:id="34"/>
          <w:hyperlink w:history="true" w:anchor="bookmark67">
            <w:r>
              <w:rPr>
                <w:sz w:val="19"/>
                <w:szCs w:val="19"/>
                <w:spacing w:val="5"/>
              </w:rPr>
              <w:t>图</w:t>
            </w:r>
            <w:r>
              <w:rPr>
                <w:sz w:val="19"/>
                <w:szCs w:val="19"/>
                <w:spacing w:val="-19"/>
              </w:rPr>
              <w:t xml:space="preserve"> </w:t>
            </w:r>
            <w:r>
              <w:rPr>
                <w:rFonts w:ascii="Times New Roman" w:hAnsi="Times New Roman" w:eastAsia="Times New Roman" w:cs="Times New Roman"/>
                <w:sz w:val="19"/>
                <w:szCs w:val="19"/>
                <w:spacing w:val="5"/>
              </w:rPr>
              <w:t>17</w:t>
            </w:r>
            <w:r>
              <w:rPr>
                <w:sz w:val="19"/>
                <w:szCs w:val="19"/>
                <w:spacing w:val="5"/>
              </w:rPr>
              <w:t>：</w:t>
            </w:r>
            <w:r>
              <w:rPr>
                <w:sz w:val="19"/>
                <w:szCs w:val="19"/>
                <w:spacing w:val="28"/>
              </w:rPr>
              <w:t xml:space="preserve"> </w:t>
            </w:r>
            <w:r>
              <w:rPr>
                <w:sz w:val="19"/>
                <w:szCs w:val="19"/>
                <w:spacing w:val="5"/>
              </w:rPr>
              <w:t>交易情绪不稳定因子</w:t>
            </w:r>
            <w:r>
              <w:rPr>
                <w:sz w:val="19"/>
                <w:szCs w:val="19"/>
                <w:spacing w:val="-32"/>
              </w:rPr>
              <w:t xml:space="preserve"> </w:t>
            </w:r>
            <w:r>
              <w:rPr>
                <w:rFonts w:ascii="Times New Roman" w:hAnsi="Times New Roman" w:eastAsia="Times New Roman" w:cs="Times New Roman"/>
                <w:sz w:val="19"/>
                <w:szCs w:val="19"/>
                <w:spacing w:val="5"/>
              </w:rPr>
              <w:t>5 </w:t>
            </w:r>
            <w:r>
              <w:rPr>
                <w:sz w:val="19"/>
                <w:szCs w:val="19"/>
                <w:spacing w:val="5"/>
              </w:rPr>
              <w:t>分组年化</w:t>
            </w:r>
            <w:r>
              <w:rPr>
                <w:sz w:val="19"/>
                <w:szCs w:val="19"/>
                <w:spacing w:val="4"/>
              </w:rPr>
              <w:t>收益单调</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14</w:t>
            </w:r>
          </w:hyperlink>
        </w:p>
        <w:p>
          <w:pPr>
            <w:pStyle w:val="BodyText"/>
            <w:ind w:left="28"/>
            <w:spacing w:before="112" w:line="194" w:lineRule="auto"/>
            <w:tabs>
              <w:tab w:val="right" w:leader="dot" w:pos="10423"/>
            </w:tabs>
            <w:rPr>
              <w:rFonts w:ascii="Times New Roman" w:hAnsi="Times New Roman" w:eastAsia="Times New Roman" w:cs="Times New Roman"/>
              <w:sz w:val="19"/>
              <w:szCs w:val="19"/>
            </w:rPr>
          </w:pPr>
          <w:bookmarkStart w:name="bookmark68" w:id="35"/>
          <w:bookmarkEnd w:id="35"/>
          <w:hyperlink w:history="true" w:anchor="bookmark69">
            <w:r>
              <w:rPr>
                <w:sz w:val="19"/>
                <w:szCs w:val="19"/>
                <w:spacing w:val="6"/>
              </w:rPr>
              <w:t>图</w:t>
            </w:r>
            <w:r>
              <w:rPr>
                <w:sz w:val="19"/>
                <w:szCs w:val="19"/>
                <w:spacing w:val="-18"/>
              </w:rPr>
              <w:t xml:space="preserve"> </w:t>
            </w:r>
            <w:r>
              <w:rPr>
                <w:rFonts w:ascii="Times New Roman" w:hAnsi="Times New Roman" w:eastAsia="Times New Roman" w:cs="Times New Roman"/>
                <w:sz w:val="19"/>
                <w:szCs w:val="19"/>
                <w:spacing w:val="6"/>
              </w:rPr>
              <w:t>18</w:t>
            </w:r>
            <w:r>
              <w:rPr>
                <w:sz w:val="19"/>
                <w:szCs w:val="19"/>
                <w:spacing w:val="6"/>
              </w:rPr>
              <w:t>：</w:t>
            </w:r>
            <w:r>
              <w:rPr>
                <w:sz w:val="19"/>
                <w:szCs w:val="19"/>
                <w:spacing w:val="6"/>
              </w:rPr>
              <w:t xml:space="preserve"> </w:t>
            </w:r>
            <w:r>
              <w:rPr>
                <w:sz w:val="19"/>
                <w:szCs w:val="19"/>
                <w:spacing w:val="6"/>
              </w:rPr>
              <w:t>主力控盘能力因子多空收益波动比为</w:t>
            </w:r>
            <w:r>
              <w:rPr>
                <w:sz w:val="19"/>
                <w:szCs w:val="19"/>
                <w:spacing w:val="-39"/>
              </w:rPr>
              <w:t xml:space="preserve"> </w:t>
            </w:r>
            <w:r>
              <w:rPr>
                <w:rFonts w:ascii="Times New Roman" w:hAnsi="Times New Roman" w:eastAsia="Times New Roman" w:cs="Times New Roman"/>
                <w:sz w:val="19"/>
                <w:szCs w:val="19"/>
                <w:spacing w:val="6"/>
              </w:rPr>
              <w:t>2</w:t>
            </w:r>
            <w:r>
              <w:rPr>
                <w:rFonts w:ascii="Times New Roman" w:hAnsi="Times New Roman" w:eastAsia="Times New Roman" w:cs="Times New Roman"/>
                <w:sz w:val="19"/>
                <w:szCs w:val="19"/>
                <w:spacing w:val="5"/>
              </w:rPr>
              <w:t>.46</w:t>
            </w:r>
            <w:r>
              <w:rPr>
                <w:rFonts w:ascii="Times New Roman" w:hAnsi="Times New Roman" w:eastAsia="Times New Roman" w:cs="Times New Roman"/>
                <w:sz w:val="19"/>
                <w:szCs w:val="19"/>
              </w:rPr>
              <w:tab/>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4"/>
              </w:rPr>
              <w:t>16</w:t>
            </w:r>
          </w:hyperlink>
        </w:p>
        <w:p>
          <w:pPr>
            <w:pStyle w:val="BodyText"/>
            <w:ind w:left="28"/>
            <w:spacing w:before="113" w:line="226" w:lineRule="auto"/>
            <w:tabs>
              <w:tab w:val="right" w:leader="dot" w:pos="10423"/>
            </w:tabs>
            <w:rPr>
              <w:rFonts w:ascii="Times New Roman" w:hAnsi="Times New Roman" w:eastAsia="Times New Roman" w:cs="Times New Roman"/>
              <w:sz w:val="19"/>
              <w:szCs w:val="19"/>
            </w:rPr>
          </w:pPr>
          <w:bookmarkStart w:name="bookmark70" w:id="36"/>
          <w:bookmarkEnd w:id="36"/>
          <w:hyperlink w:history="true" w:anchor="bookmark71">
            <w:r>
              <w:rPr>
                <w:sz w:val="19"/>
                <w:szCs w:val="19"/>
                <w:spacing w:val="5"/>
              </w:rPr>
              <w:t>图</w:t>
            </w:r>
            <w:r>
              <w:rPr>
                <w:sz w:val="19"/>
                <w:szCs w:val="19"/>
                <w:spacing w:val="-11"/>
              </w:rPr>
              <w:t xml:space="preserve"> </w:t>
            </w:r>
            <w:r>
              <w:rPr>
                <w:rFonts w:ascii="Times New Roman" w:hAnsi="Times New Roman" w:eastAsia="Times New Roman" w:cs="Times New Roman"/>
                <w:sz w:val="19"/>
                <w:szCs w:val="19"/>
                <w:spacing w:val="5"/>
              </w:rPr>
              <w:t>19</w:t>
            </w:r>
            <w:r>
              <w:rPr>
                <w:sz w:val="19"/>
                <w:szCs w:val="19"/>
                <w:spacing w:val="5"/>
              </w:rPr>
              <w:t>：</w:t>
            </w:r>
            <w:r>
              <w:rPr>
                <w:sz w:val="19"/>
                <w:szCs w:val="19"/>
                <w:spacing w:val="5"/>
              </w:rPr>
              <w:t xml:space="preserve"> </w:t>
            </w:r>
            <w:r>
              <w:rPr>
                <w:sz w:val="19"/>
                <w:szCs w:val="19"/>
                <w:spacing w:val="5"/>
              </w:rPr>
              <w:t>主力控盘能力因子</w:t>
            </w:r>
            <w:r>
              <w:rPr>
                <w:sz w:val="19"/>
                <w:szCs w:val="19"/>
                <w:spacing w:val="-35"/>
              </w:rPr>
              <w:t xml:space="preserve"> </w:t>
            </w:r>
            <w:r>
              <w:rPr>
                <w:rFonts w:ascii="Times New Roman" w:hAnsi="Times New Roman" w:eastAsia="Times New Roman" w:cs="Times New Roman"/>
                <w:sz w:val="19"/>
                <w:szCs w:val="19"/>
                <w:spacing w:val="5"/>
              </w:rPr>
              <w:t>5</w:t>
            </w:r>
            <w:r>
              <w:rPr>
                <w:rFonts w:ascii="Times New Roman" w:hAnsi="Times New Roman" w:eastAsia="Times New Roman" w:cs="Times New Roman"/>
                <w:sz w:val="19"/>
                <w:szCs w:val="19"/>
                <w:spacing w:val="15"/>
              </w:rPr>
              <w:t xml:space="preserve"> </w:t>
            </w:r>
            <w:r>
              <w:rPr>
                <w:sz w:val="19"/>
                <w:szCs w:val="19"/>
                <w:spacing w:val="5"/>
              </w:rPr>
              <w:t>分组年化收益单调</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16</w:t>
            </w:r>
          </w:hyperlink>
        </w:p>
        <w:p>
          <w:pPr>
            <w:spacing w:line="382" w:lineRule="auto"/>
            <w:rPr>
              <w:rFonts w:ascii="Arial"/>
              <w:sz w:val="21"/>
            </w:rPr>
          </w:pPr>
          <w:r/>
        </w:p>
        <w:p>
          <w:pPr>
            <w:pStyle w:val="BodyText"/>
            <w:spacing w:before="63" w:line="207" w:lineRule="auto"/>
            <w:tabs>
              <w:tab w:val="right" w:leader="dot" w:pos="10420"/>
            </w:tabs>
            <w:rPr>
              <w:rFonts w:ascii="Times New Roman" w:hAnsi="Times New Roman" w:eastAsia="Times New Roman" w:cs="Times New Roman"/>
              <w:sz w:val="19"/>
              <w:szCs w:val="19"/>
            </w:rPr>
          </w:pPr>
          <w:bookmarkStart w:name="bookmark72" w:id="37"/>
          <w:bookmarkEnd w:id="37"/>
          <w:hyperlink w:history="true" w:anchor="bookmark73">
            <w:r>
              <w:rPr>
                <w:sz w:val="19"/>
                <w:szCs w:val="19"/>
                <w:spacing w:val="4"/>
              </w:rPr>
              <w:t>表</w:t>
            </w:r>
            <w:r>
              <w:rPr>
                <w:sz w:val="19"/>
                <w:szCs w:val="19"/>
                <w:spacing w:val="-8"/>
              </w:rPr>
              <w:t xml:space="preserve"> </w:t>
            </w:r>
            <w:r>
              <w:rPr>
                <w:rFonts w:ascii="Times New Roman" w:hAnsi="Times New Roman" w:eastAsia="Times New Roman" w:cs="Times New Roman"/>
                <w:sz w:val="19"/>
                <w:szCs w:val="19"/>
                <w:spacing w:val="4"/>
              </w:rPr>
              <w:t>1</w:t>
            </w:r>
            <w:r>
              <w:rPr>
                <w:sz w:val="19"/>
                <w:szCs w:val="19"/>
                <w:spacing w:val="4"/>
              </w:rPr>
              <w:t>：</w:t>
            </w:r>
            <w:r>
              <w:rPr>
                <w:sz w:val="19"/>
                <w:szCs w:val="19"/>
                <w:spacing w:val="32"/>
              </w:rPr>
              <w:t xml:space="preserve"> </w:t>
            </w:r>
            <w:r>
              <w:rPr>
                <w:sz w:val="19"/>
                <w:szCs w:val="19"/>
                <w:spacing w:val="4"/>
              </w:rPr>
              <w:t>四大类算子列示</w:t>
            </w:r>
            <w:r>
              <w:rPr>
                <w:sz w:val="19"/>
                <w:szCs w:val="19"/>
                <w:spacing w:val="4"/>
              </w:rPr>
              <w:t xml:space="preserve"> </w:t>
            </w:r>
            <w:r>
              <w:rPr>
                <w:rFonts w:ascii="Times New Roman" w:hAnsi="Times New Roman" w:eastAsia="Times New Roman" w:cs="Times New Roman"/>
                <w:sz w:val="19"/>
                <w:szCs w:val="19"/>
                <w:spacing w:val="4"/>
              </w:rPr>
              <w:t>(</w:t>
            </w:r>
            <w:r>
              <w:rPr>
                <w:sz w:val="19"/>
                <w:szCs w:val="19"/>
                <w:spacing w:val="4"/>
              </w:rPr>
              <w:t>部分</w:t>
            </w:r>
            <w:r>
              <w:rPr>
                <w:rFonts w:ascii="Times New Roman" w:hAnsi="Times New Roman" w:eastAsia="Times New Roman" w:cs="Times New Roman"/>
                <w:sz w:val="19"/>
                <w:szCs w:val="19"/>
                <w:spacing w:val="4"/>
              </w:rPr>
              <w:t>)</w:t>
            </w:r>
            <w:r>
              <w:rPr>
                <w:rFonts w:ascii="Times New Roman" w:hAnsi="Times New Roman" w:eastAsia="Times New Roman" w:cs="Times New Roman"/>
                <w:sz w:val="19"/>
                <w:szCs w:val="19"/>
              </w:rPr>
              <w:tab/>
            </w:r>
            <w:r>
              <w:rPr>
                <w:rFonts w:ascii="Times New Roman" w:hAnsi="Times New Roman" w:eastAsia="Times New Roman" w:cs="Times New Roman"/>
                <w:sz w:val="19"/>
                <w:szCs w:val="19"/>
                <w:spacing w:val="-16"/>
              </w:rPr>
              <w:t xml:space="preserve"> </w:t>
            </w:r>
            <w:r>
              <w:rPr>
                <w:rFonts w:ascii="Times New Roman" w:hAnsi="Times New Roman" w:eastAsia="Times New Roman" w:cs="Times New Roman"/>
                <w:sz w:val="19"/>
                <w:szCs w:val="19"/>
              </w:rPr>
              <w:t>5</w:t>
            </w:r>
          </w:hyperlink>
        </w:p>
        <w:p>
          <w:pPr>
            <w:pStyle w:val="BodyText"/>
            <w:spacing w:before="99" w:line="207" w:lineRule="auto"/>
            <w:tabs>
              <w:tab w:val="right" w:leader="dot" w:pos="10420"/>
            </w:tabs>
            <w:rPr>
              <w:rFonts w:ascii="Times New Roman" w:hAnsi="Times New Roman" w:eastAsia="Times New Roman" w:cs="Times New Roman"/>
              <w:sz w:val="19"/>
              <w:szCs w:val="19"/>
            </w:rPr>
          </w:pPr>
          <w:bookmarkStart w:name="bookmark74" w:id="38"/>
          <w:bookmarkEnd w:id="38"/>
          <w:hyperlink w:history="true" w:anchor="bookmark75">
            <w:r>
              <w:rPr>
                <w:sz w:val="19"/>
                <w:szCs w:val="19"/>
                <w:spacing w:val="5"/>
              </w:rPr>
              <w:t>表</w:t>
            </w:r>
            <w:r>
              <w:rPr>
                <w:sz w:val="19"/>
                <w:szCs w:val="19"/>
                <w:spacing w:val="-39"/>
              </w:rPr>
              <w:t xml:space="preserve"> </w:t>
            </w:r>
            <w:r>
              <w:rPr>
                <w:rFonts w:ascii="Times New Roman" w:hAnsi="Times New Roman" w:eastAsia="Times New Roman" w:cs="Times New Roman"/>
                <w:sz w:val="19"/>
                <w:szCs w:val="19"/>
                <w:spacing w:val="5"/>
              </w:rPr>
              <w:t>2</w:t>
            </w:r>
            <w:r>
              <w:rPr>
                <w:sz w:val="19"/>
                <w:szCs w:val="19"/>
                <w:spacing w:val="5"/>
              </w:rPr>
              <w:t>：</w:t>
            </w:r>
            <w:r>
              <w:rPr>
                <w:sz w:val="19"/>
                <w:szCs w:val="19"/>
                <w:spacing w:val="5"/>
              </w:rPr>
              <w:t xml:space="preserve"> </w:t>
            </w:r>
            <w:r>
              <w:rPr>
                <w:rFonts w:ascii="Times New Roman" w:hAnsi="Times New Roman" w:eastAsia="Times New Roman" w:cs="Times New Roman"/>
                <w:sz w:val="19"/>
                <w:szCs w:val="19"/>
                <w:spacing w:val="5"/>
              </w:rPr>
              <w:t>3</w:t>
            </w:r>
            <w:r>
              <w:rPr>
                <w:rFonts w:ascii="Times New Roman" w:hAnsi="Times New Roman" w:eastAsia="Times New Roman" w:cs="Times New Roman"/>
                <w:sz w:val="19"/>
                <w:szCs w:val="19"/>
                <w:spacing w:val="29"/>
              </w:rPr>
              <w:t xml:space="preserve"> </w:t>
            </w:r>
            <w:r>
              <w:rPr>
                <w:sz w:val="19"/>
                <w:szCs w:val="19"/>
                <w:spacing w:val="5"/>
              </w:rPr>
              <w:t>大类变量列示</w:t>
            </w:r>
            <w:r>
              <w:rPr>
                <w:sz w:val="19"/>
                <w:szCs w:val="19"/>
                <w:spacing w:val="16"/>
              </w:rPr>
              <w:t xml:space="preserve"> </w:t>
            </w:r>
            <w:r>
              <w:rPr>
                <w:rFonts w:ascii="Times New Roman" w:hAnsi="Times New Roman" w:eastAsia="Times New Roman" w:cs="Times New Roman"/>
                <w:sz w:val="19"/>
                <w:szCs w:val="19"/>
                <w:spacing w:val="5"/>
              </w:rPr>
              <w:t>(</w:t>
            </w:r>
            <w:r>
              <w:rPr>
                <w:sz w:val="19"/>
                <w:szCs w:val="19"/>
                <w:spacing w:val="5"/>
              </w:rPr>
              <w:t>部分</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rPr>
              <w:tab/>
            </w:r>
            <w:r>
              <w:rPr>
                <w:rFonts w:ascii="Times New Roman" w:hAnsi="Times New Roman" w:eastAsia="Times New Roman" w:cs="Times New Roman"/>
                <w:sz w:val="19"/>
                <w:szCs w:val="19"/>
                <w:spacing w:val="-16"/>
              </w:rPr>
              <w:t xml:space="preserve"> </w:t>
            </w:r>
            <w:r>
              <w:rPr>
                <w:rFonts w:ascii="Times New Roman" w:hAnsi="Times New Roman" w:eastAsia="Times New Roman" w:cs="Times New Roman"/>
                <w:sz w:val="19"/>
                <w:szCs w:val="19"/>
              </w:rPr>
              <w:t>5</w:t>
            </w:r>
          </w:hyperlink>
        </w:p>
        <w:p>
          <w:pPr>
            <w:pStyle w:val="BodyText"/>
            <w:spacing w:before="98" w:line="224" w:lineRule="auto"/>
            <w:tabs>
              <w:tab w:val="right" w:leader="dot" w:pos="10420"/>
            </w:tabs>
            <w:rPr>
              <w:rFonts w:ascii="Times New Roman" w:hAnsi="Times New Roman" w:eastAsia="Times New Roman" w:cs="Times New Roman"/>
              <w:sz w:val="19"/>
              <w:szCs w:val="19"/>
            </w:rPr>
          </w:pPr>
          <w:bookmarkStart w:name="bookmark76" w:id="39"/>
          <w:bookmarkEnd w:id="39"/>
          <w:hyperlink w:history="true" w:anchor="bookmark77">
            <w:r>
              <w:rPr>
                <w:sz w:val="19"/>
                <w:szCs w:val="19"/>
                <w:spacing w:val="9"/>
              </w:rPr>
              <w:t>表</w:t>
            </w:r>
            <w:r>
              <w:rPr>
                <w:sz w:val="19"/>
                <w:szCs w:val="19"/>
                <w:spacing w:val="-29"/>
              </w:rPr>
              <w:t xml:space="preserve"> </w:t>
            </w:r>
            <w:r>
              <w:rPr>
                <w:rFonts w:ascii="Times New Roman" w:hAnsi="Times New Roman" w:eastAsia="Times New Roman" w:cs="Times New Roman"/>
                <w:sz w:val="19"/>
                <w:szCs w:val="19"/>
                <w:spacing w:val="9"/>
              </w:rPr>
              <w:t>3</w:t>
            </w:r>
            <w:r>
              <w:rPr>
                <w:sz w:val="19"/>
                <w:szCs w:val="19"/>
                <w:spacing w:val="9"/>
              </w:rPr>
              <w:t>：</w:t>
            </w:r>
            <w:r>
              <w:rPr>
                <w:sz w:val="19"/>
                <w:szCs w:val="19"/>
                <w:spacing w:val="9"/>
              </w:rPr>
              <w:t xml:space="preserve"> </w:t>
            </w:r>
            <w:r>
              <w:rPr>
                <w:sz w:val="19"/>
                <w:szCs w:val="19"/>
                <w:spacing w:val="9"/>
              </w:rPr>
              <w:t>遗传算法优选综合因子在不同股票域的测试结果皆较为优秀</w:t>
            </w:r>
            <w:r>
              <w:rPr>
                <w:sz w:val="19"/>
                <w:szCs w:val="19"/>
              </w:rPr>
              <w:tab/>
            </w:r>
            <w:r>
              <w:rPr>
                <w:sz w:val="19"/>
                <w:szCs w:val="19"/>
                <w:spacing w:val="-66"/>
              </w:rPr>
              <w:t xml:space="preserve"> </w:t>
            </w:r>
            <w:r>
              <w:rPr>
                <w:rFonts w:ascii="Times New Roman" w:hAnsi="Times New Roman" w:eastAsia="Times New Roman" w:cs="Times New Roman"/>
                <w:sz w:val="19"/>
                <w:szCs w:val="19"/>
              </w:rPr>
              <w:t>7</w:t>
            </w:r>
          </w:hyperlink>
        </w:p>
      </w:sdtContent>
    </w:sdt>
    <w:p>
      <w:pPr>
        <w:spacing w:line="224" w:lineRule="auto"/>
        <w:sectPr>
          <w:footerReference w:type="default" r:id="rId3"/>
          <w:pgSz w:w="11907" w:h="16839"/>
          <w:pgMar w:top="348" w:right="200" w:bottom="1125" w:left="739" w:header="0" w:footer="834" w:gutter="0"/>
        </w:sectPr>
        <w:rPr>
          <w:rFonts w:ascii="Times New Roman" w:hAnsi="Times New Roman" w:eastAsia="Times New Roman" w:cs="Times New Roman"/>
          <w:sz w:val="19"/>
          <w:szCs w:val="19"/>
        </w:rPr>
      </w:pPr>
    </w:p>
    <w:p>
      <w:pPr>
        <w:ind w:left="9066" w:hanging="5089"/>
        <w:spacing w:before="41" w:line="199" w:lineRule="auto"/>
        <w:rPr>
          <w:rFonts w:ascii="NSimSun" w:hAnsi="NSimSun" w:eastAsia="NSimSun" w:cs="NSimSun"/>
          <w:sz w:val="20"/>
          <w:szCs w:val="20"/>
        </w:rPr>
      </w:pPr>
      <w:r>
        <w:drawing>
          <wp:anchor distT="0" distB="0" distL="0" distR="0" simplePos="0" relativeHeight="251682816" behindDoc="0" locked="0" layoutInCell="1" allowOverlap="1">
            <wp:simplePos x="0" y="0"/>
            <wp:positionH relativeFrom="column">
              <wp:posOffset>170188</wp:posOffset>
            </wp:positionH>
            <wp:positionV relativeFrom="paragraph">
              <wp:posOffset>31062</wp:posOffset>
            </wp:positionV>
            <wp:extent cx="2130552" cy="408431"/>
            <wp:effectExtent l="0" t="0" r="0" b="0"/>
            <wp:wrapNone/>
            <wp:docPr id="6" name="IM 6"/>
            <wp:cNvGraphicFramePr/>
            <a:graphic>
              <a:graphicData uri="http://schemas.openxmlformats.org/drawingml/2006/picture">
                <pic:pic>
                  <pic:nvPicPr>
                    <pic:cNvPr id="6" name="IM 6"/>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11"/>
        <w:spacing w:before="288" w:line="226" w:lineRule="auto"/>
        <w:tabs>
          <w:tab w:val="left" w:pos="9115"/>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sdt>
      <w:sdtPr>
        <w:rPr>
          <w:rFonts w:ascii="KaiTi" w:hAnsi="KaiTi" w:eastAsia="KaiTi" w:cs="KaiTi"/>
          <w:sz w:val="19"/>
          <w:szCs w:val="19"/>
        </w:rPr>
        <w:docPartObj>
          <w:docPartGallery w:val="Table of Contents"/>
          <w:docPartUnique/>
        </w:docPartObj>
      </w:sdtPr>
      <w:sdtEndPr>
        <w:rPr>
          <w:rFonts w:ascii="Times New Roman" w:hAnsi="Times New Roman" w:eastAsia="Times New Roman" w:cs="Times New Roman"/>
          <w:sz w:val="19"/>
          <w:szCs w:val="19"/>
        </w:rPr>
      </w:sdtEndPr>
      <w:sdtContent>
        <w:p>
          <w:pPr>
            <w:pStyle w:val="BodyText"/>
            <w:spacing w:before="170" w:line="194" w:lineRule="auto"/>
            <w:tabs>
              <w:tab w:val="right" w:leader="dot" w:pos="10420"/>
            </w:tabs>
            <w:rPr>
              <w:rFonts w:ascii="Times New Roman" w:hAnsi="Times New Roman" w:eastAsia="Times New Roman" w:cs="Times New Roman"/>
              <w:sz w:val="19"/>
              <w:szCs w:val="19"/>
            </w:rPr>
          </w:pPr>
          <w:bookmarkStart w:name="bookmark78" w:id="40"/>
          <w:bookmarkEnd w:id="40"/>
          <w:hyperlink w:history="true" w:anchor="bookmark79">
            <w:r>
              <w:rPr>
                <w:sz w:val="19"/>
                <w:szCs w:val="19"/>
                <w:spacing w:val="8"/>
              </w:rPr>
              <w:t>表</w:t>
            </w:r>
            <w:r>
              <w:rPr>
                <w:sz w:val="19"/>
                <w:szCs w:val="19"/>
                <w:spacing w:val="-32"/>
              </w:rPr>
              <w:t xml:space="preserve"> </w:t>
            </w:r>
            <w:r>
              <w:rPr>
                <w:rFonts w:ascii="Times New Roman" w:hAnsi="Times New Roman" w:eastAsia="Times New Roman" w:cs="Times New Roman"/>
                <w:sz w:val="19"/>
                <w:szCs w:val="19"/>
                <w:spacing w:val="8"/>
              </w:rPr>
              <w:t>4</w:t>
            </w:r>
            <w:r>
              <w:rPr>
                <w:sz w:val="19"/>
                <w:szCs w:val="19"/>
                <w:spacing w:val="8"/>
              </w:rPr>
              <w:t>：</w:t>
            </w:r>
            <w:r>
              <w:rPr>
                <w:sz w:val="19"/>
                <w:szCs w:val="19"/>
                <w:spacing w:val="8"/>
              </w:rPr>
              <w:t xml:space="preserve"> </w:t>
            </w:r>
            <w:r>
              <w:rPr>
                <w:sz w:val="19"/>
                <w:szCs w:val="19"/>
                <w:spacing w:val="8"/>
              </w:rPr>
              <w:t>遗传算法精筛因子明细</w:t>
            </w:r>
            <w:r>
              <w:rPr>
                <w:sz w:val="19"/>
                <w:szCs w:val="19"/>
                <w:spacing w:val="-40"/>
              </w:rPr>
              <w:t xml:space="preserve"> </w:t>
            </w:r>
            <w:r>
              <w:rPr>
                <w:sz w:val="19"/>
                <w:szCs w:val="19"/>
              </w:rPr>
              <w:tab/>
            </w:r>
            <w:r>
              <w:rPr>
                <w:sz w:val="19"/>
                <w:szCs w:val="19"/>
                <w:spacing w:val="-66"/>
              </w:rPr>
              <w:t xml:space="preserve"> </w:t>
            </w:r>
            <w:r>
              <w:rPr>
                <w:rFonts w:ascii="Times New Roman" w:hAnsi="Times New Roman" w:eastAsia="Times New Roman" w:cs="Times New Roman"/>
                <w:sz w:val="19"/>
                <w:szCs w:val="19"/>
              </w:rPr>
              <w:t>7</w:t>
            </w:r>
          </w:hyperlink>
        </w:p>
        <w:p>
          <w:pPr>
            <w:pStyle w:val="BodyText"/>
            <w:spacing w:before="112" w:line="194" w:lineRule="auto"/>
            <w:tabs>
              <w:tab w:val="right" w:leader="dot" w:pos="10423"/>
            </w:tabs>
            <w:rPr>
              <w:rFonts w:ascii="Times New Roman" w:hAnsi="Times New Roman" w:eastAsia="Times New Roman" w:cs="Times New Roman"/>
              <w:sz w:val="19"/>
              <w:szCs w:val="19"/>
            </w:rPr>
          </w:pPr>
          <w:bookmarkStart w:name="bookmark80" w:id="41"/>
          <w:bookmarkEnd w:id="41"/>
          <w:hyperlink w:history="true" w:anchor="bookmark81">
            <w:r>
              <w:rPr>
                <w:sz w:val="19"/>
                <w:szCs w:val="19"/>
                <w:spacing w:val="9"/>
              </w:rPr>
              <w:t>表</w:t>
            </w:r>
            <w:r>
              <w:rPr>
                <w:sz w:val="19"/>
                <w:szCs w:val="19"/>
                <w:spacing w:val="-32"/>
              </w:rPr>
              <w:t xml:space="preserve"> </w:t>
            </w:r>
            <w:r>
              <w:rPr>
                <w:rFonts w:ascii="Times New Roman" w:hAnsi="Times New Roman" w:eastAsia="Times New Roman" w:cs="Times New Roman"/>
                <w:sz w:val="19"/>
                <w:szCs w:val="19"/>
                <w:spacing w:val="9"/>
              </w:rPr>
              <w:t>5</w:t>
            </w:r>
            <w:r>
              <w:rPr>
                <w:sz w:val="19"/>
                <w:szCs w:val="19"/>
                <w:spacing w:val="9"/>
              </w:rPr>
              <w:t>：</w:t>
            </w:r>
            <w:r>
              <w:rPr>
                <w:sz w:val="19"/>
                <w:szCs w:val="19"/>
                <w:spacing w:val="9"/>
              </w:rPr>
              <w:t xml:space="preserve"> </w:t>
            </w:r>
            <w:r>
              <w:rPr>
                <w:sz w:val="19"/>
                <w:szCs w:val="19"/>
                <w:spacing w:val="9"/>
              </w:rPr>
              <w:t>超大单关注度因子在其他样本空间依然具有一定选股能力</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10</w:t>
            </w:r>
          </w:hyperlink>
        </w:p>
        <w:p>
          <w:pPr>
            <w:pStyle w:val="BodyText"/>
            <w:spacing w:before="112" w:line="194" w:lineRule="auto"/>
            <w:tabs>
              <w:tab w:val="right" w:leader="dot" w:pos="10423"/>
            </w:tabs>
            <w:rPr>
              <w:rFonts w:ascii="Times New Roman" w:hAnsi="Times New Roman" w:eastAsia="Times New Roman" w:cs="Times New Roman"/>
              <w:sz w:val="19"/>
              <w:szCs w:val="19"/>
            </w:rPr>
          </w:pPr>
          <w:bookmarkStart w:name="bookmark82" w:id="42"/>
          <w:bookmarkEnd w:id="42"/>
          <w:hyperlink w:history="true" w:anchor="bookmark83">
            <w:r>
              <w:rPr>
                <w:sz w:val="19"/>
                <w:szCs w:val="19"/>
                <w:spacing w:val="8"/>
              </w:rPr>
              <w:t>表</w:t>
            </w:r>
            <w:r>
              <w:rPr>
                <w:sz w:val="19"/>
                <w:szCs w:val="19"/>
                <w:spacing w:val="-32"/>
              </w:rPr>
              <w:t xml:space="preserve"> </w:t>
            </w:r>
            <w:r>
              <w:rPr>
                <w:rFonts w:ascii="Times New Roman" w:hAnsi="Times New Roman" w:eastAsia="Times New Roman" w:cs="Times New Roman"/>
                <w:sz w:val="19"/>
                <w:szCs w:val="19"/>
                <w:spacing w:val="8"/>
              </w:rPr>
              <w:t>6</w:t>
            </w:r>
            <w:r>
              <w:rPr>
                <w:sz w:val="19"/>
                <w:szCs w:val="19"/>
                <w:spacing w:val="8"/>
              </w:rPr>
              <w:t>：</w:t>
            </w:r>
            <w:r>
              <w:rPr>
                <w:sz w:val="19"/>
                <w:szCs w:val="19"/>
                <w:spacing w:val="8"/>
              </w:rPr>
              <w:t xml:space="preserve"> </w:t>
            </w:r>
            <w:r>
              <w:rPr>
                <w:sz w:val="19"/>
                <w:szCs w:val="19"/>
                <w:spacing w:val="8"/>
              </w:rPr>
              <w:t>超大单关注度因子与传统</w:t>
            </w:r>
            <w:r>
              <w:rPr>
                <w:sz w:val="19"/>
                <w:szCs w:val="19"/>
                <w:spacing w:val="-40"/>
              </w:rPr>
              <w:t xml:space="preserve"> </w:t>
            </w:r>
            <w:r>
              <w:rPr>
                <w:rFonts w:ascii="Times New Roman" w:hAnsi="Times New Roman" w:eastAsia="Times New Roman" w:cs="Times New Roman"/>
                <w:sz w:val="19"/>
                <w:szCs w:val="19"/>
              </w:rPr>
              <w:t>Barra</w:t>
            </w:r>
            <w:r>
              <w:rPr>
                <w:rFonts w:ascii="Times New Roman" w:hAnsi="Times New Roman" w:eastAsia="Times New Roman" w:cs="Times New Roman"/>
                <w:sz w:val="19"/>
                <w:szCs w:val="19"/>
                <w:spacing w:val="38"/>
              </w:rPr>
              <w:t xml:space="preserve"> </w:t>
            </w:r>
            <w:r>
              <w:rPr>
                <w:sz w:val="19"/>
                <w:szCs w:val="19"/>
                <w:spacing w:val="8"/>
              </w:rPr>
              <w:t>因子相关性不高</w:t>
            </w:r>
            <w:r>
              <w:rPr>
                <w:sz w:val="19"/>
                <w:szCs w:val="19"/>
              </w:rPr>
              <w:tab/>
            </w:r>
            <w:r>
              <w:rPr>
                <w:sz w:val="19"/>
                <w:szCs w:val="19"/>
                <w:spacing w:val="-39"/>
              </w:rPr>
              <w:t xml:space="preserve"> </w:t>
            </w:r>
            <w:r>
              <w:rPr>
                <w:rFonts w:ascii="Times New Roman" w:hAnsi="Times New Roman" w:eastAsia="Times New Roman" w:cs="Times New Roman"/>
                <w:sz w:val="19"/>
                <w:szCs w:val="19"/>
                <w:spacing w:val="-6"/>
              </w:rPr>
              <w:t>11</w:t>
            </w:r>
          </w:hyperlink>
        </w:p>
        <w:p>
          <w:pPr>
            <w:pStyle w:val="BodyText"/>
            <w:spacing w:before="112" w:line="194" w:lineRule="auto"/>
            <w:tabs>
              <w:tab w:val="right" w:leader="dot" w:pos="10423"/>
            </w:tabs>
            <w:rPr>
              <w:rFonts w:ascii="Times New Roman" w:hAnsi="Times New Roman" w:eastAsia="Times New Roman" w:cs="Times New Roman"/>
              <w:sz w:val="19"/>
              <w:szCs w:val="19"/>
            </w:rPr>
          </w:pPr>
          <w:bookmarkStart w:name="bookmark84" w:id="43"/>
          <w:bookmarkEnd w:id="43"/>
          <w:hyperlink w:history="true" w:anchor="bookmark85">
            <w:r>
              <w:rPr>
                <w:sz w:val="19"/>
                <w:szCs w:val="19"/>
                <w:spacing w:val="9"/>
              </w:rPr>
              <w:t>表</w:t>
            </w:r>
            <w:r>
              <w:rPr>
                <w:sz w:val="19"/>
                <w:szCs w:val="19"/>
                <w:spacing w:val="-35"/>
              </w:rPr>
              <w:t xml:space="preserve"> </w:t>
            </w:r>
            <w:r>
              <w:rPr>
                <w:rFonts w:ascii="Times New Roman" w:hAnsi="Times New Roman" w:eastAsia="Times New Roman" w:cs="Times New Roman"/>
                <w:sz w:val="19"/>
                <w:szCs w:val="19"/>
                <w:spacing w:val="9"/>
              </w:rPr>
              <w:t>7</w:t>
            </w:r>
            <w:r>
              <w:rPr>
                <w:sz w:val="19"/>
                <w:szCs w:val="19"/>
                <w:spacing w:val="9"/>
              </w:rPr>
              <w:t>：</w:t>
            </w:r>
            <w:r>
              <w:rPr>
                <w:sz w:val="19"/>
                <w:szCs w:val="19"/>
                <w:spacing w:val="9"/>
              </w:rPr>
              <w:t xml:space="preserve"> </w:t>
            </w:r>
            <w:r>
              <w:rPr>
                <w:sz w:val="19"/>
                <w:szCs w:val="19"/>
                <w:spacing w:val="9"/>
              </w:rPr>
              <w:t>超大单关注度因子与已有资金流因子相关性也不高</w:t>
            </w:r>
            <w:r>
              <w:rPr>
                <w:sz w:val="19"/>
                <w:szCs w:val="19"/>
              </w:rPr>
              <w:tab/>
            </w:r>
            <w:r>
              <w:rPr>
                <w:sz w:val="19"/>
                <w:szCs w:val="19"/>
                <w:spacing w:val="-39"/>
              </w:rPr>
              <w:t xml:space="preserve"> </w:t>
            </w:r>
            <w:r>
              <w:rPr>
                <w:rFonts w:ascii="Times New Roman" w:hAnsi="Times New Roman" w:eastAsia="Times New Roman" w:cs="Times New Roman"/>
                <w:sz w:val="19"/>
                <w:szCs w:val="19"/>
                <w:spacing w:val="-6"/>
              </w:rPr>
              <w:t>11</w:t>
            </w:r>
          </w:hyperlink>
        </w:p>
        <w:p>
          <w:pPr>
            <w:pStyle w:val="BodyText"/>
            <w:spacing w:before="112" w:line="194" w:lineRule="auto"/>
            <w:tabs>
              <w:tab w:val="right" w:leader="dot" w:pos="10423"/>
            </w:tabs>
            <w:rPr>
              <w:rFonts w:ascii="Times New Roman" w:hAnsi="Times New Roman" w:eastAsia="Times New Roman" w:cs="Times New Roman"/>
              <w:sz w:val="19"/>
              <w:szCs w:val="19"/>
            </w:rPr>
          </w:pPr>
          <w:bookmarkStart w:name="bookmark86" w:id="44"/>
          <w:bookmarkEnd w:id="44"/>
          <w:hyperlink w:history="true" w:anchor="bookmark87">
            <w:r>
              <w:rPr>
                <w:sz w:val="19"/>
                <w:szCs w:val="19"/>
                <w:spacing w:val="1"/>
              </w:rPr>
              <w:t>表</w:t>
            </w:r>
            <w:r>
              <w:rPr>
                <w:sz w:val="19"/>
                <w:szCs w:val="19"/>
                <w:spacing w:val="-27"/>
              </w:rPr>
              <w:t xml:space="preserve"> </w:t>
            </w:r>
            <w:r>
              <w:rPr>
                <w:rFonts w:ascii="Times New Roman" w:hAnsi="Times New Roman" w:eastAsia="Times New Roman" w:cs="Times New Roman"/>
                <w:sz w:val="19"/>
                <w:szCs w:val="19"/>
                <w:spacing w:val="1"/>
              </w:rPr>
              <w:t>8</w:t>
            </w:r>
            <w:r>
              <w:rPr>
                <w:sz w:val="19"/>
                <w:szCs w:val="19"/>
                <w:spacing w:val="1"/>
              </w:rPr>
              <w:t>：</w:t>
            </w:r>
            <w:r>
              <w:rPr>
                <w:sz w:val="19"/>
                <w:szCs w:val="19"/>
                <w:spacing w:val="48"/>
              </w:rPr>
              <w:t xml:space="preserve"> </w:t>
            </w:r>
            <w:r>
              <w:rPr>
                <w:sz w:val="19"/>
                <w:szCs w:val="19"/>
                <w:spacing w:val="1"/>
              </w:rPr>
              <w:t>因子</w:t>
            </w:r>
            <w:r>
              <w:rPr>
                <w:sz w:val="19"/>
                <w:szCs w:val="19"/>
                <w:spacing w:val="-39"/>
              </w:rPr>
              <w:t xml:space="preserve"> </w:t>
            </w:r>
            <w:r>
              <w:rPr>
                <w:rFonts w:ascii="Times New Roman" w:hAnsi="Times New Roman" w:eastAsia="Times New Roman" w:cs="Times New Roman"/>
                <w:sz w:val="19"/>
                <w:szCs w:val="19"/>
                <w:spacing w:val="1"/>
              </w:rPr>
              <w:t>4</w:t>
            </w:r>
            <w:r>
              <w:rPr>
                <w:rFonts w:ascii="Times New Roman" w:hAnsi="Times New Roman" w:eastAsia="Times New Roman" w:cs="Times New Roman"/>
                <w:sz w:val="19"/>
                <w:szCs w:val="19"/>
                <w:spacing w:val="21"/>
                <w:w w:val="101"/>
              </w:rPr>
              <w:t xml:space="preserve"> </w:t>
            </w:r>
            <w:r>
              <w:rPr>
                <w:sz w:val="19"/>
                <w:szCs w:val="19"/>
                <w:spacing w:val="1"/>
              </w:rPr>
              <w:t>的公式定义</w:t>
            </w:r>
            <w:r>
              <w:rPr>
                <w:sz w:val="19"/>
                <w:szCs w:val="19"/>
                <w:spacing w:val="-45"/>
              </w:rPr>
              <w:t xml:space="preserve"> </w:t>
            </w:r>
            <w:r>
              <w:rPr>
                <w:sz w:val="19"/>
                <w:szCs w:val="19"/>
              </w:rPr>
              <w:tab/>
            </w:r>
            <w:r>
              <w:rPr>
                <w:sz w:val="19"/>
                <w:szCs w:val="19"/>
                <w:spacing w:val="-39"/>
              </w:rPr>
              <w:t xml:space="preserve"> </w:t>
            </w:r>
            <w:r>
              <w:rPr>
                <w:rFonts w:ascii="Times New Roman" w:hAnsi="Times New Roman" w:eastAsia="Times New Roman" w:cs="Times New Roman"/>
                <w:sz w:val="19"/>
                <w:szCs w:val="19"/>
                <w:spacing w:val="-6"/>
              </w:rPr>
              <w:t>11</w:t>
            </w:r>
          </w:hyperlink>
        </w:p>
        <w:p>
          <w:pPr>
            <w:pStyle w:val="BodyText"/>
            <w:spacing w:before="112" w:line="194" w:lineRule="auto"/>
            <w:tabs>
              <w:tab w:val="right" w:leader="dot" w:pos="10423"/>
            </w:tabs>
            <w:rPr>
              <w:rFonts w:ascii="Times New Roman" w:hAnsi="Times New Roman" w:eastAsia="Times New Roman" w:cs="Times New Roman"/>
              <w:sz w:val="19"/>
              <w:szCs w:val="19"/>
            </w:rPr>
          </w:pPr>
          <w:bookmarkStart w:name="bookmark88" w:id="45"/>
          <w:bookmarkEnd w:id="45"/>
          <w:hyperlink w:history="true" w:anchor="bookmark89">
            <w:r>
              <w:rPr>
                <w:sz w:val="19"/>
                <w:szCs w:val="19"/>
                <w:spacing w:val="9"/>
              </w:rPr>
              <w:t>表</w:t>
            </w:r>
            <w:r>
              <w:rPr>
                <w:sz w:val="19"/>
                <w:szCs w:val="19"/>
                <w:spacing w:val="-26"/>
              </w:rPr>
              <w:t xml:space="preserve"> </w:t>
            </w:r>
            <w:r>
              <w:rPr>
                <w:rFonts w:ascii="Times New Roman" w:hAnsi="Times New Roman" w:eastAsia="Times New Roman" w:cs="Times New Roman"/>
                <w:sz w:val="19"/>
                <w:szCs w:val="19"/>
                <w:spacing w:val="9"/>
              </w:rPr>
              <w:t>9</w:t>
            </w:r>
            <w:r>
              <w:rPr>
                <w:sz w:val="19"/>
                <w:szCs w:val="19"/>
                <w:spacing w:val="9"/>
              </w:rPr>
              <w:t>：</w:t>
            </w:r>
            <w:r>
              <w:rPr>
                <w:sz w:val="19"/>
                <w:szCs w:val="19"/>
                <w:spacing w:val="9"/>
              </w:rPr>
              <w:t xml:space="preserve"> </w:t>
            </w:r>
            <w:r>
              <w:rPr>
                <w:sz w:val="19"/>
                <w:szCs w:val="19"/>
                <w:spacing w:val="9"/>
              </w:rPr>
              <w:t>相较于理想反转，标准化的分钟成交量波动也可改进传统反转因子</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13</w:t>
            </w:r>
          </w:hyperlink>
        </w:p>
        <w:p>
          <w:pPr>
            <w:pStyle w:val="BodyText"/>
            <w:spacing w:before="112" w:line="208" w:lineRule="auto"/>
            <w:tabs>
              <w:tab w:val="right" w:leader="dot" w:pos="10423"/>
            </w:tabs>
            <w:rPr>
              <w:rFonts w:ascii="Times New Roman" w:hAnsi="Times New Roman" w:eastAsia="Times New Roman" w:cs="Times New Roman"/>
              <w:sz w:val="19"/>
              <w:szCs w:val="19"/>
            </w:rPr>
          </w:pPr>
          <w:bookmarkStart w:name="bookmark90" w:id="46"/>
          <w:bookmarkEnd w:id="46"/>
          <w:hyperlink w:history="true" w:anchor="bookmark91">
            <w:r>
              <w:rPr>
                <w:sz w:val="19"/>
                <w:szCs w:val="19"/>
                <w:spacing w:val="5"/>
              </w:rPr>
              <w:t>表</w:t>
            </w:r>
            <w:r>
              <w:rPr>
                <w:sz w:val="19"/>
                <w:szCs w:val="19"/>
                <w:spacing w:val="-11"/>
              </w:rPr>
              <w:t xml:space="preserve"> </w:t>
            </w:r>
            <w:r>
              <w:rPr>
                <w:rFonts w:ascii="Times New Roman" w:hAnsi="Times New Roman" w:eastAsia="Times New Roman" w:cs="Times New Roman"/>
                <w:sz w:val="19"/>
                <w:szCs w:val="19"/>
                <w:spacing w:val="5"/>
              </w:rPr>
              <w:t>10</w:t>
            </w:r>
            <w:r>
              <w:rPr>
                <w:sz w:val="19"/>
                <w:szCs w:val="19"/>
                <w:spacing w:val="5"/>
              </w:rPr>
              <w:t>：</w:t>
            </w:r>
            <w:r>
              <w:rPr>
                <w:sz w:val="19"/>
                <w:szCs w:val="19"/>
                <w:spacing w:val="35"/>
              </w:rPr>
              <w:t xml:space="preserve"> </w:t>
            </w:r>
            <w:r>
              <w:rPr>
                <w:sz w:val="19"/>
                <w:szCs w:val="19"/>
                <w:spacing w:val="5"/>
              </w:rPr>
              <w:t>时序极差</w:t>
            </w:r>
            <w:r>
              <w:rPr>
                <w:sz w:val="19"/>
                <w:szCs w:val="19"/>
                <w:spacing w:val="-40"/>
              </w:rPr>
              <w:t xml:space="preserve"> </w:t>
            </w:r>
            <w:r>
              <w:rPr>
                <w:rFonts w:ascii="Times New Roman" w:hAnsi="Times New Roman" w:eastAsia="Times New Roman" w:cs="Times New Roman"/>
                <w:sz w:val="19"/>
                <w:szCs w:val="19"/>
              </w:rPr>
              <w:t>ts</w:t>
            </w:r>
            <w:r>
              <w:rPr>
                <w:rFonts w:ascii="Times New Roman" w:hAnsi="Times New Roman" w:eastAsia="Times New Roman" w:cs="Times New Roman"/>
                <w:sz w:val="19"/>
                <w:szCs w:val="19"/>
                <w:spacing w:val="5"/>
              </w:rPr>
              <w:t>_</w:t>
            </w:r>
            <w:r>
              <w:rPr>
                <w:rFonts w:ascii="Times New Roman" w:hAnsi="Times New Roman" w:eastAsia="Times New Roman" w:cs="Times New Roman"/>
                <w:sz w:val="19"/>
                <w:szCs w:val="19"/>
              </w:rPr>
              <w:t>max</w:t>
            </w:r>
            <w:r>
              <w:rPr>
                <w:rFonts w:ascii="Times New Roman" w:hAnsi="Times New Roman" w:eastAsia="Times New Roman" w:cs="Times New Roman"/>
                <w:sz w:val="19"/>
                <w:szCs w:val="19"/>
                <w:spacing w:val="5"/>
              </w:rPr>
              <w:t>_</w:t>
            </w:r>
            <w:r>
              <w:rPr>
                <w:rFonts w:ascii="Times New Roman" w:hAnsi="Times New Roman" w:eastAsia="Times New Roman" w:cs="Times New Roman"/>
                <w:sz w:val="19"/>
                <w:szCs w:val="19"/>
              </w:rPr>
              <w:t>to</w:t>
            </w:r>
            <w:r>
              <w:rPr>
                <w:rFonts w:ascii="Times New Roman" w:hAnsi="Times New Roman" w:eastAsia="Times New Roman" w:cs="Times New Roman"/>
                <w:sz w:val="19"/>
                <w:szCs w:val="19"/>
                <w:spacing w:val="5"/>
              </w:rPr>
              <w:t>_</w:t>
            </w:r>
            <w:r>
              <w:rPr>
                <w:rFonts w:ascii="Times New Roman" w:hAnsi="Times New Roman" w:eastAsia="Times New Roman" w:cs="Times New Roman"/>
                <w:sz w:val="19"/>
                <w:szCs w:val="19"/>
              </w:rPr>
              <w:t>min</w:t>
            </w:r>
            <w:r>
              <w:rPr>
                <w:rFonts w:ascii="Times New Roman" w:hAnsi="Times New Roman" w:eastAsia="Times New Roman" w:cs="Times New Roman"/>
                <w:sz w:val="19"/>
                <w:szCs w:val="19"/>
                <w:spacing w:val="21"/>
                <w:w w:val="101"/>
              </w:rPr>
              <w:t xml:space="preserve"> </w:t>
            </w:r>
            <w:r>
              <w:rPr>
                <w:sz w:val="19"/>
                <w:szCs w:val="19"/>
                <w:spacing w:val="5"/>
              </w:rPr>
              <w:t>的应用</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14</w:t>
            </w:r>
          </w:hyperlink>
        </w:p>
        <w:p>
          <w:pPr>
            <w:pStyle w:val="BodyText"/>
            <w:spacing w:before="98" w:line="194" w:lineRule="auto"/>
            <w:tabs>
              <w:tab w:val="right" w:leader="dot" w:pos="10423"/>
            </w:tabs>
            <w:rPr>
              <w:rFonts w:ascii="Times New Roman" w:hAnsi="Times New Roman" w:eastAsia="Times New Roman" w:cs="Times New Roman"/>
              <w:sz w:val="19"/>
              <w:szCs w:val="19"/>
            </w:rPr>
          </w:pPr>
          <w:bookmarkStart w:name="bookmark92" w:id="47"/>
          <w:bookmarkEnd w:id="47"/>
          <w:hyperlink w:history="true" w:anchor="bookmark93">
            <w:r>
              <w:rPr>
                <w:sz w:val="19"/>
                <w:szCs w:val="19"/>
                <w:spacing w:val="7"/>
              </w:rPr>
              <w:t>表</w:t>
            </w:r>
            <w:r>
              <w:rPr>
                <w:sz w:val="19"/>
                <w:szCs w:val="19"/>
                <w:spacing w:val="-2"/>
              </w:rPr>
              <w:t xml:space="preserve"> </w:t>
            </w:r>
            <w:r>
              <w:rPr>
                <w:rFonts w:ascii="Times New Roman" w:hAnsi="Times New Roman" w:eastAsia="Times New Roman" w:cs="Times New Roman"/>
                <w:sz w:val="19"/>
                <w:szCs w:val="19"/>
                <w:spacing w:val="7"/>
              </w:rPr>
              <w:t>11</w:t>
            </w:r>
            <w:r>
              <w:rPr>
                <w:sz w:val="19"/>
                <w:szCs w:val="19"/>
                <w:spacing w:val="7"/>
              </w:rPr>
              <w:t>：</w:t>
            </w:r>
            <w:r>
              <w:rPr>
                <w:sz w:val="19"/>
                <w:szCs w:val="19"/>
                <w:spacing w:val="31"/>
              </w:rPr>
              <w:t xml:space="preserve"> </w:t>
            </w:r>
            <w:r>
              <w:rPr>
                <w:sz w:val="19"/>
                <w:szCs w:val="19"/>
                <w:spacing w:val="7"/>
              </w:rPr>
              <w:t>交易情绪不稳定性因子在其他样本空间依然具有一定选股能力</w:t>
            </w:r>
            <w:r>
              <w:rPr>
                <w:sz w:val="19"/>
                <w:szCs w:val="19"/>
                <w:spacing w:val="-52"/>
              </w:rPr>
              <w:t xml:space="preserve"> </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15</w:t>
            </w:r>
          </w:hyperlink>
        </w:p>
        <w:p>
          <w:pPr>
            <w:pStyle w:val="BodyText"/>
            <w:spacing w:before="112" w:line="194" w:lineRule="auto"/>
            <w:tabs>
              <w:tab w:val="right" w:leader="dot" w:pos="10423"/>
            </w:tabs>
            <w:rPr>
              <w:rFonts w:ascii="Times New Roman" w:hAnsi="Times New Roman" w:eastAsia="Times New Roman" w:cs="Times New Roman"/>
              <w:sz w:val="19"/>
              <w:szCs w:val="19"/>
            </w:rPr>
          </w:pPr>
          <w:bookmarkStart w:name="bookmark94" w:id="48"/>
          <w:bookmarkEnd w:id="48"/>
          <w:hyperlink w:history="true" w:anchor="bookmark95">
            <w:r>
              <w:rPr>
                <w:sz w:val="19"/>
                <w:szCs w:val="19"/>
                <w:spacing w:val="6"/>
              </w:rPr>
              <w:t>表</w:t>
            </w:r>
            <w:r>
              <w:rPr>
                <w:sz w:val="19"/>
                <w:szCs w:val="19"/>
                <w:spacing w:val="-4"/>
              </w:rPr>
              <w:t xml:space="preserve"> </w:t>
            </w:r>
            <w:r>
              <w:rPr>
                <w:rFonts w:ascii="Times New Roman" w:hAnsi="Times New Roman" w:eastAsia="Times New Roman" w:cs="Times New Roman"/>
                <w:sz w:val="19"/>
                <w:szCs w:val="19"/>
                <w:spacing w:val="6"/>
              </w:rPr>
              <w:t>12</w:t>
            </w:r>
            <w:r>
              <w:rPr>
                <w:sz w:val="19"/>
                <w:szCs w:val="19"/>
                <w:spacing w:val="6"/>
              </w:rPr>
              <w:t>：</w:t>
            </w:r>
            <w:r>
              <w:rPr>
                <w:sz w:val="19"/>
                <w:szCs w:val="19"/>
                <w:spacing w:val="6"/>
              </w:rPr>
              <w:t xml:space="preserve"> </w:t>
            </w:r>
            <w:r>
              <w:rPr>
                <w:sz w:val="19"/>
                <w:szCs w:val="19"/>
                <w:spacing w:val="6"/>
              </w:rPr>
              <w:t>交易情绪不稳定性因子与传统</w:t>
            </w:r>
            <w:r>
              <w:rPr>
                <w:sz w:val="19"/>
                <w:szCs w:val="19"/>
                <w:spacing w:val="-40"/>
              </w:rPr>
              <w:t xml:space="preserve"> </w:t>
            </w:r>
            <w:r>
              <w:rPr>
                <w:rFonts w:ascii="Times New Roman" w:hAnsi="Times New Roman" w:eastAsia="Times New Roman" w:cs="Times New Roman"/>
                <w:sz w:val="19"/>
                <w:szCs w:val="19"/>
              </w:rPr>
              <w:t>Barra</w:t>
            </w:r>
            <w:r>
              <w:rPr>
                <w:rFonts w:ascii="Times New Roman" w:hAnsi="Times New Roman" w:eastAsia="Times New Roman" w:cs="Times New Roman"/>
                <w:sz w:val="19"/>
                <w:szCs w:val="19"/>
                <w:spacing w:val="6"/>
              </w:rPr>
              <w:t xml:space="preserve">  </w:t>
            </w:r>
            <w:r>
              <w:rPr>
                <w:sz w:val="19"/>
                <w:szCs w:val="19"/>
                <w:spacing w:val="6"/>
              </w:rPr>
              <w:t>因子相关性不高</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15</w:t>
            </w:r>
          </w:hyperlink>
        </w:p>
        <w:p>
          <w:pPr>
            <w:pStyle w:val="BodyText"/>
            <w:spacing w:before="113" w:line="208" w:lineRule="auto"/>
            <w:tabs>
              <w:tab w:val="right" w:leader="dot" w:pos="10423"/>
            </w:tabs>
            <w:rPr>
              <w:rFonts w:ascii="Times New Roman" w:hAnsi="Times New Roman" w:eastAsia="Times New Roman" w:cs="Times New Roman"/>
              <w:sz w:val="19"/>
              <w:szCs w:val="19"/>
            </w:rPr>
          </w:pPr>
          <w:bookmarkStart w:name="bookmark96" w:id="49"/>
          <w:bookmarkEnd w:id="49"/>
          <w:hyperlink w:history="true" w:anchor="bookmark97">
            <w:r>
              <w:rPr>
                <w:sz w:val="19"/>
                <w:szCs w:val="19"/>
                <w:spacing w:val="5"/>
              </w:rPr>
              <w:t>表</w:t>
            </w:r>
            <w:r>
              <w:rPr>
                <w:sz w:val="19"/>
                <w:szCs w:val="19"/>
                <w:spacing w:val="-19"/>
              </w:rPr>
              <w:t xml:space="preserve"> </w:t>
            </w:r>
            <w:r>
              <w:rPr>
                <w:rFonts w:ascii="Times New Roman" w:hAnsi="Times New Roman" w:eastAsia="Times New Roman" w:cs="Times New Roman"/>
                <w:sz w:val="19"/>
                <w:szCs w:val="19"/>
                <w:spacing w:val="5"/>
              </w:rPr>
              <w:t>13</w:t>
            </w:r>
            <w:r>
              <w:rPr>
                <w:sz w:val="19"/>
                <w:szCs w:val="19"/>
                <w:spacing w:val="5"/>
              </w:rPr>
              <w:t>：</w:t>
            </w:r>
            <w:r>
              <w:rPr>
                <w:sz w:val="19"/>
                <w:szCs w:val="19"/>
                <w:spacing w:val="35"/>
              </w:rPr>
              <w:t xml:space="preserve"> </w:t>
            </w:r>
            <w:r>
              <w:rPr>
                <w:sz w:val="19"/>
                <w:szCs w:val="19"/>
                <w:spacing w:val="5"/>
              </w:rPr>
              <w:t>时序相关性算子</w:t>
            </w:r>
            <w:r>
              <w:rPr>
                <w:sz w:val="19"/>
                <w:szCs w:val="19"/>
                <w:spacing w:val="-40"/>
              </w:rPr>
              <w:t xml:space="preserve"> </w:t>
            </w:r>
            <w:r>
              <w:rPr>
                <w:rFonts w:ascii="Times New Roman" w:hAnsi="Times New Roman" w:eastAsia="Times New Roman" w:cs="Times New Roman"/>
                <w:sz w:val="19"/>
                <w:szCs w:val="19"/>
              </w:rPr>
              <w:t>ts</w:t>
            </w:r>
            <w:r>
              <w:rPr>
                <w:rFonts w:ascii="Times New Roman" w:hAnsi="Times New Roman" w:eastAsia="Times New Roman" w:cs="Times New Roman"/>
                <w:sz w:val="19"/>
                <w:szCs w:val="19"/>
                <w:spacing w:val="5"/>
              </w:rPr>
              <w:t>_</w:t>
            </w:r>
            <w:r>
              <w:rPr>
                <w:rFonts w:ascii="Times New Roman" w:hAnsi="Times New Roman" w:eastAsia="Times New Roman" w:cs="Times New Roman"/>
                <w:sz w:val="19"/>
                <w:szCs w:val="19"/>
              </w:rPr>
              <w:t>corr</w:t>
            </w:r>
            <w:r>
              <w:rPr>
                <w:rFonts w:ascii="Times New Roman" w:hAnsi="Times New Roman" w:eastAsia="Times New Roman" w:cs="Times New Roman"/>
                <w:sz w:val="19"/>
                <w:szCs w:val="19"/>
                <w:spacing w:val="20"/>
                <w:w w:val="101"/>
              </w:rPr>
              <w:t xml:space="preserve"> </w:t>
            </w:r>
            <w:r>
              <w:rPr>
                <w:sz w:val="19"/>
                <w:szCs w:val="19"/>
                <w:spacing w:val="5"/>
              </w:rPr>
              <w:t>的应用</w:t>
            </w:r>
            <w:r>
              <w:rPr>
                <w:sz w:val="19"/>
                <w:szCs w:val="19"/>
                <w:spacing w:val="-40"/>
              </w:rPr>
              <w:t xml:space="preserve"> </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15</w:t>
            </w:r>
          </w:hyperlink>
        </w:p>
        <w:p>
          <w:pPr>
            <w:pStyle w:val="BodyText"/>
            <w:spacing w:before="97" w:line="194" w:lineRule="auto"/>
            <w:tabs>
              <w:tab w:val="right" w:leader="dot" w:pos="10423"/>
            </w:tabs>
            <w:rPr>
              <w:rFonts w:ascii="Times New Roman" w:hAnsi="Times New Roman" w:eastAsia="Times New Roman" w:cs="Times New Roman"/>
              <w:sz w:val="19"/>
              <w:szCs w:val="19"/>
            </w:rPr>
          </w:pPr>
          <w:bookmarkStart w:name="bookmark98" w:id="50"/>
          <w:bookmarkEnd w:id="50"/>
          <w:hyperlink w:history="true" w:anchor="bookmark99">
            <w:r>
              <w:rPr>
                <w:sz w:val="19"/>
                <w:szCs w:val="19"/>
                <w:spacing w:val="8"/>
              </w:rPr>
              <w:t>表</w:t>
            </w:r>
            <w:r>
              <w:rPr>
                <w:sz w:val="19"/>
                <w:szCs w:val="19"/>
                <w:spacing w:val="-5"/>
              </w:rPr>
              <w:t xml:space="preserve"> </w:t>
            </w:r>
            <w:r>
              <w:rPr>
                <w:rFonts w:ascii="Times New Roman" w:hAnsi="Times New Roman" w:eastAsia="Times New Roman" w:cs="Times New Roman"/>
                <w:sz w:val="19"/>
                <w:szCs w:val="19"/>
                <w:spacing w:val="8"/>
              </w:rPr>
              <w:t>14</w:t>
            </w:r>
            <w:r>
              <w:rPr>
                <w:sz w:val="19"/>
                <w:szCs w:val="19"/>
                <w:spacing w:val="8"/>
              </w:rPr>
              <w:t>：</w:t>
            </w:r>
            <w:r>
              <w:rPr>
                <w:sz w:val="19"/>
                <w:szCs w:val="19"/>
                <w:spacing w:val="8"/>
              </w:rPr>
              <w:t xml:space="preserve"> </w:t>
            </w:r>
            <w:r>
              <w:rPr>
                <w:sz w:val="19"/>
                <w:szCs w:val="19"/>
                <w:spacing w:val="8"/>
              </w:rPr>
              <w:t>主力控盘能力因子在其他样本空间依然具有一定选股能力</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16</w:t>
            </w:r>
          </w:hyperlink>
        </w:p>
        <w:p>
          <w:pPr>
            <w:pStyle w:val="BodyText"/>
            <w:spacing w:before="113" w:line="228" w:lineRule="auto"/>
            <w:tabs>
              <w:tab w:val="right" w:leader="dot" w:pos="10423"/>
            </w:tabs>
            <w:rPr>
              <w:rFonts w:ascii="Times New Roman" w:hAnsi="Times New Roman" w:eastAsia="Times New Roman" w:cs="Times New Roman"/>
              <w:sz w:val="19"/>
              <w:szCs w:val="19"/>
            </w:rPr>
          </w:pPr>
          <w:bookmarkStart w:name="bookmark100" w:id="51"/>
          <w:bookmarkEnd w:id="51"/>
          <w:hyperlink w:history="true" w:anchor="bookmark101">
            <w:r>
              <w:rPr>
                <w:sz w:val="19"/>
                <w:szCs w:val="19"/>
                <w:spacing w:val="6"/>
              </w:rPr>
              <w:t>表</w:t>
            </w:r>
            <w:r>
              <w:rPr>
                <w:sz w:val="19"/>
                <w:szCs w:val="19"/>
                <w:spacing w:val="-12"/>
              </w:rPr>
              <w:t xml:space="preserve"> </w:t>
            </w:r>
            <w:r>
              <w:rPr>
                <w:rFonts w:ascii="Times New Roman" w:hAnsi="Times New Roman" w:eastAsia="Times New Roman" w:cs="Times New Roman"/>
                <w:sz w:val="19"/>
                <w:szCs w:val="19"/>
                <w:spacing w:val="6"/>
              </w:rPr>
              <w:t>15</w:t>
            </w:r>
            <w:r>
              <w:rPr>
                <w:sz w:val="19"/>
                <w:szCs w:val="19"/>
                <w:spacing w:val="6"/>
              </w:rPr>
              <w:t>：</w:t>
            </w:r>
            <w:r>
              <w:rPr>
                <w:sz w:val="19"/>
                <w:szCs w:val="19"/>
                <w:spacing w:val="6"/>
              </w:rPr>
              <w:t xml:space="preserve"> </w:t>
            </w:r>
            <w:r>
              <w:rPr>
                <w:sz w:val="19"/>
                <w:szCs w:val="19"/>
                <w:spacing w:val="6"/>
              </w:rPr>
              <w:t>主力控盘能力因子与传统</w:t>
            </w:r>
            <w:r>
              <w:rPr>
                <w:sz w:val="19"/>
                <w:szCs w:val="19"/>
                <w:spacing w:val="-40"/>
              </w:rPr>
              <w:t xml:space="preserve"> </w:t>
            </w:r>
            <w:r>
              <w:rPr>
                <w:rFonts w:ascii="Times New Roman" w:hAnsi="Times New Roman" w:eastAsia="Times New Roman" w:cs="Times New Roman"/>
                <w:sz w:val="19"/>
                <w:szCs w:val="19"/>
              </w:rPr>
              <w:t>Barra</w:t>
            </w:r>
            <w:r>
              <w:rPr>
                <w:rFonts w:ascii="Times New Roman" w:hAnsi="Times New Roman" w:eastAsia="Times New Roman" w:cs="Times New Roman"/>
                <w:sz w:val="19"/>
                <w:szCs w:val="19"/>
                <w:spacing w:val="6"/>
              </w:rPr>
              <w:t xml:space="preserve">  </w:t>
            </w:r>
            <w:r>
              <w:rPr>
                <w:sz w:val="19"/>
                <w:szCs w:val="19"/>
                <w:spacing w:val="6"/>
              </w:rPr>
              <w:t>因子相关性不高</w:t>
            </w:r>
            <w:r>
              <w:rPr>
                <w:sz w:val="19"/>
                <w:szCs w:val="19"/>
              </w:rPr>
              <w:tab/>
            </w:r>
            <w:r>
              <w:rPr>
                <w:sz w:val="19"/>
                <w:szCs w:val="19"/>
                <w:spacing w:val="-47"/>
              </w:rPr>
              <w:t xml:space="preserve"> </w:t>
            </w:r>
            <w:r>
              <w:rPr>
                <w:rFonts w:ascii="Times New Roman" w:hAnsi="Times New Roman" w:eastAsia="Times New Roman" w:cs="Times New Roman"/>
                <w:sz w:val="19"/>
                <w:szCs w:val="19"/>
                <w:spacing w:val="-4"/>
              </w:rPr>
              <w:t>16</w:t>
            </w:r>
          </w:hyperlink>
        </w:p>
      </w:sdtContent>
    </w:sdt>
    <w:p>
      <w:pPr>
        <w:spacing w:line="228" w:lineRule="auto"/>
        <w:sectPr>
          <w:footerReference w:type="default" r:id="rId4"/>
          <w:pgSz w:w="11907" w:h="16839"/>
          <w:pgMar w:top="348" w:right="200" w:bottom="1125" w:left="739" w:header="0" w:footer="834" w:gutter="0"/>
        </w:sectPr>
        <w:rPr>
          <w:rFonts w:ascii="Times New Roman" w:hAnsi="Times New Roman" w:eastAsia="Times New Roman" w:cs="Times New Roman"/>
          <w:sz w:val="19"/>
          <w:szCs w:val="19"/>
        </w:rPr>
      </w:pPr>
    </w:p>
    <w:p>
      <w:pPr>
        <w:ind w:left="9060" w:hanging="5089"/>
        <w:spacing w:before="41" w:line="199" w:lineRule="auto"/>
        <w:rPr>
          <w:rFonts w:ascii="NSimSun" w:hAnsi="NSimSun" w:eastAsia="NSimSun" w:cs="NSimSun"/>
          <w:sz w:val="20"/>
          <w:szCs w:val="20"/>
        </w:rPr>
      </w:pPr>
      <w:r>
        <w:drawing>
          <wp:anchor distT="0" distB="0" distL="0" distR="0" simplePos="0" relativeHeight="251695104" behindDoc="0" locked="0" layoutInCell="1" allowOverlap="1">
            <wp:simplePos x="0" y="0"/>
            <wp:positionH relativeFrom="column">
              <wp:posOffset>166266</wp:posOffset>
            </wp:positionH>
            <wp:positionV relativeFrom="paragraph">
              <wp:posOffset>31062</wp:posOffset>
            </wp:positionV>
            <wp:extent cx="2130552" cy="408431"/>
            <wp:effectExtent l="0" t="0" r="0" b="0"/>
            <wp:wrapNone/>
            <wp:docPr id="8" name="IM 8"/>
            <wp:cNvGraphicFramePr/>
            <a:graphic>
              <a:graphicData uri="http://schemas.openxmlformats.org/drawingml/2006/picture">
                <pic:pic>
                  <pic:nvPicPr>
                    <pic:cNvPr id="8" name="IM 8"/>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5"/>
        <w:spacing w:before="288" w:line="226" w:lineRule="auto"/>
        <w:tabs>
          <w:tab w:val="left" w:pos="9110"/>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pStyle w:val="BodyText"/>
        <w:ind w:left="2791" w:right="532" w:firstLine="429"/>
        <w:spacing w:before="170" w:line="267" w:lineRule="auto"/>
        <w:rPr/>
      </w:pPr>
      <w:r>
        <w:rPr>
          <w:spacing w:val="2"/>
        </w:rPr>
        <w:t>相较于传统人工挖掘因子而言，遗传算法和神经网络是当下较为流行的</w:t>
      </w:r>
      <w:r>
        <w:rPr>
          <w:spacing w:val="1"/>
        </w:rPr>
        <w:t>挖掘因</w:t>
      </w:r>
      <w:r>
        <w:rPr/>
        <w:t xml:space="preserve"> </w:t>
      </w:r>
      <w:r>
        <w:rPr>
          <w:spacing w:val="2"/>
        </w:rPr>
        <w:t>子的机器学习模型。其中遗传算法的优点在于公式的可视化，每个因子均可用算子</w:t>
      </w:r>
      <w:r>
        <w:rPr>
          <w:spacing w:val="2"/>
        </w:rPr>
        <w:t xml:space="preserve"> </w:t>
      </w:r>
      <w:r>
        <w:rPr>
          <w:spacing w:val="2"/>
        </w:rPr>
        <w:t>树的形式展现，供我们在有一定变量和算子储备的前提下，最大程度的找到蕴含在</w:t>
      </w:r>
      <w:r>
        <w:rPr>
          <w:spacing w:val="2"/>
        </w:rPr>
        <w:t xml:space="preserve"> </w:t>
      </w:r>
      <w:r>
        <w:rPr>
          <w:spacing w:val="2"/>
        </w:rPr>
        <w:t>背后的有效因子。本篇报告以遗传算法为基础，结合我们已有的特色</w:t>
      </w:r>
      <w:r>
        <w:rPr>
          <w:spacing w:val="1"/>
        </w:rPr>
        <w:t>变量和算子，</w:t>
      </w:r>
      <w:r>
        <w:rPr/>
        <w:t xml:space="preserve"> </w:t>
      </w:r>
      <w:r>
        <w:rPr>
          <w:spacing w:val="-2"/>
        </w:rPr>
        <w:t>尝试了量价因子的挖掘，具体从如下</w:t>
      </w:r>
      <w:r>
        <w:rPr>
          <w:spacing w:val="-28"/>
        </w:rPr>
        <w:t xml:space="preserve"> </w:t>
      </w:r>
      <w:r>
        <w:rPr>
          <w:rFonts w:ascii="Times New Roman" w:hAnsi="Times New Roman" w:eastAsia="Times New Roman" w:cs="Times New Roman"/>
          <w:spacing w:val="-2"/>
        </w:rPr>
        <w:t>3</w:t>
      </w:r>
      <w:r>
        <w:rPr>
          <w:rFonts w:ascii="Times New Roman" w:hAnsi="Times New Roman" w:eastAsia="Times New Roman" w:cs="Times New Roman"/>
          <w:spacing w:val="26"/>
        </w:rPr>
        <w:t xml:space="preserve"> </w:t>
      </w:r>
      <w:r>
        <w:rPr>
          <w:spacing w:val="-2"/>
        </w:rPr>
        <w:t>大部分展开。</w:t>
      </w:r>
    </w:p>
    <w:p>
      <w:pPr>
        <w:pStyle w:val="BodyText"/>
        <w:ind w:left="2796" w:right="532" w:firstLine="420"/>
        <w:spacing w:before="197" w:line="267" w:lineRule="auto"/>
        <w:jc w:val="both"/>
        <w:rPr/>
      </w:pPr>
      <w:r>
        <w:rPr>
          <w:spacing w:val="2"/>
        </w:rPr>
        <w:t>在第一部分，我们介绍了遗传算法框架。其中在算子部分，我们创新性地引入</w:t>
      </w:r>
      <w:r>
        <w:rPr>
          <w:spacing w:val="2"/>
        </w:rPr>
        <w:t xml:space="preserve"> </w:t>
      </w:r>
      <w:r>
        <w:rPr>
          <w:spacing w:val="2"/>
        </w:rPr>
        <w:t>了切割算子，其是我们的招牌因子理想反转、理</w:t>
      </w:r>
      <w:r>
        <w:rPr>
          <w:spacing w:val="1"/>
        </w:rPr>
        <w:t>想振幅等的来源；在变量部分，我</w:t>
      </w:r>
      <w:r>
        <w:rPr/>
        <w:t xml:space="preserve"> </w:t>
      </w:r>
      <w:r>
        <w:rPr>
          <w:spacing w:val="2"/>
        </w:rPr>
        <w:t>们引入了日内量价、日间量价以及资金流相关指标</w:t>
      </w:r>
      <w:r>
        <w:rPr>
          <w:spacing w:val="1"/>
        </w:rPr>
        <w:t>；在遗传算法的具体流程上，我</w:t>
      </w:r>
      <w:r>
        <w:rPr/>
        <w:t xml:space="preserve"> </w:t>
      </w:r>
      <w:r>
        <w:rPr>
          <w:spacing w:val="2"/>
        </w:rPr>
        <w:t>们从个体初始化到初始种群的生成，再到选择、交叉、变异，每一</w:t>
      </w:r>
      <w:r>
        <w:rPr>
          <w:spacing w:val="1"/>
        </w:rPr>
        <w:t>步都做了对应的</w:t>
      </w:r>
      <w:r>
        <w:rPr/>
        <w:t xml:space="preserve"> </w:t>
      </w:r>
      <w:r>
        <w:rPr>
          <w:spacing w:val="-1"/>
        </w:rPr>
        <w:t>针对性改写，使其更加高效的进行因子挖掘。</w:t>
      </w:r>
    </w:p>
    <w:p>
      <w:pPr>
        <w:pStyle w:val="BodyText"/>
        <w:ind w:left="2807" w:right="531" w:firstLine="409"/>
        <w:spacing w:before="194" w:line="266" w:lineRule="auto"/>
        <w:rPr/>
      </w:pPr>
      <w:r>
        <w:rPr>
          <w:spacing w:val="-4"/>
        </w:rPr>
        <w:t>在第二部分，经过一轮完整的迭代，我们得到了近</w:t>
      </w:r>
      <w:r>
        <w:rPr>
          <w:spacing w:val="-46"/>
        </w:rPr>
        <w:t xml:space="preserve"> </w:t>
      </w:r>
      <w:r>
        <w:rPr>
          <w:rFonts w:ascii="Times New Roman" w:hAnsi="Times New Roman" w:eastAsia="Times New Roman" w:cs="Times New Roman"/>
          <w:spacing w:val="-4"/>
        </w:rPr>
        <w:t>200 </w:t>
      </w:r>
      <w:r>
        <w:rPr>
          <w:spacing w:val="-4"/>
        </w:rPr>
        <w:t>个有效因子，进一步地，</w:t>
      </w:r>
      <w:r>
        <w:rPr/>
        <w:t xml:space="preserve"> </w:t>
      </w:r>
      <w:r>
        <w:rPr>
          <w:spacing w:val="-3"/>
        </w:rPr>
        <w:t>我们选取样本内</w:t>
      </w:r>
      <w:r>
        <w:rPr>
          <w:spacing w:val="-49"/>
        </w:rPr>
        <w:t xml:space="preserve"> </w:t>
      </w:r>
      <w:r>
        <w:rPr>
          <w:rFonts w:ascii="Times New Roman" w:hAnsi="Times New Roman" w:eastAsia="Times New Roman" w:cs="Times New Roman"/>
          <w:spacing w:val="-3"/>
        </w:rPr>
        <w:t>RankICIR</w:t>
      </w:r>
      <w:r>
        <w:rPr>
          <w:rFonts w:ascii="Times New Roman" w:hAnsi="Times New Roman" w:eastAsia="Times New Roman" w:cs="Times New Roman"/>
          <w:spacing w:val="26"/>
        </w:rPr>
        <w:t xml:space="preserve"> </w:t>
      </w:r>
      <w:r>
        <w:rPr>
          <w:spacing w:val="-3"/>
        </w:rPr>
        <w:t>大于</w:t>
      </w:r>
      <w:r>
        <w:rPr>
          <w:spacing w:val="-44"/>
        </w:rPr>
        <w:t xml:space="preserve"> </w:t>
      </w:r>
      <w:r>
        <w:rPr>
          <w:rFonts w:ascii="Times New Roman" w:hAnsi="Times New Roman" w:eastAsia="Times New Roman" w:cs="Times New Roman"/>
          <w:spacing w:val="-3"/>
        </w:rPr>
        <w:t>3.5</w:t>
      </w:r>
      <w:r>
        <w:rPr>
          <w:rFonts w:ascii="Times New Roman" w:hAnsi="Times New Roman" w:eastAsia="Times New Roman" w:cs="Times New Roman"/>
          <w:spacing w:val="21"/>
          <w:w w:val="101"/>
        </w:rPr>
        <w:t xml:space="preserve"> </w:t>
      </w:r>
      <w:r>
        <w:rPr>
          <w:spacing w:val="-3"/>
        </w:rPr>
        <w:t>的个体，并将其</w:t>
      </w:r>
      <w:r>
        <w:rPr>
          <w:spacing w:val="-4"/>
        </w:rPr>
        <w:t>合成，综合因子全区间</w:t>
      </w:r>
      <w:r>
        <w:rPr>
          <w:spacing w:val="-51"/>
        </w:rPr>
        <w:t xml:space="preserve"> </w:t>
      </w:r>
      <w:r>
        <w:rPr>
          <w:rFonts w:ascii="Times New Roman" w:hAnsi="Times New Roman" w:eastAsia="Times New Roman" w:cs="Times New Roman"/>
          <w:spacing w:val="-4"/>
        </w:rPr>
        <w:t>RankICIR</w:t>
      </w:r>
      <w:r>
        <w:rPr>
          <w:rFonts w:ascii="Times New Roman" w:hAnsi="Times New Roman" w:eastAsia="Times New Roman" w:cs="Times New Roman"/>
        </w:rPr>
        <w:t xml:space="preserve"> </w:t>
      </w:r>
      <w:r>
        <w:rPr>
          <w:spacing w:val="-4"/>
        </w:rPr>
        <w:t>为</w:t>
      </w:r>
      <w:r>
        <w:rPr>
          <w:spacing w:val="-4"/>
        </w:rPr>
        <w:t xml:space="preserve"> </w:t>
      </w:r>
      <w:r>
        <w:rPr>
          <w:rFonts w:ascii="Times New Roman" w:hAnsi="Times New Roman" w:eastAsia="Times New Roman" w:cs="Times New Roman"/>
          <w:spacing w:val="-4"/>
        </w:rPr>
        <w:t>5.52</w:t>
      </w:r>
      <w:r>
        <w:rPr>
          <w:rFonts w:ascii="Times New Roman" w:hAnsi="Times New Roman" w:eastAsia="Times New Roman" w:cs="Times New Roman"/>
          <w:spacing w:val="-29"/>
        </w:rPr>
        <w:t xml:space="preserve"> </w:t>
      </w:r>
      <w:r>
        <w:rPr>
          <w:spacing w:val="-4"/>
        </w:rPr>
        <w:t>，效果非常亮眼。除此之外，</w:t>
      </w:r>
      <w:r>
        <w:rPr>
          <w:spacing w:val="59"/>
        </w:rPr>
        <w:t xml:space="preserve"> </w:t>
      </w:r>
      <w:r>
        <w:rPr>
          <w:spacing w:val="-5"/>
        </w:rPr>
        <w:t>我们在挖掘出的因子中进一步精筛，选取了</w:t>
      </w:r>
      <w:r>
        <w:rPr>
          <w:spacing w:val="-5"/>
        </w:rPr>
        <w:t xml:space="preserve"> </w:t>
      </w:r>
      <w:r>
        <w:rPr>
          <w:rFonts w:ascii="Times New Roman" w:hAnsi="Times New Roman" w:eastAsia="Times New Roman" w:cs="Times New Roman"/>
          <w:spacing w:val="-5"/>
        </w:rPr>
        <w:t>8</w:t>
      </w:r>
      <w:r>
        <w:rPr>
          <w:rFonts w:ascii="Times New Roman" w:hAnsi="Times New Roman" w:eastAsia="Times New Roman" w:cs="Times New Roman"/>
        </w:rPr>
        <w:t xml:space="preserve"> </w:t>
      </w:r>
      <w:r>
        <w:rPr>
          <w:spacing w:val="-1"/>
        </w:rPr>
        <w:t>大因子进行后续的逻辑解释和衍生测算，对我们已有的人工因子库为有效的补充。</w:t>
      </w:r>
    </w:p>
    <w:p>
      <w:pPr>
        <w:pStyle w:val="BodyText"/>
        <w:ind w:left="2797" w:right="470" w:firstLine="419"/>
        <w:spacing w:before="196" w:line="271" w:lineRule="auto"/>
        <w:rPr/>
      </w:pPr>
      <w:r>
        <w:rPr>
          <w:spacing w:val="-1"/>
        </w:rPr>
        <w:t>在第三部分，我们把目光聚集在了第二部分筛选出的</w:t>
      </w:r>
      <w:r>
        <w:rPr>
          <w:spacing w:val="-1"/>
        </w:rPr>
        <w:t xml:space="preserve"> </w:t>
      </w:r>
      <w:r>
        <w:rPr>
          <w:rFonts w:ascii="Times New Roman" w:hAnsi="Times New Roman" w:eastAsia="Times New Roman" w:cs="Times New Roman"/>
          <w:spacing w:val="-1"/>
        </w:rPr>
        <w:t>8  </w:t>
      </w:r>
      <w:r>
        <w:rPr>
          <w:spacing w:val="-1"/>
        </w:rPr>
        <w:t>大因子，尝试从逻辑对</w:t>
      </w:r>
      <w:r>
        <w:rPr>
          <w:spacing w:val="2"/>
        </w:rPr>
        <w:t xml:space="preserve"> </w:t>
      </w:r>
      <w:r>
        <w:rPr>
          <w:spacing w:val="2"/>
        </w:rPr>
        <w:t>其进行了一定程度的解释。第一，我们解决了超大单好看不好</w:t>
      </w:r>
      <w:r>
        <w:rPr>
          <w:spacing w:val="1"/>
        </w:rPr>
        <w:t>用的痛点，发现“小</w:t>
      </w:r>
      <w:r>
        <w:rPr/>
        <w:t xml:space="preserve"> </w:t>
      </w:r>
      <w:r>
        <w:rPr>
          <w:spacing w:val="1"/>
        </w:rPr>
        <w:t>单切割”是其关键的因素，定义了</w:t>
      </w:r>
      <w:r>
        <w:rPr>
          <w:b/>
          <w:bCs/>
          <w:spacing w:val="1"/>
        </w:rPr>
        <w:t>超大单关注度因子</w:t>
      </w:r>
      <w:r>
        <w:rPr>
          <w:spacing w:val="1"/>
        </w:rPr>
        <w:t>，是对我们以往资金流研究的</w:t>
      </w:r>
      <w:r>
        <w:rPr>
          <w:spacing w:val="14"/>
        </w:rPr>
        <w:t xml:space="preserve"> </w:t>
      </w:r>
      <w:r>
        <w:rPr>
          <w:spacing w:val="2"/>
        </w:rPr>
        <w:t>重要补充；第二，针对于理想反转和理想振幅而言，我们发现</w:t>
      </w:r>
      <w:r>
        <w:rPr>
          <w:spacing w:val="1"/>
        </w:rPr>
        <w:t>了替代的形式，丰富</w:t>
      </w:r>
      <w:r>
        <w:rPr/>
        <w:t xml:space="preserve"> </w:t>
      </w:r>
      <w:r>
        <w:rPr/>
        <w:t>了收益率和振幅改进的手段；第三，我们利用</w:t>
      </w:r>
      <w:r>
        <w:rPr>
          <w:spacing w:val="-38"/>
        </w:rPr>
        <w:t xml:space="preserve"> </w:t>
      </w:r>
      <w:r>
        <w:rPr/>
        <w:t>日内分钟特征如分钟收益波动、分钟</w:t>
      </w:r>
      <w:r>
        <w:rPr/>
        <w:t xml:space="preserve"> </w:t>
      </w:r>
      <w:r>
        <w:rPr>
          <w:spacing w:val="-1"/>
        </w:rPr>
        <w:t>量价相关性，并结合算子“</w:t>
      </w:r>
      <w:r>
        <w:rPr>
          <w:spacing w:val="-50"/>
        </w:rPr>
        <w:t xml:space="preserve"> </w:t>
      </w:r>
      <w:r>
        <w:rPr>
          <w:spacing w:val="-1"/>
        </w:rPr>
        <w:t>日间时序极差</w:t>
      </w:r>
      <w:r>
        <w:rPr>
          <w:spacing w:val="-77"/>
        </w:rPr>
        <w:t xml:space="preserve"> </w:t>
      </w:r>
      <w:r>
        <w:rPr>
          <w:spacing w:val="-1"/>
        </w:rPr>
        <w:t>”定义了</w:t>
      </w:r>
      <w:r>
        <w:rPr>
          <w:b/>
          <w:bCs/>
          <w:spacing w:val="-1"/>
        </w:rPr>
        <w:t>交易情绪不稳定性因子</w:t>
      </w:r>
      <w:r>
        <w:rPr>
          <w:spacing w:val="-1"/>
        </w:rPr>
        <w:t>，是对传</w:t>
      </w:r>
      <w:r>
        <w:rPr/>
        <w:t xml:space="preserve"> </w:t>
      </w:r>
      <w:r>
        <w:rPr>
          <w:spacing w:val="-5"/>
        </w:rPr>
        <w:t>统振幅波动率因子很好的改进；第四、类似于散户羊群效应中“时序相关性</w:t>
      </w:r>
      <w:r>
        <w:rPr>
          <w:spacing w:val="-61"/>
        </w:rPr>
        <w:t xml:space="preserve"> </w:t>
      </w:r>
      <w:r>
        <w:rPr>
          <w:spacing w:val="-5"/>
        </w:rPr>
        <w:t>”算子，</w:t>
      </w:r>
      <w:r>
        <w:rPr/>
        <w:t xml:space="preserve"> </w:t>
      </w:r>
      <w:r>
        <w:rPr>
          <w:spacing w:val="-2"/>
        </w:rPr>
        <w:t>我们发现振幅与分钟收益波动、以及分钟标准化成交量波动的相关性因子</w:t>
      </w:r>
      <w:r>
        <w:rPr>
          <w:spacing w:val="-3"/>
        </w:rPr>
        <w:t>效果较好，</w:t>
      </w:r>
      <w:r>
        <w:rPr/>
        <w:t xml:space="preserve"> </w:t>
      </w:r>
      <w:r>
        <w:rPr>
          <w:spacing w:val="-1"/>
        </w:rPr>
        <w:t>进一步发现了时序相关性的更多可能。</w:t>
      </w:r>
    </w:p>
    <w:p>
      <w:pPr>
        <w:pStyle w:val="BodyText"/>
        <w:ind w:left="2810"/>
        <w:spacing w:before="308" w:line="217" w:lineRule="auto"/>
        <w:outlineLvl w:val="0"/>
        <w:rPr>
          <w:sz w:val="28"/>
          <w:szCs w:val="28"/>
        </w:rPr>
      </w:pPr>
      <w:bookmarkStart w:name="bookmark2" w:id="52"/>
      <w:bookmarkEnd w:id="52"/>
      <w:bookmarkStart w:name="bookmark4" w:id="53"/>
      <w:bookmarkEnd w:id="53"/>
      <w:bookmarkStart w:name="bookmark1" w:id="54"/>
      <w:bookmarkEnd w:id="54"/>
      <w:r>
        <w:rPr>
          <w:rFonts w:ascii="Times New Roman" w:hAnsi="Times New Roman" w:eastAsia="Times New Roman" w:cs="Times New Roman"/>
          <w:sz w:val="28"/>
          <w:szCs w:val="28"/>
          <w:b/>
          <w:bCs/>
          <w:color w:val="000080"/>
          <w:spacing w:val="-7"/>
        </w:rPr>
        <w:t>1</w:t>
      </w:r>
      <w:r>
        <w:rPr>
          <w:rFonts w:ascii="Times New Roman" w:hAnsi="Times New Roman" w:eastAsia="Times New Roman" w:cs="Times New Roman"/>
          <w:sz w:val="28"/>
          <w:szCs w:val="28"/>
          <w:b/>
          <w:bCs/>
          <w:color w:val="000080"/>
          <w:spacing w:val="-30"/>
        </w:rPr>
        <w:t xml:space="preserve"> </w:t>
      </w:r>
      <w:r>
        <w:rPr>
          <w:sz w:val="28"/>
          <w:szCs w:val="28"/>
          <w:b/>
          <w:bCs/>
          <w:color w:val="000080"/>
          <w:spacing w:val="-7"/>
        </w:rPr>
        <w:t>、</w:t>
      </w:r>
      <w:r>
        <w:rPr>
          <w:sz w:val="28"/>
          <w:szCs w:val="28"/>
          <w:color w:val="000080"/>
          <w:spacing w:val="-46"/>
        </w:rPr>
        <w:t xml:space="preserve"> </w:t>
      </w:r>
      <w:r>
        <w:rPr>
          <w:sz w:val="28"/>
          <w:szCs w:val="28"/>
          <w:b/>
          <w:bCs/>
          <w:color w:val="000080"/>
          <w:spacing w:val="-7"/>
        </w:rPr>
        <w:t>开源金工特色遗传算法框架</w:t>
      </w:r>
    </w:p>
    <w:p>
      <w:pPr>
        <w:pStyle w:val="BodyText"/>
        <w:ind w:left="2807"/>
        <w:spacing w:before="313" w:line="218" w:lineRule="auto"/>
        <w:outlineLvl w:val="1"/>
        <w:rPr>
          <w:sz w:val="24"/>
          <w:szCs w:val="24"/>
        </w:rPr>
      </w:pPr>
      <w:bookmarkStart w:name="bookmark3" w:id="55"/>
      <w:bookmarkEnd w:id="55"/>
      <w:r>
        <w:rPr>
          <w:rFonts w:ascii="Times New Roman" w:hAnsi="Times New Roman" w:eastAsia="Times New Roman" w:cs="Times New Roman"/>
          <w:sz w:val="24"/>
          <w:szCs w:val="24"/>
          <w:b/>
          <w:bCs/>
          <w:color w:val="000080"/>
          <w:spacing w:val="-5"/>
        </w:rPr>
        <w:t>1.1</w:t>
      </w:r>
      <w:r>
        <w:rPr>
          <w:rFonts w:ascii="Times New Roman" w:hAnsi="Times New Roman" w:eastAsia="Times New Roman" w:cs="Times New Roman"/>
          <w:sz w:val="24"/>
          <w:szCs w:val="24"/>
          <w:b/>
          <w:bCs/>
          <w:color w:val="000080"/>
          <w:spacing w:val="-18"/>
        </w:rPr>
        <w:t xml:space="preserve"> </w:t>
      </w:r>
      <w:r>
        <w:rPr>
          <w:sz w:val="24"/>
          <w:szCs w:val="24"/>
          <w:b/>
          <w:bCs/>
          <w:color w:val="000080"/>
          <w:spacing w:val="-5"/>
        </w:rPr>
        <w:t>、</w:t>
      </w:r>
      <w:r>
        <w:rPr>
          <w:sz w:val="24"/>
          <w:szCs w:val="24"/>
          <w:color w:val="000080"/>
          <w:spacing w:val="-43"/>
        </w:rPr>
        <w:t xml:space="preserve"> </w:t>
      </w:r>
      <w:r>
        <w:rPr>
          <w:sz w:val="24"/>
          <w:szCs w:val="24"/>
          <w:b/>
          <w:bCs/>
          <w:color w:val="000080"/>
          <w:spacing w:val="-5"/>
        </w:rPr>
        <w:t>算子的赋予：创造性引入切割算子</w:t>
      </w:r>
    </w:p>
    <w:p>
      <w:pPr>
        <w:pStyle w:val="BodyText"/>
        <w:ind w:left="2807" w:right="532" w:firstLine="417"/>
        <w:spacing w:before="203" w:line="263" w:lineRule="auto"/>
        <w:jc w:val="both"/>
        <w:rPr/>
      </w:pPr>
      <w:r>
        <w:rPr>
          <w:spacing w:val="-1"/>
        </w:rPr>
        <w:t>这里我们引入了</w:t>
      </w:r>
      <w:r>
        <w:rPr>
          <w:spacing w:val="-1"/>
        </w:rPr>
        <w:t xml:space="preserve"> </w:t>
      </w:r>
      <w:r>
        <w:rPr>
          <w:rFonts w:ascii="Times New Roman" w:hAnsi="Times New Roman" w:eastAsia="Times New Roman" w:cs="Times New Roman"/>
          <w:spacing w:val="-1"/>
        </w:rPr>
        <w:t>4  </w:t>
      </w:r>
      <w:r>
        <w:rPr>
          <w:spacing w:val="-1"/>
        </w:rPr>
        <w:t>大类算子，第一大类为横截面算子，其中除</w:t>
      </w:r>
      <w:r>
        <w:rPr>
          <w:spacing w:val="-2"/>
        </w:rPr>
        <w:t>了较为常见的基</w:t>
      </w:r>
      <w:r>
        <w:rPr/>
        <w:t xml:space="preserve"> </w:t>
      </w:r>
      <w:r>
        <w:rPr>
          <w:spacing w:val="-5"/>
        </w:rPr>
        <w:t>本运算符，比如加、减、乘、除等之外，也引入了“回归</w:t>
      </w:r>
      <w:r>
        <w:rPr>
          <w:spacing w:val="-6"/>
        </w:rPr>
        <w:t>算子</w:t>
      </w:r>
      <w:r>
        <w:rPr>
          <w:spacing w:val="-76"/>
        </w:rPr>
        <w:t xml:space="preserve"> </w:t>
      </w:r>
      <w:r>
        <w:rPr>
          <w:spacing w:val="-6"/>
        </w:rPr>
        <w:t>”，这个算子在《大单</w:t>
      </w:r>
      <w:r>
        <w:rPr/>
        <w:t xml:space="preserve"> </w:t>
      </w:r>
      <w:r>
        <w:rPr>
          <w:spacing w:val="-2"/>
        </w:rPr>
        <w:t>与小单资金流的</w:t>
      </w:r>
      <w:r>
        <w:rPr>
          <w:spacing w:val="-27"/>
        </w:rPr>
        <w:t xml:space="preserve"> </w:t>
      </w:r>
      <w:r>
        <w:rPr>
          <w:rFonts w:ascii="Times New Roman" w:hAnsi="Times New Roman" w:eastAsia="Times New Roman" w:cs="Times New Roman"/>
          <w:spacing w:val="-2"/>
        </w:rPr>
        <w:t>alpha</w:t>
      </w:r>
      <w:r>
        <w:rPr>
          <w:rFonts w:ascii="Times New Roman" w:hAnsi="Times New Roman" w:eastAsia="Times New Roman" w:cs="Times New Roman"/>
          <w:spacing w:val="23"/>
        </w:rPr>
        <w:t xml:space="preserve"> </w:t>
      </w:r>
      <w:r>
        <w:rPr>
          <w:spacing w:val="-2"/>
        </w:rPr>
        <w:t>能力》中帮助挖掘出了大小单残差因子。</w:t>
      </w:r>
    </w:p>
    <w:p>
      <w:pPr>
        <w:pStyle w:val="BodyText"/>
        <w:ind w:left="2796" w:right="532" w:firstLine="436"/>
        <w:spacing w:before="192" w:line="271" w:lineRule="auto"/>
        <w:jc w:val="both"/>
        <w:rPr/>
      </w:pPr>
      <w:r>
        <w:rPr>
          <w:spacing w:val="-4"/>
        </w:rPr>
        <w:t>第二类为时序算子，这里我们引入了“开源</w:t>
      </w:r>
      <w:r>
        <w:rPr>
          <w:spacing w:val="-5"/>
        </w:rPr>
        <w:t>金工特色切割算子”，该算子已经用</w:t>
      </w:r>
      <w:r>
        <w:rPr/>
        <w:t xml:space="preserve"> </w:t>
      </w:r>
      <w:r>
        <w:rPr>
          <w:spacing w:val="2"/>
        </w:rPr>
        <w:t>在了我们很多的独家因子发掘上了，比如理想反转、理想振幅等，该算子最核</w:t>
      </w:r>
      <w:r>
        <w:rPr>
          <w:spacing w:val="1"/>
        </w:rPr>
        <w:t>心的</w:t>
      </w:r>
      <w:r>
        <w:rPr/>
        <w:t xml:space="preserve"> </w:t>
      </w:r>
      <w:r>
        <w:rPr>
          <w:spacing w:val="2"/>
        </w:rPr>
        <w:t>思想即：面对分布不均匀的市场信息，切割是剖析精细结构、寻找最优变</w:t>
      </w:r>
      <w:r>
        <w:rPr>
          <w:spacing w:val="1"/>
        </w:rPr>
        <w:t>量的有效</w:t>
      </w:r>
      <w:r>
        <w:rPr/>
        <w:t xml:space="preserve"> </w:t>
      </w:r>
      <w:r>
        <w:rPr>
          <w:spacing w:val="-1"/>
        </w:rPr>
        <w:t>方法。</w:t>
      </w:r>
    </w:p>
    <w:p>
      <w:pPr>
        <w:pStyle w:val="BodyText"/>
        <w:ind w:left="2805" w:right="460" w:firstLine="426"/>
        <w:spacing w:before="172" w:line="259" w:lineRule="auto"/>
        <w:rPr/>
      </w:pPr>
      <w:r>
        <w:rPr>
          <w:spacing w:val="1"/>
        </w:rPr>
        <w:t>第三大类是横截面和时序算子的结合，这一类组</w:t>
      </w:r>
      <w:r>
        <w:rPr/>
        <w:t>合算子的加入有两点好处：</w:t>
      </w:r>
      <w:r>
        <w:rPr>
          <w:rFonts w:ascii="Times New Roman" w:hAnsi="Times New Roman" w:eastAsia="Times New Roman" w:cs="Times New Roman"/>
        </w:rPr>
        <w:t>1</w:t>
      </w:r>
      <w:r>
        <w:rPr/>
        <w:t>、</w:t>
      </w:r>
      <w:r>
        <w:rPr/>
        <w:t xml:space="preserve"> </w:t>
      </w:r>
      <w:r>
        <w:rPr>
          <w:spacing w:val="-2"/>
        </w:rPr>
        <w:t>减少公式长度的同时涵盖更多信息；</w:t>
      </w:r>
      <w:r>
        <w:rPr>
          <w:rFonts w:ascii="Times New Roman" w:hAnsi="Times New Roman" w:eastAsia="Times New Roman" w:cs="Times New Roman"/>
          <w:spacing w:val="-2"/>
        </w:rPr>
        <w:t>2</w:t>
      </w:r>
      <w:r>
        <w:rPr>
          <w:rFonts w:ascii="Times New Roman" w:hAnsi="Times New Roman" w:eastAsia="Times New Roman" w:cs="Times New Roman"/>
          <w:spacing w:val="-12"/>
        </w:rPr>
        <w:t xml:space="preserve"> </w:t>
      </w:r>
      <w:r>
        <w:rPr>
          <w:spacing w:val="-2"/>
        </w:rPr>
        <w:t>、丰富算子多样性。</w:t>
      </w:r>
    </w:p>
    <w:p>
      <w:pPr>
        <w:pStyle w:val="BodyText"/>
        <w:ind w:left="2797" w:right="532" w:firstLine="434"/>
        <w:spacing w:before="191" w:line="257" w:lineRule="auto"/>
        <w:jc w:val="both"/>
        <w:rPr/>
      </w:pPr>
      <w:r>
        <w:rPr>
          <w:spacing w:val="-1"/>
        </w:rPr>
        <w:t>第四大类为逻辑判断，例如</w:t>
      </w:r>
      <w:r>
        <w:rPr>
          <w:spacing w:val="-22"/>
        </w:rPr>
        <w:t xml:space="preserve"> </w:t>
      </w:r>
      <w:r>
        <w:rPr>
          <w:rFonts w:ascii="Times New Roman" w:hAnsi="Times New Roman" w:eastAsia="Times New Roman" w:cs="Times New Roman"/>
          <w:spacing w:val="-1"/>
        </w:rPr>
        <w:t>sign</w:t>
      </w:r>
      <w:r>
        <w:rPr>
          <w:rFonts w:ascii="Times New Roman" w:hAnsi="Times New Roman" w:eastAsia="Times New Roman" w:cs="Times New Roman"/>
          <w:spacing w:val="37"/>
          <w:w w:val="101"/>
        </w:rPr>
        <w:t xml:space="preserve"> </w:t>
      </w:r>
      <w:r>
        <w:rPr>
          <w:spacing w:val="-1"/>
        </w:rPr>
        <w:t>函数，该类算子</w:t>
      </w:r>
      <w:r>
        <w:rPr>
          <w:spacing w:val="-2"/>
        </w:rPr>
        <w:t>和前三类都有所不同，其将某</w:t>
      </w:r>
      <w:r>
        <w:rPr/>
        <w:t xml:space="preserve"> </w:t>
      </w:r>
      <w:r>
        <w:rPr>
          <w:spacing w:val="-1"/>
        </w:rPr>
        <w:t>种变量转化为某种状态。除此之外，我们自定义了</w:t>
      </w:r>
      <w:r>
        <w:rPr>
          <w:spacing w:val="-27"/>
        </w:rPr>
        <w:t xml:space="preserve"> </w:t>
      </w:r>
      <w:r>
        <w:rPr>
          <w:rFonts w:ascii="Times New Roman" w:hAnsi="Times New Roman" w:eastAsia="Times New Roman" w:cs="Times New Roman"/>
          <w:spacing w:val="-1"/>
        </w:rPr>
        <w:t>diff_sign</w:t>
      </w:r>
      <w:r>
        <w:rPr>
          <w:rFonts w:ascii="Times New Roman" w:hAnsi="Times New Roman" w:eastAsia="Times New Roman" w:cs="Times New Roman"/>
          <w:spacing w:val="14"/>
        </w:rPr>
        <w:t xml:space="preserve"> </w:t>
      </w:r>
      <w:r>
        <w:rPr>
          <w:spacing w:val="-1"/>
        </w:rPr>
        <w:t>算子，相较于</w:t>
      </w:r>
      <w:r>
        <w:rPr>
          <w:spacing w:val="-38"/>
        </w:rPr>
        <w:t xml:space="preserve"> </w:t>
      </w:r>
      <w:r>
        <w:rPr>
          <w:rFonts w:ascii="Times New Roman" w:hAnsi="Times New Roman" w:eastAsia="Times New Roman" w:cs="Times New Roman"/>
          <w:spacing w:val="-1"/>
        </w:rPr>
        <w:t>sign </w:t>
      </w:r>
      <w:r>
        <w:rPr>
          <w:spacing w:val="-1"/>
        </w:rPr>
        <w:t>衡量</w:t>
      </w:r>
      <w:r>
        <w:rPr/>
        <w:t xml:space="preserve"> </w:t>
      </w:r>
      <w:r>
        <w:rPr>
          <w:spacing w:val="-1"/>
        </w:rPr>
        <w:t>的绝对状态，其更多衡量的是相对状态。</w:t>
      </w:r>
    </w:p>
    <w:p>
      <w:pPr>
        <w:spacing w:line="257" w:lineRule="auto"/>
        <w:sectPr>
          <w:footerReference w:type="default" r:id="rId5"/>
          <w:pgSz w:w="11907" w:h="16839"/>
          <w:pgMar w:top="348" w:right="200" w:bottom="1125" w:left="746" w:header="0" w:footer="834" w:gutter="0"/>
        </w:sectPr>
        <w:rPr/>
      </w:pPr>
    </w:p>
    <w:p>
      <w:pPr>
        <w:ind w:left="9069" w:hanging="5089"/>
        <w:spacing w:before="41" w:line="199" w:lineRule="auto"/>
        <w:rPr>
          <w:rFonts w:ascii="NSimSun" w:hAnsi="NSimSun" w:eastAsia="NSimSun" w:cs="NSimSun"/>
          <w:sz w:val="20"/>
          <w:szCs w:val="20"/>
        </w:rPr>
      </w:pPr>
      <w:r>
        <w:drawing>
          <wp:anchor distT="0" distB="0" distL="0" distR="0" simplePos="0" relativeHeight="251707392" behindDoc="0" locked="0" layoutInCell="1" allowOverlap="1">
            <wp:simplePos x="0" y="0"/>
            <wp:positionH relativeFrom="column">
              <wp:posOffset>172212</wp:posOffset>
            </wp:positionH>
            <wp:positionV relativeFrom="paragraph">
              <wp:posOffset>31062</wp:posOffset>
            </wp:positionV>
            <wp:extent cx="2130552" cy="408431"/>
            <wp:effectExtent l="0" t="0" r="0" b="0"/>
            <wp:wrapNone/>
            <wp:docPr id="10" name="IM 10"/>
            <wp:cNvGraphicFramePr/>
            <a:graphic>
              <a:graphicData uri="http://schemas.openxmlformats.org/drawingml/2006/picture">
                <pic:pic>
                  <pic:nvPicPr>
                    <pic:cNvPr id="10" name="IM 10"/>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14"/>
        <w:spacing w:before="288" w:line="226" w:lineRule="auto"/>
        <w:tabs>
          <w:tab w:val="left" w:pos="9119"/>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pStyle w:val="BodyText"/>
        <w:ind w:left="3"/>
        <w:spacing w:before="167" w:line="216" w:lineRule="auto"/>
        <w:outlineLvl w:val="0"/>
        <w:rPr>
          <w:rFonts w:ascii="Times New Roman" w:hAnsi="Times New Roman" w:eastAsia="Times New Roman" w:cs="Times New Roman"/>
        </w:rPr>
      </w:pPr>
      <w:bookmarkStart w:name="bookmark73" w:id="56"/>
      <w:bookmarkEnd w:id="56"/>
      <w:bookmarkStart w:name="bookmark72" w:id="57"/>
      <w:bookmarkEnd w:id="57"/>
      <w:r>
        <w:rPr>
          <w:b/>
          <w:bCs/>
          <w:color w:val="000080"/>
          <w:spacing w:val="-2"/>
        </w:rPr>
        <w:t>表</w:t>
      </w:r>
      <w:r>
        <w:rPr>
          <w:rFonts w:ascii="Times New Roman" w:hAnsi="Times New Roman" w:eastAsia="Times New Roman" w:cs="Times New Roman"/>
          <w:b/>
          <w:bCs/>
          <w:color w:val="000080"/>
          <w:spacing w:val="-2"/>
        </w:rPr>
        <w:t>1</w:t>
      </w:r>
      <w:r>
        <w:rPr>
          <w:b/>
          <w:bCs/>
          <w:color w:val="000080"/>
          <w:spacing w:val="-2"/>
        </w:rPr>
        <w:t>：四大类算子列示</w:t>
      </w:r>
      <w:r>
        <w:rPr>
          <w:color w:val="000080"/>
          <w:spacing w:val="-2"/>
        </w:rPr>
        <w:t xml:space="preserve"> </w:t>
      </w:r>
      <w:r>
        <w:rPr>
          <w:rFonts w:ascii="Times New Roman" w:hAnsi="Times New Roman" w:eastAsia="Times New Roman" w:cs="Times New Roman"/>
          <w:b/>
          <w:bCs/>
          <w:color w:val="000080"/>
          <w:spacing w:val="-2"/>
        </w:rPr>
        <w:t>(</w:t>
      </w:r>
      <w:r>
        <w:rPr>
          <w:b/>
          <w:bCs/>
          <w:color w:val="000080"/>
          <w:spacing w:val="-2"/>
        </w:rPr>
        <w:t>部分</w:t>
      </w:r>
      <w:r>
        <w:rPr>
          <w:rFonts w:ascii="Times New Roman" w:hAnsi="Times New Roman" w:eastAsia="Times New Roman" w:cs="Times New Roman"/>
          <w:b/>
          <w:bCs/>
          <w:color w:val="000080"/>
          <w:spacing w:val="-2"/>
        </w:rPr>
        <w:t>)</w:t>
      </w:r>
    </w:p>
    <w:p>
      <w:pPr>
        <w:spacing w:line="14" w:lineRule="exact"/>
        <w:rPr/>
      </w:pPr>
      <w:r/>
    </w:p>
    <w:tbl>
      <w:tblPr>
        <w:tblStyle w:val="TableNormal"/>
        <w:tblW w:w="10492"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60"/>
        <w:gridCol w:w="845"/>
        <w:gridCol w:w="2417"/>
        <w:gridCol w:w="5670"/>
      </w:tblGrid>
      <w:tr>
        <w:trPr>
          <w:trHeight w:val="316" w:hRule="atLeast"/>
        </w:trPr>
        <w:tc>
          <w:tcPr>
            <w:shd w:val="clear" w:fill="000080"/>
            <w:tcW w:w="1560" w:type="dxa"/>
            <w:vAlign w:val="top"/>
            <w:tcBorders>
              <w:bottom w:val="single" w:color="000000" w:sz="2" w:space="0"/>
            </w:tcBorders>
          </w:tcPr>
          <w:p>
            <w:pPr>
              <w:pStyle w:val="TableText"/>
              <w:ind w:left="615"/>
              <w:spacing w:before="63" w:line="226" w:lineRule="auto"/>
              <w:rPr/>
            </w:pPr>
            <w:r>
              <w:rPr>
                <w:color w:val="FFFFFF"/>
                <w:spacing w:val="-6"/>
              </w:rPr>
              <w:t>大类</w:t>
            </w:r>
          </w:p>
        </w:tc>
        <w:tc>
          <w:tcPr>
            <w:shd w:val="clear" w:fill="000080"/>
            <w:tcW w:w="845" w:type="dxa"/>
            <w:vAlign w:val="top"/>
            <w:tcBorders>
              <w:bottom w:val="single" w:color="000000" w:sz="2" w:space="0"/>
            </w:tcBorders>
          </w:tcPr>
          <w:p>
            <w:pPr>
              <w:rPr>
                <w:rFonts w:ascii="Arial"/>
                <w:sz w:val="21"/>
              </w:rPr>
            </w:pPr>
            <w:r/>
          </w:p>
        </w:tc>
        <w:tc>
          <w:tcPr>
            <w:shd w:val="clear" w:fill="000080"/>
            <w:tcW w:w="2417" w:type="dxa"/>
            <w:vAlign w:val="top"/>
            <w:tcBorders>
              <w:bottom w:val="single" w:color="000000" w:sz="2" w:space="0"/>
            </w:tcBorders>
          </w:tcPr>
          <w:p>
            <w:pPr>
              <w:pStyle w:val="TableText"/>
              <w:ind w:left="603"/>
              <w:spacing w:before="63" w:line="219" w:lineRule="auto"/>
              <w:rPr/>
            </w:pPr>
            <w:r>
              <w:rPr>
                <w:color w:val="FFFFFF"/>
                <w:spacing w:val="-1"/>
              </w:rPr>
              <w:t>例子</w:t>
            </w:r>
          </w:p>
        </w:tc>
        <w:tc>
          <w:tcPr>
            <w:shd w:val="clear" w:fill="000080"/>
            <w:tcW w:w="5670" w:type="dxa"/>
            <w:vAlign w:val="top"/>
            <w:tcBorders>
              <w:bottom w:val="single" w:color="000000" w:sz="2" w:space="0"/>
            </w:tcBorders>
          </w:tcPr>
          <w:p>
            <w:pPr>
              <w:pStyle w:val="TableText"/>
              <w:ind w:left="2630"/>
              <w:spacing w:before="63" w:line="225" w:lineRule="auto"/>
              <w:rPr/>
            </w:pPr>
            <w:r>
              <w:rPr>
                <w:color w:val="FFFFFF"/>
                <w:spacing w:val="-2"/>
              </w:rPr>
              <w:t>说明</w:t>
            </w:r>
          </w:p>
        </w:tc>
      </w:tr>
      <w:tr>
        <w:trPr>
          <w:trHeight w:val="316" w:hRule="atLeast"/>
        </w:trPr>
        <w:tc>
          <w:tcPr>
            <w:tcW w:w="1560" w:type="dxa"/>
            <w:vAlign w:val="top"/>
            <w:vMerge w:val="restart"/>
            <w:tcBorders>
              <w:bottom w:val="nil"/>
              <w:top w:val="single" w:color="000000" w:sz="2" w:space="0"/>
            </w:tcBorders>
          </w:tcPr>
          <w:p>
            <w:pPr>
              <w:pStyle w:val="TableText"/>
              <w:ind w:left="502"/>
              <w:spacing w:before="225" w:line="215" w:lineRule="auto"/>
              <w:rPr/>
            </w:pPr>
            <w:r>
              <w:rPr>
                <w:spacing w:val="-1"/>
              </w:rPr>
              <w:t>横截面</w:t>
            </w:r>
          </w:p>
        </w:tc>
        <w:tc>
          <w:tcPr>
            <w:tcW w:w="845" w:type="dxa"/>
            <w:vAlign w:val="top"/>
            <w:tcBorders>
              <w:bottom w:val="single" w:color="000000" w:sz="2" w:space="0"/>
              <w:top w:val="single" w:color="000000" w:sz="2" w:space="0"/>
            </w:tcBorders>
          </w:tcPr>
          <w:p>
            <w:pPr>
              <w:rPr>
                <w:rFonts w:ascii="Arial"/>
                <w:sz w:val="21"/>
              </w:rPr>
            </w:pPr>
            <w:r/>
          </w:p>
        </w:tc>
        <w:tc>
          <w:tcPr>
            <w:tcW w:w="2417" w:type="dxa"/>
            <w:vAlign w:val="top"/>
            <w:tcBorders>
              <w:bottom w:val="single" w:color="000000" w:sz="2" w:space="0"/>
              <w:top w:val="single" w:color="000000" w:sz="2" w:space="0"/>
            </w:tcBorders>
          </w:tcPr>
          <w:p>
            <w:pPr>
              <w:pStyle w:val="TableText"/>
              <w:ind w:left="333"/>
              <w:spacing w:before="64" w:line="217" w:lineRule="auto"/>
              <w:rPr/>
            </w:pPr>
            <w:r>
              <w:rPr>
                <w:spacing w:val="-1"/>
              </w:rPr>
              <w:t>基本运算符</w:t>
            </w:r>
          </w:p>
        </w:tc>
        <w:tc>
          <w:tcPr>
            <w:tcW w:w="5670" w:type="dxa"/>
            <w:vAlign w:val="top"/>
            <w:tcBorders>
              <w:bottom w:val="single" w:color="000000" w:sz="2" w:space="0"/>
              <w:top w:val="single" w:color="000000" w:sz="2" w:space="0"/>
            </w:tcBorders>
          </w:tcPr>
          <w:p>
            <w:pPr>
              <w:pStyle w:val="TableText"/>
              <w:ind w:left="1939"/>
              <w:spacing w:before="64" w:line="232" w:lineRule="auto"/>
              <w:rPr/>
            </w:pPr>
            <w:r>
              <w:rPr>
                <w:rFonts w:ascii="Times New Roman" w:hAnsi="Times New Roman" w:eastAsia="Times New Roman" w:cs="Times New Roman"/>
                <w:spacing w:val="-3"/>
              </w:rPr>
              <w:t>add</w:t>
            </w:r>
            <w:r>
              <w:rPr>
                <w:rFonts w:ascii="Times New Roman" w:hAnsi="Times New Roman" w:eastAsia="Times New Roman" w:cs="Times New Roman"/>
                <w:spacing w:val="-13"/>
              </w:rPr>
              <w:t xml:space="preserve"> </w:t>
            </w:r>
            <w:r>
              <w:rPr>
                <w:spacing w:val="-3"/>
              </w:rPr>
              <w:t>、</w:t>
            </w:r>
            <w:r>
              <w:rPr>
                <w:rFonts w:ascii="Times New Roman" w:hAnsi="Times New Roman" w:eastAsia="Times New Roman" w:cs="Times New Roman"/>
                <w:spacing w:val="-3"/>
              </w:rPr>
              <w:t>sub</w:t>
            </w:r>
            <w:r>
              <w:rPr>
                <w:rFonts w:ascii="Times New Roman" w:hAnsi="Times New Roman" w:eastAsia="Times New Roman" w:cs="Times New Roman"/>
                <w:spacing w:val="-24"/>
              </w:rPr>
              <w:t xml:space="preserve"> </w:t>
            </w:r>
            <w:r>
              <w:rPr>
                <w:spacing w:val="-3"/>
              </w:rPr>
              <w:t>、</w:t>
            </w:r>
            <w:r>
              <w:rPr>
                <w:rFonts w:ascii="Times New Roman" w:hAnsi="Times New Roman" w:eastAsia="Times New Roman" w:cs="Times New Roman"/>
                <w:spacing w:val="-3"/>
              </w:rPr>
              <w:t>mul</w:t>
            </w:r>
            <w:r>
              <w:rPr>
                <w:spacing w:val="-3"/>
              </w:rPr>
              <w:t>、</w:t>
            </w:r>
            <w:r>
              <w:rPr>
                <w:rFonts w:ascii="Times New Roman" w:hAnsi="Times New Roman" w:eastAsia="Times New Roman" w:cs="Times New Roman"/>
                <w:spacing w:val="-3"/>
              </w:rPr>
              <w:t>div </w:t>
            </w:r>
            <w:r>
              <w:rPr>
                <w:spacing w:val="-3"/>
              </w:rPr>
              <w:t>等</w:t>
            </w:r>
          </w:p>
        </w:tc>
      </w:tr>
      <w:tr>
        <w:trPr>
          <w:trHeight w:val="316" w:hRule="atLeast"/>
        </w:trPr>
        <w:tc>
          <w:tcPr>
            <w:tcW w:w="1560" w:type="dxa"/>
            <w:vAlign w:val="top"/>
            <w:vMerge w:val="continue"/>
            <w:tcBorders>
              <w:bottom w:val="single" w:color="000000" w:sz="2" w:space="0"/>
              <w:top w:val="nil"/>
            </w:tcBorders>
          </w:tcPr>
          <w:p>
            <w:pPr>
              <w:rPr>
                <w:rFonts w:ascii="Arial"/>
                <w:sz w:val="21"/>
              </w:rPr>
            </w:pPr>
            <w:r/>
          </w:p>
        </w:tc>
        <w:tc>
          <w:tcPr>
            <w:tcW w:w="845" w:type="dxa"/>
            <w:vAlign w:val="top"/>
            <w:tcBorders>
              <w:bottom w:val="single" w:color="000000" w:sz="2" w:space="0"/>
              <w:top w:val="single" w:color="000000" w:sz="2" w:space="0"/>
            </w:tcBorders>
          </w:tcPr>
          <w:p>
            <w:pPr>
              <w:rPr>
                <w:rFonts w:ascii="Arial"/>
                <w:sz w:val="21"/>
              </w:rPr>
            </w:pPr>
            <w:r/>
          </w:p>
        </w:tc>
        <w:tc>
          <w:tcPr>
            <w:tcW w:w="2417" w:type="dxa"/>
            <w:vAlign w:val="top"/>
            <w:tcBorders>
              <w:bottom w:val="single" w:color="000000" w:sz="2" w:space="0"/>
              <w:top w:val="single" w:color="000000" w:sz="2" w:space="0"/>
            </w:tcBorders>
          </w:tcPr>
          <w:p>
            <w:pPr>
              <w:ind w:left="507"/>
              <w:spacing w:before="9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ols(x,y)</w:t>
            </w:r>
          </w:p>
        </w:tc>
        <w:tc>
          <w:tcPr>
            <w:tcW w:w="5670" w:type="dxa"/>
            <w:vAlign w:val="top"/>
            <w:tcBorders>
              <w:bottom w:val="single" w:color="000000" w:sz="2" w:space="0"/>
              <w:top w:val="single" w:color="000000" w:sz="2" w:space="0"/>
            </w:tcBorders>
          </w:tcPr>
          <w:p>
            <w:pPr>
              <w:pStyle w:val="TableText"/>
              <w:ind w:left="2019"/>
              <w:spacing w:before="65" w:line="212" w:lineRule="auto"/>
              <w:rPr/>
            </w:pPr>
            <w:r>
              <w:rPr>
                <w:spacing w:val="-3"/>
              </w:rPr>
              <w:t>使用</w:t>
            </w:r>
            <w:r>
              <w:rPr>
                <w:spacing w:val="-39"/>
              </w:rPr>
              <w:t xml:space="preserve"> </w:t>
            </w:r>
            <w:r>
              <w:rPr>
                <w:rFonts w:ascii="Times New Roman" w:hAnsi="Times New Roman" w:eastAsia="Times New Roman" w:cs="Times New Roman"/>
                <w:spacing w:val="-3"/>
              </w:rPr>
              <w:t>y</w:t>
            </w:r>
            <w:r>
              <w:rPr>
                <w:rFonts w:ascii="Times New Roman" w:hAnsi="Times New Roman" w:eastAsia="Times New Roman" w:cs="Times New Roman"/>
                <w:spacing w:val="17"/>
              </w:rPr>
              <w:t xml:space="preserve"> </w:t>
            </w:r>
            <w:r>
              <w:rPr>
                <w:spacing w:val="-3"/>
              </w:rPr>
              <w:t>回归</w:t>
            </w:r>
            <w:r>
              <w:rPr>
                <w:spacing w:val="-40"/>
              </w:rPr>
              <w:t xml:space="preserve"> </w:t>
            </w:r>
            <w:r>
              <w:rPr>
                <w:rFonts w:ascii="Times New Roman" w:hAnsi="Times New Roman" w:eastAsia="Times New Roman" w:cs="Times New Roman"/>
                <w:spacing w:val="-3"/>
              </w:rPr>
              <w:t>x </w:t>
            </w:r>
            <w:r>
              <w:rPr>
                <w:spacing w:val="-3"/>
              </w:rPr>
              <w:t>取残差</w:t>
            </w:r>
          </w:p>
        </w:tc>
      </w:tr>
      <w:tr>
        <w:trPr>
          <w:trHeight w:val="316" w:hRule="atLeast"/>
        </w:trPr>
        <w:tc>
          <w:tcPr>
            <w:tcW w:w="1560" w:type="dxa"/>
            <w:vAlign w:val="top"/>
            <w:vMerge w:val="restart"/>
            <w:tcBorders>
              <w:bottom w:val="nil"/>
              <w:top w:val="single" w:color="000000" w:sz="2" w:space="0"/>
            </w:tcBorders>
          </w:tcPr>
          <w:p>
            <w:pPr>
              <w:spacing w:line="321" w:lineRule="auto"/>
              <w:rPr>
                <w:rFonts w:ascii="Arial"/>
                <w:sz w:val="21"/>
              </w:rPr>
            </w:pPr>
            <w:r/>
          </w:p>
          <w:p>
            <w:pPr>
              <w:spacing w:line="322" w:lineRule="auto"/>
              <w:rPr>
                <w:rFonts w:ascii="Arial"/>
                <w:sz w:val="21"/>
              </w:rPr>
            </w:pPr>
            <w:r/>
          </w:p>
          <w:p>
            <w:pPr>
              <w:pStyle w:val="TableText"/>
              <w:ind w:left="611"/>
              <w:spacing w:before="59" w:line="218" w:lineRule="auto"/>
              <w:rPr/>
            </w:pPr>
            <w:r>
              <w:rPr>
                <w:spacing w:val="-5"/>
              </w:rPr>
              <w:t>时序</w:t>
            </w:r>
          </w:p>
        </w:tc>
        <w:tc>
          <w:tcPr>
            <w:tcW w:w="845" w:type="dxa"/>
            <w:vAlign w:val="top"/>
            <w:tcBorders>
              <w:bottom w:val="single" w:color="000000" w:sz="2" w:space="0"/>
              <w:top w:val="single" w:color="000000" w:sz="2" w:space="0"/>
            </w:tcBorders>
          </w:tcPr>
          <w:p>
            <w:pPr>
              <w:rPr>
                <w:rFonts w:ascii="Arial"/>
                <w:sz w:val="21"/>
              </w:rPr>
            </w:pPr>
            <w:r/>
          </w:p>
        </w:tc>
        <w:tc>
          <w:tcPr>
            <w:tcW w:w="2417" w:type="dxa"/>
            <w:vAlign w:val="top"/>
            <w:tcBorders>
              <w:bottom w:val="single" w:color="000000" w:sz="2" w:space="0"/>
              <w:top w:val="single" w:color="000000" w:sz="2" w:space="0"/>
            </w:tcBorders>
          </w:tcPr>
          <w:p>
            <w:pPr>
              <w:pStyle w:val="TableText"/>
              <w:ind w:left="333"/>
              <w:spacing w:before="65" w:line="217" w:lineRule="auto"/>
              <w:rPr/>
            </w:pPr>
            <w:r>
              <w:rPr>
                <w:spacing w:val="-1"/>
              </w:rPr>
              <w:t>基本运算符</w:t>
            </w:r>
          </w:p>
        </w:tc>
        <w:tc>
          <w:tcPr>
            <w:tcW w:w="5670" w:type="dxa"/>
            <w:vAlign w:val="top"/>
            <w:tcBorders>
              <w:bottom w:val="single" w:color="000000" w:sz="2" w:space="0"/>
              <w:top w:val="single" w:color="000000" w:sz="2" w:space="0"/>
            </w:tcBorders>
          </w:tcPr>
          <w:p>
            <w:pPr>
              <w:pStyle w:val="TableText"/>
              <w:ind w:left="984"/>
              <w:spacing w:before="65" w:line="212" w:lineRule="auto"/>
              <w:rPr/>
            </w:pPr>
            <w:r>
              <w:rPr>
                <w:rFonts w:ascii="Times New Roman" w:hAnsi="Times New Roman" w:eastAsia="Times New Roman" w:cs="Times New Roman"/>
                <w:spacing w:val="-1"/>
              </w:rPr>
              <w:t>ts_sum</w:t>
            </w:r>
            <w:r>
              <w:rPr>
                <w:spacing w:val="-1"/>
              </w:rPr>
              <w:t>、</w:t>
            </w:r>
            <w:r>
              <w:rPr>
                <w:rFonts w:ascii="Times New Roman" w:hAnsi="Times New Roman" w:eastAsia="Times New Roman" w:cs="Times New Roman"/>
                <w:spacing w:val="-1"/>
              </w:rPr>
              <w:t>ts_mean</w:t>
            </w:r>
            <w:r>
              <w:rPr>
                <w:rFonts w:ascii="Times New Roman" w:hAnsi="Times New Roman" w:eastAsia="Times New Roman" w:cs="Times New Roman"/>
                <w:spacing w:val="-21"/>
              </w:rPr>
              <w:t xml:space="preserve"> </w:t>
            </w:r>
            <w:r>
              <w:rPr>
                <w:spacing w:val="-1"/>
              </w:rPr>
              <w:t>、</w:t>
            </w:r>
            <w:r>
              <w:rPr>
                <w:rFonts w:ascii="Times New Roman" w:hAnsi="Times New Roman" w:eastAsia="Times New Roman" w:cs="Times New Roman"/>
                <w:spacing w:val="-1"/>
              </w:rPr>
              <w:t>ts_median</w:t>
            </w:r>
            <w:r>
              <w:rPr>
                <w:rFonts w:ascii="Times New Roman" w:hAnsi="Times New Roman" w:eastAsia="Times New Roman" w:cs="Times New Roman"/>
                <w:spacing w:val="-24"/>
              </w:rPr>
              <w:t xml:space="preserve"> </w:t>
            </w:r>
            <w:r>
              <w:rPr>
                <w:spacing w:val="-1"/>
              </w:rPr>
              <w:t>、</w:t>
            </w:r>
            <w:r>
              <w:rPr>
                <w:rFonts w:ascii="Times New Roman" w:hAnsi="Times New Roman" w:eastAsia="Times New Roman" w:cs="Times New Roman"/>
                <w:spacing w:val="-1"/>
              </w:rPr>
              <w:t>ts_corr</w:t>
            </w:r>
            <w:r>
              <w:rPr>
                <w:spacing w:val="-1"/>
              </w:rPr>
              <w:t>、</w:t>
            </w:r>
            <w:r>
              <w:rPr>
                <w:rFonts w:ascii="Times New Roman" w:hAnsi="Times New Roman" w:eastAsia="Times New Roman" w:cs="Times New Roman"/>
                <w:spacing w:val="-1"/>
              </w:rPr>
              <w:t>delay </w:t>
            </w:r>
            <w:r>
              <w:rPr>
                <w:spacing w:val="-1"/>
              </w:rPr>
              <w:t>等</w:t>
            </w:r>
          </w:p>
        </w:tc>
      </w:tr>
      <w:tr>
        <w:trPr>
          <w:trHeight w:val="316" w:hRule="atLeast"/>
        </w:trPr>
        <w:tc>
          <w:tcPr>
            <w:tcW w:w="1560" w:type="dxa"/>
            <w:vAlign w:val="top"/>
            <w:vMerge w:val="continue"/>
            <w:tcBorders>
              <w:bottom w:val="nil"/>
              <w:top w:val="nil"/>
            </w:tcBorders>
          </w:tcPr>
          <w:p>
            <w:pPr>
              <w:rPr>
                <w:rFonts w:ascii="Arial"/>
                <w:sz w:val="21"/>
              </w:rPr>
            </w:pPr>
            <w:r/>
          </w:p>
        </w:tc>
        <w:tc>
          <w:tcPr>
            <w:tcW w:w="845" w:type="dxa"/>
            <w:vAlign w:val="top"/>
            <w:vMerge w:val="restart"/>
            <w:tcBorders>
              <w:bottom w:val="nil"/>
              <w:top w:val="single" w:color="000000" w:sz="2" w:space="0"/>
            </w:tcBorders>
          </w:tcPr>
          <w:p>
            <w:pPr>
              <w:spacing w:line="242" w:lineRule="auto"/>
              <w:rPr>
                <w:rFonts w:ascii="Arial"/>
                <w:sz w:val="21"/>
              </w:rPr>
            </w:pPr>
            <w:r/>
          </w:p>
          <w:p>
            <w:pPr>
              <w:spacing w:line="242" w:lineRule="auto"/>
              <w:rPr>
                <w:rFonts w:ascii="Arial"/>
                <w:sz w:val="21"/>
              </w:rPr>
            </w:pPr>
            <w:r/>
          </w:p>
          <w:p>
            <w:pPr>
              <w:pStyle w:val="TableText"/>
              <w:ind w:left="64"/>
              <w:spacing w:before="58" w:line="219" w:lineRule="auto"/>
              <w:rPr/>
            </w:pPr>
            <w:r>
              <w:rPr>
                <w:spacing w:val="-2"/>
              </w:rPr>
              <w:t>切割算子</w:t>
            </w:r>
          </w:p>
        </w:tc>
        <w:tc>
          <w:tcPr>
            <w:tcW w:w="2417" w:type="dxa"/>
            <w:vAlign w:val="top"/>
            <w:tcBorders>
              <w:bottom w:val="single" w:color="000000" w:sz="2" w:space="0"/>
              <w:top w:val="single" w:color="000000" w:sz="2" w:space="0"/>
            </w:tcBorders>
          </w:tcPr>
          <w:p>
            <w:pPr>
              <w:ind w:left="66"/>
              <w:spacing w:before="9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rolling_selmean_btm(x, y, d, n)</w:t>
            </w:r>
          </w:p>
        </w:tc>
        <w:tc>
          <w:tcPr>
            <w:tcW w:w="5670" w:type="dxa"/>
            <w:vAlign w:val="top"/>
            <w:tcBorders>
              <w:bottom w:val="single" w:color="000000" w:sz="2" w:space="0"/>
              <w:top w:val="single" w:color="000000" w:sz="2" w:space="0"/>
            </w:tcBorders>
          </w:tcPr>
          <w:p>
            <w:pPr>
              <w:pStyle w:val="TableText"/>
              <w:ind w:left="220"/>
              <w:spacing w:before="66" w:line="212" w:lineRule="auto"/>
              <w:rPr/>
            </w:pPr>
            <w:r>
              <w:rPr>
                <w:spacing w:val="-3"/>
              </w:rPr>
              <w:t>在过去</w:t>
            </w:r>
            <w:r>
              <w:rPr>
                <w:spacing w:val="-35"/>
              </w:rPr>
              <w:t xml:space="preserve"> </w:t>
            </w:r>
            <w:r>
              <w:rPr>
                <w:rFonts w:ascii="Times New Roman" w:hAnsi="Times New Roman" w:eastAsia="Times New Roman" w:cs="Times New Roman"/>
                <w:spacing w:val="-3"/>
              </w:rPr>
              <w:t>d  </w:t>
            </w:r>
            <w:r>
              <w:rPr>
                <w:spacing w:val="-3"/>
              </w:rPr>
              <w:t>日上，根据</w:t>
            </w:r>
            <w:r>
              <w:rPr>
                <w:spacing w:val="-41"/>
              </w:rPr>
              <w:t xml:space="preserve"> </w:t>
            </w:r>
            <w:r>
              <w:rPr>
                <w:rFonts w:ascii="Times New Roman" w:hAnsi="Times New Roman" w:eastAsia="Times New Roman" w:cs="Times New Roman"/>
                <w:spacing w:val="-3"/>
              </w:rPr>
              <w:t>y</w:t>
            </w:r>
            <w:r>
              <w:rPr>
                <w:rFonts w:ascii="Times New Roman" w:hAnsi="Times New Roman" w:eastAsia="Times New Roman" w:cs="Times New Roman"/>
                <w:spacing w:val="15"/>
                <w:w w:val="101"/>
              </w:rPr>
              <w:t xml:space="preserve"> </w:t>
            </w:r>
            <w:r>
              <w:rPr>
                <w:spacing w:val="-3"/>
              </w:rPr>
              <w:t>的值对</w:t>
            </w:r>
            <w:r>
              <w:rPr>
                <w:spacing w:val="-42"/>
              </w:rPr>
              <w:t xml:space="preserve"> </w:t>
            </w:r>
            <w:r>
              <w:rPr>
                <w:rFonts w:ascii="Times New Roman" w:hAnsi="Times New Roman" w:eastAsia="Times New Roman" w:cs="Times New Roman"/>
                <w:spacing w:val="-3"/>
              </w:rPr>
              <w:t>x </w:t>
            </w:r>
            <w:r>
              <w:rPr>
                <w:spacing w:val="-3"/>
              </w:rPr>
              <w:t>进行排序，取最小</w:t>
            </w:r>
            <w:r>
              <w:rPr>
                <w:spacing w:val="-43"/>
              </w:rPr>
              <w:t xml:space="preserve"> </w:t>
            </w:r>
            <w:r>
              <w:rPr>
                <w:rFonts w:ascii="Times New Roman" w:hAnsi="Times New Roman" w:eastAsia="Times New Roman" w:cs="Times New Roman"/>
                <w:spacing w:val="-3"/>
              </w:rPr>
              <w:t>n </w:t>
            </w:r>
            <w:r>
              <w:rPr>
                <w:spacing w:val="-3"/>
              </w:rPr>
              <w:t>个</w:t>
            </w:r>
            <w:r>
              <w:rPr>
                <w:spacing w:val="-40"/>
              </w:rPr>
              <w:t xml:space="preserve"> </w:t>
            </w:r>
            <w:r>
              <w:rPr>
                <w:rFonts w:ascii="Times New Roman" w:hAnsi="Times New Roman" w:eastAsia="Times New Roman" w:cs="Times New Roman"/>
                <w:spacing w:val="-3"/>
              </w:rPr>
              <w:t>x</w:t>
            </w:r>
            <w:r>
              <w:rPr>
                <w:rFonts w:ascii="Times New Roman" w:hAnsi="Times New Roman" w:eastAsia="Times New Roman" w:cs="Times New Roman"/>
                <w:spacing w:val="15"/>
              </w:rPr>
              <w:t xml:space="preserve"> </w:t>
            </w:r>
            <w:r>
              <w:rPr>
                <w:spacing w:val="-3"/>
              </w:rPr>
              <w:t>的平均值</w:t>
            </w:r>
          </w:p>
        </w:tc>
      </w:tr>
      <w:tr>
        <w:trPr>
          <w:trHeight w:val="319" w:hRule="atLeast"/>
        </w:trPr>
        <w:tc>
          <w:tcPr>
            <w:tcW w:w="1560" w:type="dxa"/>
            <w:vAlign w:val="top"/>
            <w:vMerge w:val="continue"/>
            <w:tcBorders>
              <w:bottom w:val="nil"/>
              <w:top w:val="nil"/>
            </w:tcBorders>
          </w:tcPr>
          <w:p>
            <w:pPr>
              <w:rPr>
                <w:rFonts w:ascii="Arial"/>
                <w:sz w:val="21"/>
              </w:rPr>
            </w:pPr>
            <w:r/>
          </w:p>
        </w:tc>
        <w:tc>
          <w:tcPr>
            <w:tcW w:w="845" w:type="dxa"/>
            <w:vAlign w:val="top"/>
            <w:vMerge w:val="continue"/>
            <w:tcBorders>
              <w:bottom w:val="nil"/>
              <w:top w:val="nil"/>
            </w:tcBorders>
          </w:tcPr>
          <w:p>
            <w:pPr>
              <w:rPr>
                <w:rFonts w:ascii="Arial"/>
                <w:sz w:val="21"/>
              </w:rPr>
            </w:pPr>
            <w:r/>
          </w:p>
        </w:tc>
        <w:tc>
          <w:tcPr>
            <w:tcW w:w="2417" w:type="dxa"/>
            <w:vAlign w:val="top"/>
            <w:tcBorders>
              <w:bottom w:val="single" w:color="000000" w:sz="2" w:space="0"/>
              <w:top w:val="single" w:color="000000" w:sz="2" w:space="0"/>
            </w:tcBorders>
          </w:tcPr>
          <w:p>
            <w:pPr>
              <w:ind w:left="92"/>
              <w:spacing w:before="97"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rolling_selmean_top(x, y, d, n)</w:t>
            </w:r>
          </w:p>
        </w:tc>
        <w:tc>
          <w:tcPr>
            <w:tcW w:w="5670" w:type="dxa"/>
            <w:vAlign w:val="top"/>
            <w:tcBorders>
              <w:bottom w:val="single" w:color="000000" w:sz="2" w:space="0"/>
              <w:top w:val="single" w:color="000000" w:sz="2" w:space="0"/>
            </w:tcBorders>
          </w:tcPr>
          <w:p>
            <w:pPr>
              <w:pStyle w:val="TableText"/>
              <w:ind w:left="220"/>
              <w:spacing w:before="69" w:line="212" w:lineRule="auto"/>
              <w:rPr/>
            </w:pPr>
            <w:r>
              <w:rPr>
                <w:spacing w:val="-3"/>
              </w:rPr>
              <w:t>在过去</w:t>
            </w:r>
            <w:r>
              <w:rPr>
                <w:spacing w:val="-35"/>
              </w:rPr>
              <w:t xml:space="preserve"> </w:t>
            </w:r>
            <w:r>
              <w:rPr>
                <w:rFonts w:ascii="Times New Roman" w:hAnsi="Times New Roman" w:eastAsia="Times New Roman" w:cs="Times New Roman"/>
                <w:spacing w:val="-3"/>
              </w:rPr>
              <w:t>d  </w:t>
            </w:r>
            <w:r>
              <w:rPr>
                <w:spacing w:val="-3"/>
              </w:rPr>
              <w:t>日上，根据</w:t>
            </w:r>
            <w:r>
              <w:rPr>
                <w:spacing w:val="-41"/>
              </w:rPr>
              <w:t xml:space="preserve"> </w:t>
            </w:r>
            <w:r>
              <w:rPr>
                <w:rFonts w:ascii="Times New Roman" w:hAnsi="Times New Roman" w:eastAsia="Times New Roman" w:cs="Times New Roman"/>
                <w:spacing w:val="-3"/>
              </w:rPr>
              <w:t>y</w:t>
            </w:r>
            <w:r>
              <w:rPr>
                <w:rFonts w:ascii="Times New Roman" w:hAnsi="Times New Roman" w:eastAsia="Times New Roman" w:cs="Times New Roman"/>
                <w:spacing w:val="15"/>
                <w:w w:val="101"/>
              </w:rPr>
              <w:t xml:space="preserve"> </w:t>
            </w:r>
            <w:r>
              <w:rPr>
                <w:spacing w:val="-3"/>
              </w:rPr>
              <w:t>的值对</w:t>
            </w:r>
            <w:r>
              <w:rPr>
                <w:spacing w:val="-42"/>
              </w:rPr>
              <w:t xml:space="preserve"> </w:t>
            </w:r>
            <w:r>
              <w:rPr>
                <w:rFonts w:ascii="Times New Roman" w:hAnsi="Times New Roman" w:eastAsia="Times New Roman" w:cs="Times New Roman"/>
                <w:spacing w:val="-3"/>
              </w:rPr>
              <w:t>x </w:t>
            </w:r>
            <w:r>
              <w:rPr>
                <w:spacing w:val="-3"/>
              </w:rPr>
              <w:t>进行排序，取最大</w:t>
            </w:r>
            <w:r>
              <w:rPr>
                <w:spacing w:val="-43"/>
              </w:rPr>
              <w:t xml:space="preserve"> </w:t>
            </w:r>
            <w:r>
              <w:rPr>
                <w:rFonts w:ascii="Times New Roman" w:hAnsi="Times New Roman" w:eastAsia="Times New Roman" w:cs="Times New Roman"/>
                <w:spacing w:val="-3"/>
              </w:rPr>
              <w:t>n </w:t>
            </w:r>
            <w:r>
              <w:rPr>
                <w:spacing w:val="-3"/>
              </w:rPr>
              <w:t>个</w:t>
            </w:r>
            <w:r>
              <w:rPr>
                <w:spacing w:val="-40"/>
              </w:rPr>
              <w:t xml:space="preserve"> </w:t>
            </w:r>
            <w:r>
              <w:rPr>
                <w:rFonts w:ascii="Times New Roman" w:hAnsi="Times New Roman" w:eastAsia="Times New Roman" w:cs="Times New Roman"/>
                <w:spacing w:val="-3"/>
              </w:rPr>
              <w:t>x</w:t>
            </w:r>
            <w:r>
              <w:rPr>
                <w:rFonts w:ascii="Times New Roman" w:hAnsi="Times New Roman" w:eastAsia="Times New Roman" w:cs="Times New Roman"/>
                <w:spacing w:val="15"/>
              </w:rPr>
              <w:t xml:space="preserve"> </w:t>
            </w:r>
            <w:r>
              <w:rPr>
                <w:spacing w:val="-3"/>
              </w:rPr>
              <w:t>的平均值</w:t>
            </w:r>
          </w:p>
        </w:tc>
      </w:tr>
      <w:tr>
        <w:trPr>
          <w:trHeight w:val="628" w:hRule="atLeast"/>
        </w:trPr>
        <w:tc>
          <w:tcPr>
            <w:tcW w:w="1560" w:type="dxa"/>
            <w:vAlign w:val="top"/>
            <w:vMerge w:val="continue"/>
            <w:tcBorders>
              <w:bottom w:val="single" w:color="000000" w:sz="2" w:space="0"/>
              <w:top w:val="nil"/>
            </w:tcBorders>
          </w:tcPr>
          <w:p>
            <w:pPr>
              <w:rPr>
                <w:rFonts w:ascii="Arial"/>
                <w:sz w:val="21"/>
              </w:rPr>
            </w:pPr>
            <w:r/>
          </w:p>
        </w:tc>
        <w:tc>
          <w:tcPr>
            <w:tcW w:w="845" w:type="dxa"/>
            <w:vAlign w:val="top"/>
            <w:vMerge w:val="continue"/>
            <w:tcBorders>
              <w:bottom w:val="single" w:color="000000" w:sz="2" w:space="0"/>
              <w:top w:val="nil"/>
            </w:tcBorders>
          </w:tcPr>
          <w:p>
            <w:pPr>
              <w:rPr>
                <w:rFonts w:ascii="Arial"/>
                <w:sz w:val="21"/>
              </w:rPr>
            </w:pPr>
            <w:r/>
          </w:p>
        </w:tc>
        <w:tc>
          <w:tcPr>
            <w:tcW w:w="2417" w:type="dxa"/>
            <w:vAlign w:val="top"/>
            <w:tcBorders>
              <w:bottom w:val="single" w:color="000000" w:sz="2" w:space="0"/>
              <w:top w:val="single" w:color="000000" w:sz="2" w:space="0"/>
            </w:tcBorders>
          </w:tcPr>
          <w:p>
            <w:pPr>
              <w:ind w:left="78"/>
              <w:spacing w:before="250"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rolling_selmean_diff(x, y, d, n)</w:t>
            </w:r>
          </w:p>
        </w:tc>
        <w:tc>
          <w:tcPr>
            <w:tcW w:w="5670" w:type="dxa"/>
            <w:vAlign w:val="top"/>
            <w:tcBorders>
              <w:bottom w:val="single" w:color="000000" w:sz="2" w:space="0"/>
              <w:top w:val="single" w:color="000000" w:sz="2" w:space="0"/>
            </w:tcBorders>
          </w:tcPr>
          <w:p>
            <w:pPr>
              <w:pStyle w:val="TableText"/>
              <w:ind w:left="1120"/>
              <w:spacing w:before="67" w:line="212" w:lineRule="auto"/>
              <w:rPr/>
            </w:pPr>
            <w:r>
              <w:rPr>
                <w:spacing w:val="-5"/>
              </w:rPr>
              <w:t>在过去</w:t>
            </w:r>
            <w:r>
              <w:rPr>
                <w:spacing w:val="-37"/>
              </w:rPr>
              <w:t xml:space="preserve"> </w:t>
            </w:r>
            <w:r>
              <w:rPr>
                <w:rFonts w:ascii="Times New Roman" w:hAnsi="Times New Roman" w:eastAsia="Times New Roman" w:cs="Times New Roman"/>
                <w:spacing w:val="-5"/>
              </w:rPr>
              <w:t>d  </w:t>
            </w:r>
            <w:r>
              <w:rPr>
                <w:spacing w:val="-5"/>
              </w:rPr>
              <w:t>日上，根据</w:t>
            </w:r>
            <w:r>
              <w:rPr>
                <w:spacing w:val="-41"/>
              </w:rPr>
              <w:t xml:space="preserve"> </w:t>
            </w:r>
            <w:r>
              <w:rPr>
                <w:rFonts w:ascii="Times New Roman" w:hAnsi="Times New Roman" w:eastAsia="Times New Roman" w:cs="Times New Roman"/>
                <w:spacing w:val="-5"/>
              </w:rPr>
              <w:t>y</w:t>
            </w:r>
            <w:r>
              <w:rPr>
                <w:rFonts w:ascii="Times New Roman" w:hAnsi="Times New Roman" w:eastAsia="Times New Roman" w:cs="Times New Roman"/>
                <w:spacing w:val="15"/>
                <w:w w:val="101"/>
              </w:rPr>
              <w:t xml:space="preserve"> </w:t>
            </w:r>
            <w:r>
              <w:rPr>
                <w:spacing w:val="-5"/>
              </w:rPr>
              <w:t>的值对</w:t>
            </w:r>
            <w:r>
              <w:rPr>
                <w:spacing w:val="-42"/>
              </w:rPr>
              <w:t xml:space="preserve"> </w:t>
            </w:r>
            <w:r>
              <w:rPr>
                <w:rFonts w:ascii="Times New Roman" w:hAnsi="Times New Roman" w:eastAsia="Times New Roman" w:cs="Times New Roman"/>
                <w:spacing w:val="-5"/>
              </w:rPr>
              <w:t>x </w:t>
            </w:r>
            <w:r>
              <w:rPr>
                <w:spacing w:val="-5"/>
              </w:rPr>
              <w:t>进行排序，</w:t>
            </w:r>
          </w:p>
          <w:p>
            <w:pPr>
              <w:pStyle w:val="TableText"/>
              <w:ind w:left="764"/>
              <w:spacing w:before="104" w:line="228" w:lineRule="auto"/>
              <w:rPr/>
            </w:pPr>
            <w:r>
              <w:rPr>
                <w:spacing w:val="-2"/>
              </w:rPr>
              <w:t>取最大</w:t>
            </w:r>
            <w:r>
              <w:rPr>
                <w:spacing w:val="-43"/>
              </w:rPr>
              <w:t xml:space="preserve"> </w:t>
            </w:r>
            <w:r>
              <w:rPr>
                <w:rFonts w:ascii="Times New Roman" w:hAnsi="Times New Roman" w:eastAsia="Times New Roman" w:cs="Times New Roman"/>
                <w:spacing w:val="-2"/>
              </w:rPr>
              <w:t>n </w:t>
            </w:r>
            <w:r>
              <w:rPr>
                <w:spacing w:val="-2"/>
              </w:rPr>
              <w:t>个</w:t>
            </w:r>
            <w:r>
              <w:rPr>
                <w:spacing w:val="-39"/>
              </w:rPr>
              <w:t xml:space="preserve"> </w:t>
            </w:r>
            <w:r>
              <w:rPr>
                <w:rFonts w:ascii="Times New Roman" w:hAnsi="Times New Roman" w:eastAsia="Times New Roman" w:cs="Times New Roman"/>
                <w:spacing w:val="-2"/>
              </w:rPr>
              <w:t>x</w:t>
            </w:r>
            <w:r>
              <w:rPr>
                <w:rFonts w:ascii="Times New Roman" w:hAnsi="Times New Roman" w:eastAsia="Times New Roman" w:cs="Times New Roman"/>
                <w:spacing w:val="14"/>
                <w:w w:val="101"/>
              </w:rPr>
              <w:t xml:space="preserve"> </w:t>
            </w:r>
            <w:r>
              <w:rPr>
                <w:spacing w:val="-2"/>
              </w:rPr>
              <w:t>的平均值与最小</w:t>
            </w:r>
            <w:r>
              <w:rPr>
                <w:spacing w:val="-44"/>
              </w:rPr>
              <w:t xml:space="preserve"> </w:t>
            </w:r>
            <w:r>
              <w:rPr>
                <w:rFonts w:ascii="Times New Roman" w:hAnsi="Times New Roman" w:eastAsia="Times New Roman" w:cs="Times New Roman"/>
                <w:spacing w:val="-2"/>
              </w:rPr>
              <w:t>n </w:t>
            </w:r>
            <w:r>
              <w:rPr>
                <w:spacing w:val="-2"/>
              </w:rPr>
              <w:t>个</w:t>
            </w:r>
            <w:r>
              <w:rPr>
                <w:spacing w:val="-39"/>
              </w:rPr>
              <w:t xml:space="preserve"> </w:t>
            </w:r>
            <w:r>
              <w:rPr>
                <w:rFonts w:ascii="Times New Roman" w:hAnsi="Times New Roman" w:eastAsia="Times New Roman" w:cs="Times New Roman"/>
                <w:spacing w:val="-2"/>
              </w:rPr>
              <w:t>x</w:t>
            </w:r>
            <w:r>
              <w:rPr>
                <w:rFonts w:ascii="Times New Roman" w:hAnsi="Times New Roman" w:eastAsia="Times New Roman" w:cs="Times New Roman"/>
                <w:spacing w:val="14"/>
                <w:w w:val="102"/>
              </w:rPr>
              <w:t xml:space="preserve"> </w:t>
            </w:r>
            <w:r>
              <w:rPr>
                <w:spacing w:val="-2"/>
              </w:rPr>
              <w:t>的平均值的差值</w:t>
            </w:r>
          </w:p>
        </w:tc>
      </w:tr>
      <w:tr>
        <w:trPr>
          <w:trHeight w:val="316" w:hRule="atLeast"/>
        </w:trPr>
        <w:tc>
          <w:tcPr>
            <w:tcW w:w="1560" w:type="dxa"/>
            <w:vAlign w:val="top"/>
            <w:vMerge w:val="restart"/>
            <w:tcBorders>
              <w:bottom w:val="nil"/>
              <w:top w:val="single" w:color="000000" w:sz="2" w:space="0"/>
            </w:tcBorders>
          </w:tcPr>
          <w:p>
            <w:pPr>
              <w:pStyle w:val="TableText"/>
              <w:ind w:left="53"/>
              <w:spacing w:before="228" w:line="215" w:lineRule="auto"/>
              <w:rPr/>
            </w:pPr>
            <w:r>
              <w:rPr/>
              <w:t>横截面和时序结合</w:t>
            </w:r>
          </w:p>
        </w:tc>
        <w:tc>
          <w:tcPr>
            <w:tcW w:w="845" w:type="dxa"/>
            <w:vAlign w:val="top"/>
            <w:tcBorders>
              <w:bottom w:val="single" w:color="000000" w:sz="2" w:space="0"/>
              <w:top w:val="single" w:color="000000" w:sz="2" w:space="0"/>
            </w:tcBorders>
          </w:tcPr>
          <w:p>
            <w:pPr>
              <w:rPr>
                <w:rFonts w:ascii="Arial"/>
                <w:sz w:val="21"/>
              </w:rPr>
            </w:pPr>
            <w:r/>
          </w:p>
        </w:tc>
        <w:tc>
          <w:tcPr>
            <w:tcW w:w="2417" w:type="dxa"/>
            <w:vAlign w:val="top"/>
            <w:tcBorders>
              <w:bottom w:val="single" w:color="000000" w:sz="2" w:space="0"/>
              <w:top w:val="single" w:color="000000" w:sz="2" w:space="0"/>
            </w:tcBorders>
          </w:tcPr>
          <w:p>
            <w:pPr>
              <w:ind w:left="50"/>
              <w:spacing w:before="9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ts_max_to_min(x,d)</w:t>
            </w:r>
          </w:p>
        </w:tc>
        <w:tc>
          <w:tcPr>
            <w:tcW w:w="5670" w:type="dxa"/>
            <w:vAlign w:val="top"/>
            <w:tcBorders>
              <w:bottom w:val="single" w:color="000000" w:sz="2" w:space="0"/>
              <w:top w:val="single" w:color="000000" w:sz="2" w:space="0"/>
            </w:tcBorders>
          </w:tcPr>
          <w:p>
            <w:pPr>
              <w:pStyle w:val="TableText"/>
              <w:ind w:left="580"/>
              <w:spacing w:before="67" w:line="226" w:lineRule="auto"/>
              <w:rPr/>
            </w:pPr>
            <w:r>
              <w:rPr>
                <w:spacing w:val="-3"/>
              </w:rPr>
              <w:t>在过去</w:t>
            </w:r>
            <w:r>
              <w:rPr>
                <w:spacing w:val="-38"/>
              </w:rPr>
              <w:t xml:space="preserve"> </w:t>
            </w:r>
            <w:r>
              <w:rPr>
                <w:rFonts w:ascii="Times New Roman" w:hAnsi="Times New Roman" w:eastAsia="Times New Roman" w:cs="Times New Roman"/>
                <w:spacing w:val="-3"/>
              </w:rPr>
              <w:t>d  </w:t>
            </w:r>
            <w:r>
              <w:rPr>
                <w:spacing w:val="-3"/>
              </w:rPr>
              <w:t>日上，对变量</w:t>
            </w:r>
            <w:r>
              <w:rPr>
                <w:spacing w:val="-27"/>
              </w:rPr>
              <w:t xml:space="preserve"> </w:t>
            </w:r>
            <w:r>
              <w:rPr>
                <w:rFonts w:ascii="Times New Roman" w:hAnsi="Times New Roman" w:eastAsia="Times New Roman" w:cs="Times New Roman"/>
                <w:spacing w:val="-3"/>
              </w:rPr>
              <w:t>x</w:t>
            </w:r>
            <w:r>
              <w:rPr>
                <w:rFonts w:ascii="Times New Roman" w:hAnsi="Times New Roman" w:eastAsia="Times New Roman" w:cs="Times New Roman"/>
                <w:spacing w:val="16"/>
              </w:rPr>
              <w:t xml:space="preserve"> </w:t>
            </w:r>
            <w:r>
              <w:rPr>
                <w:spacing w:val="-3"/>
              </w:rPr>
              <w:t>时序求最大值</w:t>
            </w:r>
            <w:r>
              <w:rPr>
                <w:spacing w:val="-4"/>
              </w:rPr>
              <w:t>和最小值，并做差</w:t>
            </w:r>
          </w:p>
        </w:tc>
      </w:tr>
      <w:tr>
        <w:trPr>
          <w:trHeight w:val="316" w:hRule="atLeast"/>
        </w:trPr>
        <w:tc>
          <w:tcPr>
            <w:tcW w:w="1560" w:type="dxa"/>
            <w:vAlign w:val="top"/>
            <w:vMerge w:val="continue"/>
            <w:tcBorders>
              <w:bottom w:val="single" w:color="000000" w:sz="2" w:space="0"/>
              <w:top w:val="nil"/>
            </w:tcBorders>
          </w:tcPr>
          <w:p>
            <w:pPr>
              <w:rPr>
                <w:rFonts w:ascii="Arial"/>
                <w:sz w:val="21"/>
              </w:rPr>
            </w:pPr>
            <w:r/>
          </w:p>
        </w:tc>
        <w:tc>
          <w:tcPr>
            <w:tcW w:w="845" w:type="dxa"/>
            <w:vAlign w:val="top"/>
            <w:tcBorders>
              <w:bottom w:val="single" w:color="000000" w:sz="2" w:space="0"/>
              <w:top w:val="single" w:color="000000" w:sz="2" w:space="0"/>
            </w:tcBorders>
          </w:tcPr>
          <w:p>
            <w:pPr>
              <w:rPr>
                <w:rFonts w:ascii="Arial"/>
                <w:sz w:val="21"/>
              </w:rPr>
            </w:pPr>
            <w:r/>
          </w:p>
        </w:tc>
        <w:tc>
          <w:tcPr>
            <w:tcW w:w="2417" w:type="dxa"/>
            <w:vAlign w:val="top"/>
            <w:tcBorders>
              <w:bottom w:val="single" w:color="000000" w:sz="2" w:space="0"/>
              <w:top w:val="single" w:color="000000" w:sz="2" w:space="0"/>
            </w:tcBorders>
          </w:tcPr>
          <w:p>
            <w:pPr>
              <w:ind w:left="148"/>
              <w:spacing w:before="9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ts_meanrank(x,d)</w:t>
            </w:r>
          </w:p>
        </w:tc>
        <w:tc>
          <w:tcPr>
            <w:tcW w:w="5670" w:type="dxa"/>
            <w:vAlign w:val="top"/>
            <w:tcBorders>
              <w:bottom w:val="single" w:color="000000" w:sz="2" w:space="0"/>
              <w:top w:val="single" w:color="000000" w:sz="2" w:space="0"/>
            </w:tcBorders>
          </w:tcPr>
          <w:p>
            <w:pPr>
              <w:pStyle w:val="TableText"/>
              <w:ind w:left="854"/>
              <w:spacing w:before="68" w:line="226" w:lineRule="auto"/>
              <w:rPr/>
            </w:pPr>
            <w:r>
              <w:rPr>
                <w:spacing w:val="-3"/>
              </w:rPr>
              <w:t>先对变量</w:t>
            </w:r>
            <w:r>
              <w:rPr>
                <w:spacing w:val="-23"/>
              </w:rPr>
              <w:t xml:space="preserve"> </w:t>
            </w:r>
            <w:r>
              <w:rPr>
                <w:rFonts w:ascii="Times New Roman" w:hAnsi="Times New Roman" w:eastAsia="Times New Roman" w:cs="Times New Roman"/>
                <w:spacing w:val="-3"/>
              </w:rPr>
              <w:t>x </w:t>
            </w:r>
            <w:r>
              <w:rPr>
                <w:spacing w:val="-3"/>
              </w:rPr>
              <w:t>横截面排序，然后在过去</w:t>
            </w:r>
            <w:r>
              <w:rPr>
                <w:spacing w:val="-38"/>
              </w:rPr>
              <w:t xml:space="preserve"> </w:t>
            </w:r>
            <w:r>
              <w:rPr>
                <w:rFonts w:ascii="Times New Roman" w:hAnsi="Times New Roman" w:eastAsia="Times New Roman" w:cs="Times New Roman"/>
                <w:spacing w:val="-3"/>
              </w:rPr>
              <w:t>d  </w:t>
            </w:r>
            <w:r>
              <w:rPr>
                <w:spacing w:val="-3"/>
              </w:rPr>
              <w:t>日上取均值</w:t>
            </w:r>
          </w:p>
        </w:tc>
      </w:tr>
      <w:tr>
        <w:trPr>
          <w:trHeight w:val="317" w:hRule="atLeast"/>
        </w:trPr>
        <w:tc>
          <w:tcPr>
            <w:tcW w:w="1560" w:type="dxa"/>
            <w:vAlign w:val="top"/>
            <w:vMerge w:val="restart"/>
            <w:tcBorders>
              <w:bottom w:val="nil"/>
              <w:top w:val="single" w:color="000000" w:sz="2" w:space="0"/>
            </w:tcBorders>
          </w:tcPr>
          <w:p>
            <w:pPr>
              <w:pStyle w:val="TableText"/>
              <w:ind w:left="421"/>
              <w:spacing w:before="229" w:line="217" w:lineRule="auto"/>
              <w:rPr/>
            </w:pPr>
            <w:r>
              <w:rPr>
                <w:spacing w:val="-2"/>
              </w:rPr>
              <w:t>逻辑判断</w:t>
            </w:r>
          </w:p>
        </w:tc>
        <w:tc>
          <w:tcPr>
            <w:tcW w:w="845" w:type="dxa"/>
            <w:vAlign w:val="top"/>
            <w:tcBorders>
              <w:bottom w:val="single" w:color="000000" w:sz="2" w:space="0"/>
              <w:top w:val="single" w:color="000000" w:sz="2" w:space="0"/>
            </w:tcBorders>
          </w:tcPr>
          <w:p>
            <w:pPr>
              <w:rPr>
                <w:rFonts w:ascii="Arial"/>
                <w:sz w:val="21"/>
              </w:rPr>
            </w:pPr>
            <w:r/>
          </w:p>
        </w:tc>
        <w:tc>
          <w:tcPr>
            <w:tcW w:w="2417" w:type="dxa"/>
            <w:vAlign w:val="top"/>
            <w:tcBorders>
              <w:bottom w:val="single" w:color="000000" w:sz="2" w:space="0"/>
              <w:top w:val="single" w:color="000000" w:sz="2" w:space="0"/>
            </w:tcBorders>
          </w:tcPr>
          <w:p>
            <w:pPr>
              <w:ind w:left="534"/>
              <w:spacing w:before="96"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sign(x)</w:t>
            </w:r>
          </w:p>
        </w:tc>
        <w:tc>
          <w:tcPr>
            <w:tcW w:w="5670" w:type="dxa"/>
            <w:vAlign w:val="top"/>
            <w:tcBorders>
              <w:bottom w:val="single" w:color="000000" w:sz="2" w:space="0"/>
              <w:top w:val="single" w:color="000000" w:sz="2" w:space="0"/>
            </w:tcBorders>
          </w:tcPr>
          <w:p>
            <w:pPr>
              <w:pStyle w:val="TableText"/>
              <w:ind w:left="1092"/>
              <w:spacing w:before="68" w:line="226" w:lineRule="auto"/>
              <w:rPr>
                <w:rFonts w:ascii="Times New Roman" w:hAnsi="Times New Roman" w:eastAsia="Times New Roman" w:cs="Times New Roman"/>
              </w:rPr>
            </w:pPr>
            <w:r>
              <w:rPr>
                <w:rFonts w:ascii="Times New Roman" w:hAnsi="Times New Roman" w:eastAsia="Times New Roman" w:cs="Times New Roman"/>
                <w:spacing w:val="-5"/>
              </w:rPr>
              <w:t>x&gt;0</w:t>
            </w:r>
            <w:r>
              <w:rPr>
                <w:spacing w:val="-5"/>
              </w:rPr>
              <w:t>，返回</w:t>
            </w:r>
            <w:r>
              <w:rPr>
                <w:spacing w:val="-5"/>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12"/>
              </w:rPr>
              <w:t xml:space="preserve"> </w:t>
            </w:r>
            <w:r>
              <w:rPr>
                <w:spacing w:val="-5"/>
              </w:rPr>
              <w:t>；</w:t>
            </w:r>
            <w:r>
              <w:rPr>
                <w:rFonts w:ascii="Times New Roman" w:hAnsi="Times New Roman" w:eastAsia="Times New Roman" w:cs="Times New Roman"/>
                <w:spacing w:val="-5"/>
              </w:rPr>
              <w:t>x&lt;0</w:t>
            </w:r>
            <w:r>
              <w:rPr>
                <w:spacing w:val="-5"/>
              </w:rPr>
              <w:t>，返回</w:t>
            </w:r>
            <w:r>
              <w:rPr>
                <w:rFonts w:ascii="Times New Roman" w:hAnsi="Times New Roman" w:eastAsia="Times New Roman" w:cs="Times New Roman"/>
                <w:spacing w:val="-5"/>
              </w:rPr>
              <w:t>-1</w:t>
            </w:r>
            <w:r>
              <w:rPr>
                <w:rFonts w:ascii="Times New Roman" w:hAnsi="Times New Roman" w:eastAsia="Times New Roman" w:cs="Times New Roman"/>
                <w:spacing w:val="-15"/>
              </w:rPr>
              <w:t xml:space="preserve"> </w:t>
            </w:r>
            <w:r>
              <w:rPr>
                <w:spacing w:val="-5"/>
              </w:rPr>
              <w:t>；</w:t>
            </w:r>
            <w:r>
              <w:rPr>
                <w:rFonts w:ascii="Times New Roman" w:hAnsi="Times New Roman" w:eastAsia="Times New Roman" w:cs="Times New Roman"/>
                <w:spacing w:val="-5"/>
              </w:rPr>
              <w:t>x=0</w:t>
            </w:r>
            <w:r>
              <w:rPr>
                <w:rFonts w:ascii="Times New Roman" w:hAnsi="Times New Roman" w:eastAsia="Times New Roman" w:cs="Times New Roman"/>
                <w:spacing w:val="20"/>
                <w:w w:val="101"/>
              </w:rPr>
              <w:t xml:space="preserve"> </w:t>
            </w:r>
            <w:r>
              <w:rPr>
                <w:spacing w:val="-5"/>
              </w:rPr>
              <w:t>时，返回</w:t>
            </w:r>
            <w:r>
              <w:rPr>
                <w:spacing w:val="-38"/>
              </w:rPr>
              <w:t xml:space="preserve"> </w:t>
            </w:r>
            <w:r>
              <w:rPr>
                <w:rFonts w:ascii="Times New Roman" w:hAnsi="Times New Roman" w:eastAsia="Times New Roman" w:cs="Times New Roman"/>
                <w:spacing w:val="-5"/>
              </w:rPr>
              <w:t>0</w:t>
            </w:r>
          </w:p>
        </w:tc>
      </w:tr>
      <w:tr>
        <w:trPr>
          <w:trHeight w:val="323" w:hRule="atLeast"/>
        </w:trPr>
        <w:tc>
          <w:tcPr>
            <w:tcW w:w="1560" w:type="dxa"/>
            <w:vAlign w:val="top"/>
            <w:vMerge w:val="continue"/>
            <w:tcBorders>
              <w:bottom w:val="single" w:color="000000" w:sz="2" w:space="0"/>
              <w:top w:val="nil"/>
            </w:tcBorders>
          </w:tcPr>
          <w:p>
            <w:pPr>
              <w:rPr>
                <w:rFonts w:ascii="Arial"/>
                <w:sz w:val="21"/>
              </w:rPr>
            </w:pPr>
            <w:r/>
          </w:p>
        </w:tc>
        <w:tc>
          <w:tcPr>
            <w:tcW w:w="845" w:type="dxa"/>
            <w:vAlign w:val="top"/>
            <w:tcBorders>
              <w:bottom w:val="single" w:color="000000" w:sz="2" w:space="0"/>
              <w:top w:val="single" w:color="000000" w:sz="2" w:space="0"/>
            </w:tcBorders>
          </w:tcPr>
          <w:p>
            <w:pPr>
              <w:rPr>
                <w:rFonts w:ascii="Arial"/>
                <w:sz w:val="21"/>
              </w:rPr>
            </w:pPr>
            <w:r/>
          </w:p>
        </w:tc>
        <w:tc>
          <w:tcPr>
            <w:tcW w:w="2417" w:type="dxa"/>
            <w:vAlign w:val="top"/>
            <w:tcBorders>
              <w:bottom w:val="single" w:color="000000" w:sz="2" w:space="0"/>
              <w:top w:val="single" w:color="000000" w:sz="2" w:space="0"/>
            </w:tcBorders>
          </w:tcPr>
          <w:p>
            <w:pPr>
              <w:ind w:left="289"/>
              <w:spacing w:before="96"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diff_sign(x,d)</w:t>
            </w:r>
          </w:p>
        </w:tc>
        <w:tc>
          <w:tcPr>
            <w:tcW w:w="5670" w:type="dxa"/>
            <w:vAlign w:val="top"/>
            <w:tcBorders>
              <w:bottom w:val="single" w:color="000000" w:sz="2" w:space="0"/>
              <w:top w:val="single" w:color="000000" w:sz="2" w:space="0"/>
            </w:tcBorders>
          </w:tcPr>
          <w:p>
            <w:pPr>
              <w:pStyle w:val="TableText"/>
              <w:ind w:left="929"/>
              <w:spacing w:before="69" w:line="212" w:lineRule="auto"/>
              <w:rPr/>
            </w:pPr>
            <w:r>
              <w:rPr>
                <w:spacing w:val="-4"/>
              </w:rPr>
              <w:t>先计算</w:t>
            </w:r>
            <w:r>
              <w:rPr>
                <w:spacing w:val="-39"/>
              </w:rPr>
              <w:t xml:space="preserve"> </w:t>
            </w:r>
            <w:r>
              <w:rPr>
                <w:rFonts w:ascii="Times New Roman" w:hAnsi="Times New Roman" w:eastAsia="Times New Roman" w:cs="Times New Roman"/>
                <w:spacing w:val="-4"/>
              </w:rPr>
              <w:t>x</w:t>
            </w:r>
            <w:r>
              <w:rPr>
                <w:rFonts w:ascii="Times New Roman" w:hAnsi="Times New Roman" w:eastAsia="Times New Roman" w:cs="Times New Roman"/>
                <w:spacing w:val="13"/>
              </w:rPr>
              <w:t xml:space="preserve"> </w:t>
            </w:r>
            <w:r>
              <w:rPr>
                <w:spacing w:val="-4"/>
              </w:rPr>
              <w:t>与过去</w:t>
            </w:r>
            <w:r>
              <w:rPr>
                <w:spacing w:val="-39"/>
              </w:rPr>
              <w:t xml:space="preserve"> </w:t>
            </w:r>
            <w:r>
              <w:rPr>
                <w:rFonts w:ascii="Times New Roman" w:hAnsi="Times New Roman" w:eastAsia="Times New Roman" w:cs="Times New Roman"/>
                <w:spacing w:val="-4"/>
              </w:rPr>
              <w:t>d  </w:t>
            </w:r>
            <w:r>
              <w:rPr>
                <w:spacing w:val="-4"/>
              </w:rPr>
              <w:t>日均值的差，再使用</w:t>
            </w:r>
            <w:r>
              <w:rPr>
                <w:spacing w:val="-32"/>
              </w:rPr>
              <w:t xml:space="preserve"> </w:t>
            </w:r>
            <w:r>
              <w:rPr>
                <w:rFonts w:ascii="Times New Roman" w:hAnsi="Times New Roman" w:eastAsia="Times New Roman" w:cs="Times New Roman"/>
                <w:spacing w:val="-4"/>
              </w:rPr>
              <w:t>sign</w:t>
            </w:r>
            <w:r>
              <w:rPr>
                <w:rFonts w:ascii="Times New Roman" w:hAnsi="Times New Roman" w:eastAsia="Times New Roman" w:cs="Times New Roman"/>
                <w:spacing w:val="17"/>
              </w:rPr>
              <w:t xml:space="preserve"> </w:t>
            </w:r>
            <w:r>
              <w:rPr>
                <w:spacing w:val="-4"/>
              </w:rPr>
              <w:t>函数</w:t>
            </w:r>
          </w:p>
        </w:tc>
      </w:tr>
    </w:tbl>
    <w:p>
      <w:pPr>
        <w:pStyle w:val="BodyText"/>
        <w:ind w:left="14"/>
        <w:spacing w:before="63" w:line="217" w:lineRule="auto"/>
        <w:rPr>
          <w:sz w:val="18"/>
          <w:szCs w:val="18"/>
        </w:rPr>
      </w:pPr>
      <w:r>
        <w:rPr>
          <w:sz w:val="18"/>
          <w:szCs w:val="18"/>
          <w:spacing w:val="-2"/>
        </w:rPr>
        <w:t>资料来源：开源证券研究所</w:t>
      </w:r>
    </w:p>
    <w:p>
      <w:pPr>
        <w:pStyle w:val="BodyText"/>
        <w:ind w:left="2817"/>
        <w:spacing w:before="227" w:line="217" w:lineRule="auto"/>
        <w:outlineLvl w:val="1"/>
        <w:rPr>
          <w:sz w:val="24"/>
          <w:szCs w:val="24"/>
        </w:rPr>
      </w:pPr>
      <w:bookmarkStart w:name="bookmark6" w:id="58"/>
      <w:bookmarkEnd w:id="58"/>
      <w:bookmarkStart w:name="bookmark5" w:id="59"/>
      <w:bookmarkEnd w:id="59"/>
      <w:r>
        <w:rPr>
          <w:rFonts w:ascii="Times New Roman" w:hAnsi="Times New Roman" w:eastAsia="Times New Roman" w:cs="Times New Roman"/>
          <w:sz w:val="24"/>
          <w:szCs w:val="24"/>
          <w:b/>
          <w:bCs/>
          <w:color w:val="000080"/>
          <w:spacing w:val="-6"/>
        </w:rPr>
        <w:t>1.2</w:t>
      </w:r>
      <w:r>
        <w:rPr>
          <w:rFonts w:ascii="Times New Roman" w:hAnsi="Times New Roman" w:eastAsia="Times New Roman" w:cs="Times New Roman"/>
          <w:sz w:val="24"/>
          <w:szCs w:val="24"/>
          <w:b/>
          <w:bCs/>
          <w:color w:val="000080"/>
          <w:spacing w:val="-33"/>
        </w:rPr>
        <w:t xml:space="preserve"> </w:t>
      </w:r>
      <w:r>
        <w:rPr>
          <w:sz w:val="24"/>
          <w:szCs w:val="24"/>
          <w:b/>
          <w:bCs/>
          <w:color w:val="000080"/>
          <w:spacing w:val="-6"/>
        </w:rPr>
        <w:t>、</w:t>
      </w:r>
      <w:r>
        <w:rPr>
          <w:sz w:val="24"/>
          <w:szCs w:val="24"/>
          <w:color w:val="000080"/>
          <w:spacing w:val="-25"/>
        </w:rPr>
        <w:t xml:space="preserve"> </w:t>
      </w:r>
      <w:r>
        <w:rPr>
          <w:sz w:val="24"/>
          <w:szCs w:val="24"/>
          <w:b/>
          <w:bCs/>
          <w:color w:val="000080"/>
          <w:spacing w:val="-6"/>
        </w:rPr>
        <w:t>变量的遴选：大小单资金流、日内分钟特征、</w:t>
      </w:r>
      <w:r>
        <w:rPr>
          <w:sz w:val="24"/>
          <w:szCs w:val="24"/>
          <w:color w:val="000080"/>
          <w:spacing w:val="-59"/>
        </w:rPr>
        <w:t xml:space="preserve"> </w:t>
      </w:r>
      <w:r>
        <w:rPr>
          <w:sz w:val="24"/>
          <w:szCs w:val="24"/>
          <w:b/>
          <w:bCs/>
          <w:color w:val="000080"/>
          <w:spacing w:val="-6"/>
        </w:rPr>
        <w:t>日</w:t>
      </w:r>
      <w:r>
        <w:rPr>
          <w:sz w:val="24"/>
          <w:szCs w:val="24"/>
          <w:b/>
          <w:bCs/>
          <w:color w:val="000080"/>
          <w:spacing w:val="-7"/>
        </w:rPr>
        <w:t>间特征</w:t>
      </w:r>
    </w:p>
    <w:p>
      <w:pPr>
        <w:pStyle w:val="BodyText"/>
        <w:ind w:left="2807" w:right="532" w:firstLine="420"/>
        <w:spacing w:before="200" w:line="269" w:lineRule="auto"/>
        <w:jc w:val="both"/>
        <w:rPr/>
      </w:pPr>
      <w:r>
        <w:rPr>
          <w:spacing w:val="-1"/>
        </w:rPr>
        <w:t>对于变量而言，我们选取了</w:t>
      </w:r>
      <w:r>
        <w:rPr>
          <w:spacing w:val="-1"/>
        </w:rPr>
        <w:t xml:space="preserve"> </w:t>
      </w:r>
      <w:r>
        <w:rPr>
          <w:rFonts w:ascii="Times New Roman" w:hAnsi="Times New Roman" w:eastAsia="Times New Roman" w:cs="Times New Roman"/>
          <w:spacing w:val="-1"/>
        </w:rPr>
        <w:t>3  </w:t>
      </w:r>
      <w:r>
        <w:rPr>
          <w:spacing w:val="-1"/>
        </w:rPr>
        <w:t>大类变量，第一大类为大小单资金流，包含全部</w:t>
      </w:r>
      <w:r>
        <w:rPr/>
        <w:t xml:space="preserve"> </w:t>
      </w:r>
      <w:r>
        <w:rPr>
          <w:spacing w:val="2"/>
        </w:rPr>
        <w:t>和主动的超大单、大单、中单、小单，为了消除量纲的影响，</w:t>
      </w:r>
      <w:r>
        <w:rPr>
          <w:spacing w:val="1"/>
        </w:rPr>
        <w:t>这里我们对其进行了</w:t>
      </w:r>
      <w:r>
        <w:rPr/>
        <w:t xml:space="preserve"> </w:t>
      </w:r>
      <w:r>
        <w:rPr>
          <w:spacing w:val="2"/>
        </w:rPr>
        <w:t>时序标准化处理；第二大类为日内分钟特征，</w:t>
      </w:r>
      <w:r>
        <w:rPr>
          <w:spacing w:val="1"/>
        </w:rPr>
        <w:t>基本统计指标如分钟收益波动等，除</w:t>
      </w:r>
      <w:r>
        <w:rPr/>
        <w:t xml:space="preserve"> </w:t>
      </w:r>
      <w:r>
        <w:rPr>
          <w:spacing w:val="2"/>
        </w:rPr>
        <w:t>此之外我们也加入了一些衍生特色指标，比如分钟极端收益、</w:t>
      </w:r>
      <w:r>
        <w:rPr>
          <w:spacing w:val="1"/>
        </w:rPr>
        <w:t>分钟聪明度等；第三</w:t>
      </w:r>
      <w:r>
        <w:rPr/>
        <w:t xml:space="preserve"> </w:t>
      </w:r>
      <w:r>
        <w:rPr>
          <w:spacing w:val="2"/>
        </w:rPr>
        <w:t>大类为日间特征，基本统计指标如行情数据，在此基础上我们也</w:t>
      </w:r>
      <w:r>
        <w:rPr>
          <w:spacing w:val="1"/>
        </w:rPr>
        <w:t>对其进行了一定加</w:t>
      </w:r>
      <w:r>
        <w:rPr/>
        <w:t xml:space="preserve"> </w:t>
      </w:r>
      <w:r>
        <w:rPr>
          <w:spacing w:val="-1"/>
        </w:rPr>
        <w:t>工，形成比如隔夜及日内收益、单笔成交金额等。</w:t>
      </w:r>
    </w:p>
    <w:p>
      <w:pPr>
        <w:pStyle w:val="BodyText"/>
        <w:ind w:left="3"/>
        <w:spacing w:before="196" w:line="216" w:lineRule="auto"/>
        <w:outlineLvl w:val="0"/>
        <w:rPr>
          <w:rFonts w:ascii="Times New Roman" w:hAnsi="Times New Roman" w:eastAsia="Times New Roman" w:cs="Times New Roman"/>
        </w:rPr>
      </w:pPr>
      <w:bookmarkStart w:name="bookmark75" w:id="60"/>
      <w:bookmarkEnd w:id="60"/>
      <w:bookmarkStart w:name="bookmark74" w:id="61"/>
      <w:bookmarkEnd w:id="61"/>
      <w:r>
        <w:rPr>
          <w:b/>
          <w:bCs/>
          <w:color w:val="000080"/>
          <w:spacing w:val="-3"/>
        </w:rPr>
        <w:t>表</w:t>
      </w:r>
      <w:r>
        <w:rPr>
          <w:rFonts w:ascii="Times New Roman" w:hAnsi="Times New Roman" w:eastAsia="Times New Roman" w:cs="Times New Roman"/>
          <w:b/>
          <w:bCs/>
          <w:color w:val="000080"/>
          <w:spacing w:val="-3"/>
        </w:rPr>
        <w:t>2</w:t>
      </w:r>
      <w:r>
        <w:rPr>
          <w:b/>
          <w:bCs/>
          <w:color w:val="000080"/>
          <w:spacing w:val="-3"/>
        </w:rPr>
        <w:t>：</w:t>
      </w:r>
      <w:r>
        <w:rPr>
          <w:rFonts w:ascii="Times New Roman" w:hAnsi="Times New Roman" w:eastAsia="Times New Roman" w:cs="Times New Roman"/>
          <w:b/>
          <w:bCs/>
          <w:color w:val="000080"/>
          <w:spacing w:val="-3"/>
        </w:rPr>
        <w:t>3</w:t>
      </w:r>
      <w:r>
        <w:rPr>
          <w:rFonts w:ascii="Times New Roman" w:hAnsi="Times New Roman" w:eastAsia="Times New Roman" w:cs="Times New Roman"/>
          <w:b/>
          <w:bCs/>
          <w:color w:val="000080"/>
          <w:spacing w:val="30"/>
          <w:w w:val="101"/>
        </w:rPr>
        <w:t xml:space="preserve"> </w:t>
      </w:r>
      <w:r>
        <w:rPr>
          <w:b/>
          <w:bCs/>
          <w:color w:val="000080"/>
          <w:spacing w:val="-3"/>
        </w:rPr>
        <w:t>大类变量列示</w:t>
      </w:r>
      <w:r>
        <w:rPr>
          <w:color w:val="000080"/>
          <w:spacing w:val="-3"/>
        </w:rPr>
        <w:t xml:space="preserve"> </w:t>
      </w:r>
      <w:r>
        <w:rPr>
          <w:rFonts w:ascii="Times New Roman" w:hAnsi="Times New Roman" w:eastAsia="Times New Roman" w:cs="Times New Roman"/>
          <w:b/>
          <w:bCs/>
          <w:color w:val="000080"/>
          <w:spacing w:val="-3"/>
        </w:rPr>
        <w:t>(</w:t>
      </w:r>
      <w:r>
        <w:rPr>
          <w:b/>
          <w:bCs/>
          <w:color w:val="000080"/>
          <w:spacing w:val="-3"/>
        </w:rPr>
        <w:t>部分</w:t>
      </w:r>
      <w:r>
        <w:rPr>
          <w:rFonts w:ascii="Times New Roman" w:hAnsi="Times New Roman" w:eastAsia="Times New Roman" w:cs="Times New Roman"/>
          <w:b/>
          <w:bCs/>
          <w:color w:val="000080"/>
          <w:spacing w:val="-3"/>
        </w:rPr>
        <w:t>)</w:t>
      </w:r>
    </w:p>
    <w:p>
      <w:pPr>
        <w:spacing w:line="14" w:lineRule="exact"/>
        <w:rPr/>
      </w:pPr>
      <w:r/>
    </w:p>
    <w:tbl>
      <w:tblPr>
        <w:tblStyle w:val="TableNormal"/>
        <w:tblW w:w="10492"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275"/>
        <w:gridCol w:w="4424"/>
        <w:gridCol w:w="4793"/>
      </w:tblGrid>
      <w:tr>
        <w:trPr>
          <w:trHeight w:val="316" w:hRule="atLeast"/>
        </w:trPr>
        <w:tc>
          <w:tcPr>
            <w:shd w:val="clear" w:fill="000080"/>
            <w:tcW w:w="1275" w:type="dxa"/>
            <w:vAlign w:val="top"/>
            <w:tcBorders>
              <w:bottom w:val="single" w:color="000000" w:sz="2" w:space="0"/>
            </w:tcBorders>
          </w:tcPr>
          <w:p>
            <w:pPr>
              <w:pStyle w:val="TableText"/>
              <w:ind w:left="471"/>
              <w:spacing w:before="63" w:line="226" w:lineRule="auto"/>
              <w:rPr/>
            </w:pPr>
            <w:r>
              <w:rPr>
                <w:color w:val="FFFFFF"/>
                <w:spacing w:val="-6"/>
              </w:rPr>
              <w:t>大类</w:t>
            </w:r>
          </w:p>
        </w:tc>
        <w:tc>
          <w:tcPr>
            <w:shd w:val="clear" w:fill="000080"/>
            <w:tcW w:w="4424" w:type="dxa"/>
            <w:vAlign w:val="top"/>
            <w:tcBorders>
              <w:bottom w:val="single" w:color="000000" w:sz="2" w:space="0"/>
            </w:tcBorders>
          </w:tcPr>
          <w:p>
            <w:pPr>
              <w:pStyle w:val="TableText"/>
              <w:ind w:left="2033"/>
              <w:spacing w:before="63" w:line="219" w:lineRule="auto"/>
              <w:rPr/>
            </w:pPr>
            <w:r>
              <w:rPr>
                <w:color w:val="FFFFFF"/>
                <w:spacing w:val="-1"/>
              </w:rPr>
              <w:t>例子</w:t>
            </w:r>
          </w:p>
        </w:tc>
        <w:tc>
          <w:tcPr>
            <w:shd w:val="clear" w:fill="000080"/>
            <w:tcW w:w="4793" w:type="dxa"/>
            <w:vAlign w:val="top"/>
            <w:tcBorders>
              <w:bottom w:val="single" w:color="000000" w:sz="2" w:space="0"/>
            </w:tcBorders>
          </w:tcPr>
          <w:p>
            <w:pPr>
              <w:pStyle w:val="TableText"/>
              <w:ind w:left="2219"/>
              <w:spacing w:before="63" w:line="225" w:lineRule="auto"/>
              <w:rPr/>
            </w:pPr>
            <w:r>
              <w:rPr>
                <w:color w:val="FFFFFF"/>
                <w:spacing w:val="-2"/>
              </w:rPr>
              <w:t>说明</w:t>
            </w:r>
          </w:p>
        </w:tc>
      </w:tr>
      <w:tr>
        <w:trPr>
          <w:trHeight w:val="315" w:hRule="atLeast"/>
        </w:trPr>
        <w:tc>
          <w:tcPr>
            <w:tcW w:w="1275" w:type="dxa"/>
            <w:vAlign w:val="top"/>
            <w:vMerge w:val="restart"/>
            <w:tcBorders>
              <w:bottom w:val="nil"/>
              <w:top w:val="single" w:color="000000" w:sz="2" w:space="0"/>
            </w:tcBorders>
          </w:tcPr>
          <w:p>
            <w:pPr>
              <w:pStyle w:val="TableText"/>
              <w:ind w:left="110"/>
              <w:spacing w:before="225" w:line="217" w:lineRule="auto"/>
              <w:rPr/>
            </w:pPr>
            <w:r>
              <w:rPr>
                <w:spacing w:val="-4"/>
              </w:rPr>
              <w:t>大小单资金流</w:t>
            </w:r>
          </w:p>
        </w:tc>
        <w:tc>
          <w:tcPr>
            <w:tcW w:w="4424" w:type="dxa"/>
            <w:vAlign w:val="top"/>
            <w:tcBorders>
              <w:bottom w:val="single" w:color="000000" w:sz="2" w:space="0"/>
              <w:top w:val="single" w:color="000000" w:sz="2" w:space="0"/>
            </w:tcBorders>
          </w:tcPr>
          <w:p>
            <w:pPr>
              <w:pStyle w:val="TableText"/>
              <w:ind w:left="1237"/>
              <w:spacing w:before="64" w:line="217" w:lineRule="auto"/>
              <w:rPr/>
            </w:pPr>
            <w:r>
              <w:rPr>
                <w:spacing w:val="-2"/>
              </w:rPr>
              <w:t>时序标准化的全部资金流</w:t>
            </w:r>
          </w:p>
        </w:tc>
        <w:tc>
          <w:tcPr>
            <w:tcW w:w="4793" w:type="dxa"/>
            <w:vAlign w:val="top"/>
            <w:tcBorders>
              <w:bottom w:val="single" w:color="000000" w:sz="2" w:space="0"/>
              <w:top w:val="single" w:color="000000" w:sz="2" w:space="0"/>
            </w:tcBorders>
          </w:tcPr>
          <w:p>
            <w:pPr>
              <w:pStyle w:val="TableText"/>
              <w:ind w:left="1133"/>
              <w:spacing w:before="64" w:line="217" w:lineRule="auto"/>
              <w:rPr/>
            </w:pPr>
            <w:r>
              <w:rPr/>
              <w:t>含有超大单、大单、中单、小单</w:t>
            </w:r>
          </w:p>
        </w:tc>
      </w:tr>
      <w:tr>
        <w:trPr>
          <w:trHeight w:val="316" w:hRule="atLeast"/>
        </w:trPr>
        <w:tc>
          <w:tcPr>
            <w:tcW w:w="1275" w:type="dxa"/>
            <w:vAlign w:val="top"/>
            <w:vMerge w:val="continue"/>
            <w:tcBorders>
              <w:bottom w:val="single" w:color="000000" w:sz="2" w:space="0"/>
              <w:top w:val="nil"/>
            </w:tcBorders>
          </w:tcPr>
          <w:p>
            <w:pPr>
              <w:rPr>
                <w:rFonts w:ascii="Arial"/>
                <w:sz w:val="21"/>
              </w:rPr>
            </w:pPr>
            <w:r/>
          </w:p>
        </w:tc>
        <w:tc>
          <w:tcPr>
            <w:tcW w:w="4424" w:type="dxa"/>
            <w:vAlign w:val="top"/>
            <w:tcBorders>
              <w:bottom w:val="single" w:color="000000" w:sz="2" w:space="0"/>
              <w:top w:val="single" w:color="000000" w:sz="2" w:space="0"/>
            </w:tcBorders>
          </w:tcPr>
          <w:p>
            <w:pPr>
              <w:pStyle w:val="TableText"/>
              <w:ind w:left="1237"/>
              <w:spacing w:before="66" w:line="218" w:lineRule="auto"/>
              <w:rPr/>
            </w:pPr>
            <w:r>
              <w:rPr>
                <w:spacing w:val="-2"/>
              </w:rPr>
              <w:t>时序标准化的主动资金流</w:t>
            </w:r>
          </w:p>
        </w:tc>
        <w:tc>
          <w:tcPr>
            <w:tcW w:w="4793" w:type="dxa"/>
            <w:vAlign w:val="top"/>
            <w:tcBorders>
              <w:bottom w:val="single" w:color="000000" w:sz="2" w:space="0"/>
              <w:top w:val="single" w:color="000000" w:sz="2" w:space="0"/>
            </w:tcBorders>
          </w:tcPr>
          <w:p>
            <w:pPr>
              <w:pStyle w:val="TableText"/>
              <w:ind w:left="1133"/>
              <w:spacing w:before="66" w:line="217" w:lineRule="auto"/>
              <w:rPr/>
            </w:pPr>
            <w:r>
              <w:rPr/>
              <w:t>含有超大单、大单、中单、小单</w:t>
            </w:r>
          </w:p>
        </w:tc>
      </w:tr>
      <w:tr>
        <w:trPr>
          <w:trHeight w:val="316" w:hRule="atLeast"/>
        </w:trPr>
        <w:tc>
          <w:tcPr>
            <w:tcW w:w="1275" w:type="dxa"/>
            <w:vAlign w:val="top"/>
            <w:vMerge w:val="restart"/>
            <w:tcBorders>
              <w:bottom w:val="nil"/>
              <w:top w:val="single" w:color="000000" w:sz="2" w:space="0"/>
            </w:tcBorders>
          </w:tcPr>
          <w:p>
            <w:pPr>
              <w:pStyle w:val="TableText"/>
              <w:ind w:left="133"/>
              <w:spacing w:before="227" w:line="217" w:lineRule="auto"/>
              <w:rPr/>
            </w:pPr>
            <w:r>
              <w:rPr>
                <w:spacing w:val="-7"/>
              </w:rPr>
              <w:t>日内分钟特征</w:t>
            </w:r>
          </w:p>
        </w:tc>
        <w:tc>
          <w:tcPr>
            <w:tcW w:w="4424" w:type="dxa"/>
            <w:vAlign w:val="top"/>
            <w:tcBorders>
              <w:bottom w:val="single" w:color="000000" w:sz="2" w:space="0"/>
              <w:top w:val="single" w:color="000000" w:sz="2" w:space="0"/>
            </w:tcBorders>
          </w:tcPr>
          <w:p>
            <w:pPr>
              <w:pStyle w:val="TableText"/>
              <w:ind w:left="1675"/>
              <w:spacing w:before="66" w:line="217" w:lineRule="auto"/>
              <w:rPr/>
            </w:pPr>
            <w:r>
              <w:rPr>
                <w:spacing w:val="-1"/>
              </w:rPr>
              <w:t>基本统计指标</w:t>
            </w:r>
          </w:p>
        </w:tc>
        <w:tc>
          <w:tcPr>
            <w:tcW w:w="4793" w:type="dxa"/>
            <w:vAlign w:val="top"/>
            <w:tcBorders>
              <w:bottom w:val="single" w:color="000000" w:sz="2" w:space="0"/>
              <w:top w:val="single" w:color="000000" w:sz="2" w:space="0"/>
            </w:tcBorders>
          </w:tcPr>
          <w:p>
            <w:pPr>
              <w:pStyle w:val="TableText"/>
              <w:ind w:left="64"/>
              <w:spacing w:before="66" w:line="218" w:lineRule="auto"/>
              <w:rPr/>
            </w:pPr>
            <w:r>
              <w:rPr>
                <w:spacing w:val="-1"/>
              </w:rPr>
              <w:t>分钟收益波动、分钟标准化成交量波动、分钟量价相关性等</w:t>
            </w:r>
          </w:p>
        </w:tc>
      </w:tr>
      <w:tr>
        <w:trPr>
          <w:trHeight w:val="316" w:hRule="atLeast"/>
        </w:trPr>
        <w:tc>
          <w:tcPr>
            <w:tcW w:w="1275" w:type="dxa"/>
            <w:vAlign w:val="top"/>
            <w:vMerge w:val="continue"/>
            <w:tcBorders>
              <w:bottom w:val="single" w:color="000000" w:sz="2" w:space="0"/>
              <w:top w:val="nil"/>
            </w:tcBorders>
          </w:tcPr>
          <w:p>
            <w:pPr>
              <w:rPr>
                <w:rFonts w:ascii="Arial"/>
                <w:sz w:val="21"/>
              </w:rPr>
            </w:pPr>
            <w:r/>
          </w:p>
        </w:tc>
        <w:tc>
          <w:tcPr>
            <w:tcW w:w="4424" w:type="dxa"/>
            <w:vAlign w:val="top"/>
            <w:tcBorders>
              <w:bottom w:val="single" w:color="000000" w:sz="2" w:space="0"/>
              <w:top w:val="single" w:color="000000" w:sz="2" w:space="0"/>
            </w:tcBorders>
          </w:tcPr>
          <w:p>
            <w:pPr>
              <w:pStyle w:val="TableText"/>
              <w:ind w:left="1677"/>
              <w:spacing w:before="66" w:line="222" w:lineRule="auto"/>
              <w:rPr/>
            </w:pPr>
            <w:r>
              <w:rPr>
                <w:spacing w:val="-2"/>
              </w:rPr>
              <w:t>衍生统计指标</w:t>
            </w:r>
          </w:p>
        </w:tc>
        <w:tc>
          <w:tcPr>
            <w:tcW w:w="4793" w:type="dxa"/>
            <w:vAlign w:val="top"/>
            <w:tcBorders>
              <w:bottom w:val="single" w:color="000000" w:sz="2" w:space="0"/>
              <w:top w:val="single" w:color="000000" w:sz="2" w:space="0"/>
            </w:tcBorders>
          </w:tcPr>
          <w:p>
            <w:pPr>
              <w:pStyle w:val="TableText"/>
              <w:ind w:left="1233"/>
              <w:spacing w:before="67" w:line="218" w:lineRule="auto"/>
              <w:rPr/>
            </w:pPr>
            <w:r>
              <w:rPr>
                <w:spacing w:val="-1"/>
              </w:rPr>
              <w:t>分钟极端收益、分钟聪明度等</w:t>
            </w:r>
          </w:p>
        </w:tc>
      </w:tr>
      <w:tr>
        <w:trPr>
          <w:trHeight w:val="316" w:hRule="atLeast"/>
        </w:trPr>
        <w:tc>
          <w:tcPr>
            <w:tcW w:w="1275" w:type="dxa"/>
            <w:vAlign w:val="top"/>
            <w:vMerge w:val="restart"/>
            <w:tcBorders>
              <w:bottom w:val="nil"/>
              <w:top w:val="single" w:color="000000" w:sz="2" w:space="0"/>
            </w:tcBorders>
          </w:tcPr>
          <w:p>
            <w:pPr>
              <w:pStyle w:val="TableText"/>
              <w:ind w:left="313"/>
              <w:spacing w:before="231" w:line="220" w:lineRule="auto"/>
              <w:rPr/>
            </w:pPr>
            <w:r>
              <w:rPr>
                <w:spacing w:val="-9"/>
              </w:rPr>
              <w:t>日间特征</w:t>
            </w:r>
          </w:p>
        </w:tc>
        <w:tc>
          <w:tcPr>
            <w:tcW w:w="4424" w:type="dxa"/>
            <w:vAlign w:val="top"/>
            <w:tcBorders>
              <w:bottom w:val="single" w:color="000000" w:sz="2" w:space="0"/>
              <w:top w:val="single" w:color="000000" w:sz="2" w:space="0"/>
            </w:tcBorders>
          </w:tcPr>
          <w:p>
            <w:pPr>
              <w:pStyle w:val="TableText"/>
              <w:ind w:left="1675"/>
              <w:spacing w:before="68" w:line="217" w:lineRule="auto"/>
              <w:rPr/>
            </w:pPr>
            <w:r>
              <w:rPr>
                <w:spacing w:val="-1"/>
              </w:rPr>
              <w:t>基本统计指标</w:t>
            </w:r>
          </w:p>
        </w:tc>
        <w:tc>
          <w:tcPr>
            <w:tcW w:w="4793" w:type="dxa"/>
            <w:vAlign w:val="top"/>
            <w:tcBorders>
              <w:bottom w:val="single" w:color="000000" w:sz="2" w:space="0"/>
              <w:top w:val="single" w:color="000000" w:sz="2" w:space="0"/>
            </w:tcBorders>
          </w:tcPr>
          <w:p>
            <w:pPr>
              <w:pStyle w:val="TableText"/>
              <w:ind w:left="1698"/>
              <w:spacing w:before="67" w:line="218" w:lineRule="auto"/>
              <w:rPr/>
            </w:pPr>
            <w:r>
              <w:rPr>
                <w:spacing w:val="-3"/>
              </w:rPr>
              <w:t>高、开、低、收等</w:t>
            </w:r>
          </w:p>
        </w:tc>
      </w:tr>
      <w:tr>
        <w:trPr>
          <w:trHeight w:val="323" w:hRule="atLeast"/>
        </w:trPr>
        <w:tc>
          <w:tcPr>
            <w:tcW w:w="1275" w:type="dxa"/>
            <w:vAlign w:val="top"/>
            <w:vMerge w:val="continue"/>
            <w:tcBorders>
              <w:bottom w:val="single" w:color="000000" w:sz="2" w:space="0"/>
              <w:top w:val="nil"/>
            </w:tcBorders>
          </w:tcPr>
          <w:p>
            <w:pPr>
              <w:rPr>
                <w:rFonts w:ascii="Arial"/>
                <w:sz w:val="21"/>
              </w:rPr>
            </w:pPr>
            <w:r/>
          </w:p>
        </w:tc>
        <w:tc>
          <w:tcPr>
            <w:tcW w:w="4424" w:type="dxa"/>
            <w:vAlign w:val="top"/>
            <w:tcBorders>
              <w:bottom w:val="single" w:color="000000" w:sz="2" w:space="0"/>
              <w:top w:val="single" w:color="000000" w:sz="2" w:space="0"/>
            </w:tcBorders>
          </w:tcPr>
          <w:p>
            <w:pPr>
              <w:pStyle w:val="TableText"/>
              <w:ind w:left="1677"/>
              <w:spacing w:before="70" w:line="222" w:lineRule="auto"/>
              <w:rPr/>
            </w:pPr>
            <w:r>
              <w:rPr>
                <w:spacing w:val="-1"/>
              </w:rPr>
              <w:t>衍生统计指标</w:t>
            </w:r>
          </w:p>
        </w:tc>
        <w:tc>
          <w:tcPr>
            <w:tcW w:w="4793" w:type="dxa"/>
            <w:vAlign w:val="top"/>
            <w:tcBorders>
              <w:bottom w:val="single" w:color="000000" w:sz="2" w:space="0"/>
              <w:top w:val="single" w:color="000000" w:sz="2" w:space="0"/>
            </w:tcBorders>
          </w:tcPr>
          <w:p>
            <w:pPr>
              <w:pStyle w:val="TableText"/>
              <w:ind w:left="1063"/>
              <w:spacing w:before="71" w:line="217" w:lineRule="auto"/>
              <w:rPr/>
            </w:pPr>
            <w:r>
              <w:rPr>
                <w:spacing w:val="-2"/>
              </w:rPr>
              <w:t>隔夜及日内收益、单笔成交金额等</w:t>
            </w:r>
          </w:p>
        </w:tc>
      </w:tr>
    </w:tbl>
    <w:p>
      <w:pPr>
        <w:pStyle w:val="BodyText"/>
        <w:ind w:left="14"/>
        <w:spacing w:before="64" w:line="217" w:lineRule="auto"/>
        <w:rPr>
          <w:sz w:val="18"/>
          <w:szCs w:val="18"/>
        </w:rPr>
      </w:pPr>
      <w:r>
        <w:rPr>
          <w:sz w:val="18"/>
          <w:szCs w:val="18"/>
          <w:spacing w:val="-2"/>
        </w:rPr>
        <w:t>资料来源：开源证券研究所</w:t>
      </w:r>
    </w:p>
    <w:p>
      <w:pPr>
        <w:pStyle w:val="BodyText"/>
        <w:ind w:left="2817"/>
        <w:spacing w:before="227" w:line="218" w:lineRule="auto"/>
        <w:outlineLvl w:val="1"/>
        <w:rPr>
          <w:sz w:val="24"/>
          <w:szCs w:val="24"/>
        </w:rPr>
      </w:pPr>
      <w:bookmarkStart w:name="bookmark8" w:id="62"/>
      <w:bookmarkEnd w:id="62"/>
      <w:bookmarkStart w:name="bookmark7" w:id="63"/>
      <w:bookmarkEnd w:id="63"/>
      <w:r>
        <w:rPr>
          <w:rFonts w:ascii="Times New Roman" w:hAnsi="Times New Roman" w:eastAsia="Times New Roman" w:cs="Times New Roman"/>
          <w:sz w:val="24"/>
          <w:szCs w:val="24"/>
          <w:b/>
          <w:bCs/>
          <w:color w:val="000080"/>
          <w:spacing w:val="-6"/>
        </w:rPr>
        <w:t>1.3</w:t>
      </w:r>
      <w:r>
        <w:rPr>
          <w:rFonts w:ascii="Times New Roman" w:hAnsi="Times New Roman" w:eastAsia="Times New Roman" w:cs="Times New Roman"/>
          <w:sz w:val="24"/>
          <w:szCs w:val="24"/>
          <w:b/>
          <w:bCs/>
          <w:color w:val="000080"/>
          <w:spacing w:val="-26"/>
        </w:rPr>
        <w:t xml:space="preserve"> </w:t>
      </w:r>
      <w:r>
        <w:rPr>
          <w:sz w:val="24"/>
          <w:szCs w:val="24"/>
          <w:b/>
          <w:bCs/>
          <w:color w:val="000080"/>
          <w:spacing w:val="-6"/>
        </w:rPr>
        <w:t>、</w:t>
      </w:r>
      <w:r>
        <w:rPr>
          <w:sz w:val="24"/>
          <w:szCs w:val="24"/>
          <w:color w:val="000080"/>
          <w:spacing w:val="-39"/>
        </w:rPr>
        <w:t xml:space="preserve"> </w:t>
      </w:r>
      <w:r>
        <w:rPr>
          <w:sz w:val="24"/>
          <w:szCs w:val="24"/>
          <w:b/>
          <w:bCs/>
          <w:color w:val="000080"/>
          <w:spacing w:val="-6"/>
        </w:rPr>
        <w:t>遗传算法流程：针对性的改写</w:t>
      </w:r>
    </w:p>
    <w:p>
      <w:pPr>
        <w:pStyle w:val="BodyText"/>
        <w:ind w:left="2805" w:right="532" w:firstLine="422"/>
        <w:spacing w:before="201" w:line="258" w:lineRule="auto"/>
        <w:rPr/>
      </w:pPr>
      <w:r>
        <w:rPr>
          <w:spacing w:val="2"/>
        </w:rPr>
        <w:t>对于遗传算法而言，除了变量和算子需要进行精细化处理，整体的流程也需要</w:t>
      </w:r>
      <w:r>
        <w:rPr/>
        <w:t xml:space="preserve"> </w:t>
      </w:r>
      <w:r>
        <w:rPr>
          <w:spacing w:val="-2"/>
        </w:rPr>
        <w:t>针对性的改写，大致的流程主要分为如下</w:t>
      </w:r>
      <w:r>
        <w:rPr>
          <w:spacing w:val="-40"/>
        </w:rPr>
        <w:t xml:space="preserve"> </w:t>
      </w:r>
      <w:r>
        <w:rPr>
          <w:rFonts w:ascii="Times New Roman" w:hAnsi="Times New Roman" w:eastAsia="Times New Roman" w:cs="Times New Roman"/>
          <w:spacing w:val="-2"/>
        </w:rPr>
        <w:t>5</w:t>
      </w:r>
      <w:r>
        <w:rPr>
          <w:rFonts w:ascii="Times New Roman" w:hAnsi="Times New Roman" w:eastAsia="Times New Roman" w:cs="Times New Roman"/>
          <w:spacing w:val="17"/>
        </w:rPr>
        <w:t xml:space="preserve"> </w:t>
      </w:r>
      <w:r>
        <w:rPr>
          <w:spacing w:val="-2"/>
        </w:rPr>
        <w:t>步：</w:t>
      </w:r>
    </w:p>
    <w:p>
      <w:pPr>
        <w:pStyle w:val="BodyText"/>
        <w:ind w:left="2806" w:right="530" w:firstLine="438"/>
        <w:spacing w:before="195" w:line="264" w:lineRule="auto"/>
        <w:rPr/>
      </w:pPr>
      <w:r>
        <w:rPr>
          <w:spacing w:val="-2"/>
        </w:rPr>
        <w:t>（</w:t>
      </w:r>
      <w:r>
        <w:rPr>
          <w:rFonts w:ascii="Times New Roman" w:hAnsi="Times New Roman" w:eastAsia="Times New Roman" w:cs="Times New Roman"/>
          <w:spacing w:val="-2"/>
        </w:rPr>
        <w:t>1</w:t>
      </w:r>
      <w:r>
        <w:rPr>
          <w:spacing w:val="-2"/>
        </w:rPr>
        <w:t>）个体初始化：在该步骤，我们需要将上述的变量和算子赋予个体进行初始</w:t>
      </w:r>
      <w:r>
        <w:rPr>
          <w:spacing w:val="16"/>
        </w:rPr>
        <w:t xml:space="preserve"> </w:t>
      </w:r>
      <w:r>
        <w:rPr>
          <w:spacing w:val="2"/>
        </w:rPr>
        <w:t>化，其中需要注意的点为：对于算子里常数的赋值，我们采取的是定点赋值</w:t>
      </w:r>
      <w:r>
        <w:rPr>
          <w:spacing w:val="1"/>
        </w:rPr>
        <w:t>，比如</w:t>
      </w:r>
      <w:r>
        <w:rPr/>
        <w:t xml:space="preserve"> </w:t>
      </w:r>
      <w:r>
        <w:rPr>
          <w:spacing w:val="-2"/>
        </w:rPr>
        <w:t>切割算子中的第一个参数我们将其固定为：</w:t>
      </w:r>
      <w:r>
        <w:rPr>
          <w:rFonts w:ascii="Times New Roman" w:hAnsi="Times New Roman" w:eastAsia="Times New Roman" w:cs="Times New Roman"/>
          <w:spacing w:val="-2"/>
        </w:rPr>
        <w:t>10</w:t>
      </w:r>
      <w:r>
        <w:rPr>
          <w:rFonts w:ascii="Times New Roman" w:hAnsi="Times New Roman" w:eastAsia="Times New Roman" w:cs="Times New Roman"/>
          <w:spacing w:val="-27"/>
        </w:rPr>
        <w:t xml:space="preserve"> </w:t>
      </w:r>
      <w:r>
        <w:rPr>
          <w:spacing w:val="-2"/>
        </w:rPr>
        <w:t>、</w:t>
      </w:r>
      <w:r>
        <w:rPr>
          <w:rFonts w:ascii="Times New Roman" w:hAnsi="Times New Roman" w:eastAsia="Times New Roman" w:cs="Times New Roman"/>
          <w:spacing w:val="-2"/>
        </w:rPr>
        <w:t>20</w:t>
      </w:r>
      <w:r>
        <w:rPr>
          <w:spacing w:val="-2"/>
        </w:rPr>
        <w:t>、</w:t>
      </w:r>
      <w:r>
        <w:rPr>
          <w:rFonts w:ascii="Times New Roman" w:hAnsi="Times New Roman" w:eastAsia="Times New Roman" w:cs="Times New Roman"/>
          <w:spacing w:val="-2"/>
        </w:rPr>
        <w:t>60</w:t>
      </w:r>
      <w:r>
        <w:rPr>
          <w:rFonts w:ascii="Times New Roman" w:hAnsi="Times New Roman" w:eastAsia="Times New Roman" w:cs="Times New Roman"/>
          <w:spacing w:val="-29"/>
        </w:rPr>
        <w:t xml:space="preserve"> </w:t>
      </w:r>
      <w:r>
        <w:rPr>
          <w:spacing w:val="-2"/>
        </w:rPr>
        <w:t>、</w:t>
      </w:r>
      <w:r>
        <w:rPr>
          <w:rFonts w:ascii="Times New Roman" w:hAnsi="Times New Roman" w:eastAsia="Times New Roman" w:cs="Times New Roman"/>
          <w:spacing w:val="-2"/>
        </w:rPr>
        <w:t>120</w:t>
      </w:r>
      <w:r>
        <w:rPr>
          <w:spacing w:val="-2"/>
        </w:rPr>
        <w:t>，而第二个参数我们将</w:t>
      </w:r>
      <w:r>
        <w:rPr/>
        <w:t xml:space="preserve"> </w:t>
      </w:r>
      <w:r>
        <w:rPr>
          <w:spacing w:val="-2"/>
        </w:rPr>
        <w:t>其限定在</w:t>
      </w:r>
      <w:r>
        <w:rPr>
          <w:spacing w:val="-16"/>
        </w:rPr>
        <w:t xml:space="preserve"> </w:t>
      </w:r>
      <w:r>
        <w:rPr>
          <w:rFonts w:ascii="Times New Roman" w:hAnsi="Times New Roman" w:eastAsia="Times New Roman" w:cs="Times New Roman"/>
          <w:spacing w:val="-2"/>
        </w:rPr>
        <w:t>1~10 </w:t>
      </w:r>
      <w:r>
        <w:rPr>
          <w:spacing w:val="-2"/>
        </w:rPr>
        <w:t>之间的整数，这样可以一定程度上节省算力和无意义的运算。除此之</w:t>
      </w:r>
      <w:r>
        <w:rPr/>
        <w:t xml:space="preserve"> </w:t>
      </w:r>
      <w:r>
        <w:rPr/>
        <w:t>外，对于个体适应度而言，我们采取的是市值行业中性化后的</w:t>
      </w:r>
      <w:r>
        <w:rPr>
          <w:spacing w:val="-48"/>
        </w:rPr>
        <w:t xml:space="preserve"> </w:t>
      </w:r>
      <w:r>
        <w:rPr>
          <w:rFonts w:ascii="Times New Roman" w:hAnsi="Times New Roman" w:eastAsia="Times New Roman" w:cs="Times New Roman"/>
        </w:rPr>
        <w:t>RankI</w:t>
      </w:r>
      <w:r>
        <w:rPr>
          <w:rFonts w:ascii="Times New Roman" w:hAnsi="Times New Roman" w:eastAsia="Times New Roman" w:cs="Times New Roman"/>
          <w:spacing w:val="-1"/>
        </w:rPr>
        <w:t>CIR</w:t>
      </w:r>
      <w:r>
        <w:rPr>
          <w:spacing w:val="-1"/>
        </w:rPr>
        <w:t>，若个体长</w:t>
      </w:r>
      <w:r>
        <w:rPr/>
        <w:t xml:space="preserve"> </w:t>
      </w:r>
      <w:r>
        <w:rPr/>
        <w:t>度过长，我们会对适应度进行一定的惩罚。</w:t>
      </w:r>
    </w:p>
    <w:p>
      <w:pPr>
        <w:pStyle w:val="BodyText"/>
        <w:ind w:left="2814" w:right="351" w:firstLine="430"/>
        <w:spacing w:before="225" w:line="251" w:lineRule="auto"/>
        <w:rPr/>
      </w:pPr>
      <w:r>
        <w:rPr>
          <w:spacing w:val="-2"/>
        </w:rPr>
        <w:t>（</w:t>
      </w:r>
      <w:r>
        <w:rPr>
          <w:rFonts w:ascii="Times New Roman" w:hAnsi="Times New Roman" w:eastAsia="Times New Roman" w:cs="Times New Roman"/>
          <w:spacing w:val="-2"/>
        </w:rPr>
        <w:t>2</w:t>
      </w:r>
      <w:r>
        <w:rPr>
          <w:spacing w:val="-2"/>
        </w:rPr>
        <w:t>）初始种群构建：优良的父代是能繁衍出好种群的重要条件，所以在初始种</w:t>
      </w:r>
      <w:r>
        <w:rPr>
          <w:spacing w:val="8"/>
        </w:rPr>
        <w:t xml:space="preserve">  </w:t>
      </w:r>
      <w:r>
        <w:rPr>
          <w:spacing w:val="-5"/>
        </w:rPr>
        <w:t>群中，我们要求里面的个体需要满足的条件为：</w:t>
      </w:r>
      <w:r>
        <w:rPr>
          <w:rFonts w:ascii="Times New Roman" w:hAnsi="Times New Roman" w:eastAsia="Times New Roman" w:cs="Times New Roman"/>
          <w:spacing w:val="-5"/>
        </w:rPr>
        <w:t>RankICIR&gt;2</w:t>
      </w:r>
      <w:r>
        <w:rPr>
          <w:rFonts w:ascii="Times New Roman" w:hAnsi="Times New Roman" w:eastAsia="Times New Roman" w:cs="Times New Roman"/>
          <w:spacing w:val="-10"/>
        </w:rPr>
        <w:t xml:space="preserve"> </w:t>
      </w:r>
      <w:r>
        <w:rPr>
          <w:spacing w:val="-5"/>
        </w:rPr>
        <w:t>且互相关系数不超过</w:t>
      </w:r>
      <w:r>
        <w:rPr>
          <w:rFonts w:ascii="Times New Roman" w:hAnsi="Times New Roman" w:eastAsia="Times New Roman" w:cs="Times New Roman"/>
          <w:spacing w:val="-5"/>
        </w:rPr>
        <w:t>40</w:t>
      </w:r>
      <w:r>
        <w:rPr>
          <w:rFonts w:ascii="Times New Roman" w:hAnsi="Times New Roman" w:eastAsia="Times New Roman" w:cs="Times New Roman"/>
          <w:spacing w:val="-6"/>
        </w:rPr>
        <w:t>%</w:t>
      </w:r>
      <w:r>
        <w:rPr>
          <w:spacing w:val="-6"/>
        </w:rPr>
        <w:t>。</w:t>
      </w:r>
    </w:p>
    <w:p>
      <w:pPr>
        <w:spacing w:line="251" w:lineRule="auto"/>
        <w:sectPr>
          <w:footerReference w:type="default" r:id="rId6"/>
          <w:pgSz w:w="11907" w:h="16839"/>
          <w:pgMar w:top="348" w:right="200" w:bottom="1125" w:left="736" w:header="0" w:footer="834" w:gutter="0"/>
        </w:sectPr>
        <w:rPr/>
      </w:pPr>
    </w:p>
    <w:p>
      <w:pPr>
        <w:ind w:left="9069" w:hanging="5089"/>
        <w:spacing w:before="41" w:line="199" w:lineRule="auto"/>
        <w:rPr>
          <w:rFonts w:ascii="NSimSun" w:hAnsi="NSimSun" w:eastAsia="NSimSun" w:cs="NSimSun"/>
          <w:sz w:val="20"/>
          <w:szCs w:val="20"/>
        </w:rPr>
      </w:pPr>
      <w:r>
        <w:drawing>
          <wp:anchor distT="0" distB="0" distL="0" distR="0" simplePos="0" relativeHeight="251719680" behindDoc="0" locked="0" layoutInCell="1" allowOverlap="1">
            <wp:simplePos x="0" y="0"/>
            <wp:positionH relativeFrom="column">
              <wp:posOffset>172212</wp:posOffset>
            </wp:positionH>
            <wp:positionV relativeFrom="paragraph">
              <wp:posOffset>31062</wp:posOffset>
            </wp:positionV>
            <wp:extent cx="2130552" cy="408431"/>
            <wp:effectExtent l="0" t="0" r="0" b="0"/>
            <wp:wrapNone/>
            <wp:docPr id="12" name="IM 12"/>
            <wp:cNvGraphicFramePr/>
            <a:graphic>
              <a:graphicData uri="http://schemas.openxmlformats.org/drawingml/2006/picture">
                <pic:pic>
                  <pic:nvPicPr>
                    <pic:cNvPr id="12" name="IM 12"/>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14"/>
        <w:spacing w:before="288" w:line="226" w:lineRule="auto"/>
        <w:tabs>
          <w:tab w:val="left" w:pos="9119"/>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pStyle w:val="BodyText"/>
        <w:ind w:left="2809" w:right="532" w:firstLine="435"/>
        <w:spacing w:before="167" w:line="259" w:lineRule="auto"/>
        <w:rPr/>
      </w:pPr>
      <w:r>
        <w:rPr>
          <w:spacing w:val="-2"/>
        </w:rPr>
        <w:t>（</w:t>
      </w:r>
      <w:r>
        <w:rPr>
          <w:rFonts w:ascii="Times New Roman" w:hAnsi="Times New Roman" w:eastAsia="Times New Roman" w:cs="Times New Roman"/>
          <w:spacing w:val="-2"/>
        </w:rPr>
        <w:t>3</w:t>
      </w:r>
      <w:r>
        <w:rPr>
          <w:spacing w:val="-2"/>
        </w:rPr>
        <w:t>）选择：锦标赛法的规则会使得优秀的个体被重复选中，种群的多样性在一</w:t>
      </w:r>
      <w:r>
        <w:rPr>
          <w:spacing w:val="16"/>
        </w:rPr>
        <w:t xml:space="preserve"> </w:t>
      </w:r>
      <w:r>
        <w:rPr>
          <w:spacing w:val="2"/>
        </w:rPr>
        <w:t>定程度上会消失，导致最后训练出的子代非常趋同。针对</w:t>
      </w:r>
      <w:r>
        <w:rPr>
          <w:spacing w:val="1"/>
        </w:rPr>
        <w:t>这一现象，我们的解决方</w:t>
      </w:r>
      <w:r>
        <w:rPr/>
        <w:t xml:space="preserve"> </w:t>
      </w:r>
      <w:r>
        <w:rPr>
          <w:spacing w:val="2"/>
        </w:rPr>
        <w:t>案为：使用个体中变量和算子的差异度衡量相似性，若某</w:t>
      </w:r>
      <w:r>
        <w:rPr>
          <w:spacing w:val="1"/>
        </w:rPr>
        <w:t>种个体的重复度高于我们</w:t>
      </w:r>
      <w:r>
        <w:rPr/>
        <w:t xml:space="preserve"> </w:t>
      </w:r>
      <w:r>
        <w:rPr>
          <w:spacing w:val="-1"/>
        </w:rPr>
        <w:t>设定的阈值，在后续的选择则不会再选择该个体。</w:t>
      </w:r>
    </w:p>
    <w:p>
      <w:pPr>
        <w:pStyle w:val="BodyText"/>
        <w:ind w:left="2803" w:right="536" w:firstLine="440"/>
        <w:spacing w:before="225" w:line="259" w:lineRule="auto"/>
        <w:rPr/>
      </w:pPr>
      <w:r>
        <w:rPr>
          <w:spacing w:val="-2"/>
        </w:rPr>
        <w:t>（</w:t>
      </w:r>
      <w:r>
        <w:rPr>
          <w:rFonts w:ascii="Times New Roman" w:hAnsi="Times New Roman" w:eastAsia="Times New Roman" w:cs="Times New Roman"/>
          <w:spacing w:val="-2"/>
        </w:rPr>
        <w:t>4</w:t>
      </w:r>
      <w:r>
        <w:rPr>
          <w:spacing w:val="-2"/>
        </w:rPr>
        <w:t>）交叉：遗传算法的本质为“物竞天择，适者生存”，而在已有的遗传算法</w:t>
      </w:r>
      <w:r>
        <w:rPr>
          <w:spacing w:val="12"/>
        </w:rPr>
        <w:t xml:space="preserve"> </w:t>
      </w:r>
      <w:r>
        <w:rPr>
          <w:spacing w:val="2"/>
        </w:rPr>
        <w:t>框架中，往往是子代直接替换父代，会使得并不一定逐代变优，所以我们</w:t>
      </w:r>
      <w:r>
        <w:rPr>
          <w:spacing w:val="1"/>
        </w:rPr>
        <w:t>的解决方</w:t>
      </w:r>
      <w:r>
        <w:rPr/>
        <w:t xml:space="preserve"> </w:t>
      </w:r>
      <w:r>
        <w:rPr>
          <w:spacing w:val="-1"/>
        </w:rPr>
        <w:t>案为：若子代的适应度高于父代，且在当前种群中与其他个体相关系数小于</w:t>
      </w:r>
      <w:r>
        <w:rPr>
          <w:spacing w:val="-1"/>
        </w:rPr>
        <w:t xml:space="preserve"> </w:t>
      </w:r>
      <w:r>
        <w:rPr>
          <w:rFonts w:ascii="Times New Roman" w:hAnsi="Times New Roman" w:eastAsia="Times New Roman" w:cs="Times New Roman"/>
          <w:spacing w:val="-1"/>
        </w:rPr>
        <w:t>40%</w:t>
      </w:r>
      <w:r>
        <w:rPr>
          <w:rFonts w:ascii="Times New Roman" w:hAnsi="Times New Roman" w:eastAsia="Times New Roman" w:cs="Times New Roman"/>
          <w:spacing w:val="-17"/>
        </w:rPr>
        <w:t xml:space="preserve"> </w:t>
      </w:r>
      <w:r>
        <w:rPr>
          <w:spacing w:val="-1"/>
        </w:rPr>
        <w:t>，</w:t>
      </w:r>
      <w:r>
        <w:rPr/>
        <w:t xml:space="preserve"> </w:t>
      </w:r>
      <w:r>
        <w:rPr>
          <w:spacing w:val="-2"/>
        </w:rPr>
        <w:t>交叉后的个体树深度依旧在</w:t>
      </w:r>
      <w:r>
        <w:rPr>
          <w:spacing w:val="-31"/>
        </w:rPr>
        <w:t xml:space="preserve"> </w:t>
      </w:r>
      <w:r>
        <w:rPr>
          <w:rFonts w:ascii="Times New Roman" w:hAnsi="Times New Roman" w:eastAsia="Times New Roman" w:cs="Times New Roman"/>
          <w:spacing w:val="-2"/>
        </w:rPr>
        <w:t>3 </w:t>
      </w:r>
      <w:r>
        <w:rPr>
          <w:spacing w:val="-2"/>
        </w:rPr>
        <w:t>及</w:t>
      </w:r>
      <w:r>
        <w:rPr>
          <w:spacing w:val="-44"/>
        </w:rPr>
        <w:t xml:space="preserve"> </w:t>
      </w:r>
      <w:r>
        <w:rPr>
          <w:rFonts w:ascii="Times New Roman" w:hAnsi="Times New Roman" w:eastAsia="Times New Roman" w:cs="Times New Roman"/>
          <w:spacing w:val="-2"/>
        </w:rPr>
        <w:t>3</w:t>
      </w:r>
      <w:r>
        <w:rPr>
          <w:rFonts w:ascii="Times New Roman" w:hAnsi="Times New Roman" w:eastAsia="Times New Roman" w:cs="Times New Roman"/>
          <w:spacing w:val="36"/>
        </w:rPr>
        <w:t xml:space="preserve"> </w:t>
      </w:r>
      <w:r>
        <w:rPr>
          <w:spacing w:val="-2"/>
        </w:rPr>
        <w:t>以下，我们才会将该子代替换父代。</w:t>
      </w:r>
    </w:p>
    <w:p>
      <w:pPr>
        <w:pStyle w:val="BodyText"/>
        <w:ind w:left="3235" w:right="946" w:firstLine="8"/>
        <w:spacing w:before="226" w:line="312" w:lineRule="auto"/>
        <w:rPr/>
      </w:pPr>
      <w:r>
        <w:rPr>
          <w:spacing w:val="-2"/>
        </w:rPr>
        <w:t>（</w:t>
      </w:r>
      <w:r>
        <w:rPr>
          <w:rFonts w:ascii="Times New Roman" w:hAnsi="Times New Roman" w:eastAsia="Times New Roman" w:cs="Times New Roman"/>
          <w:spacing w:val="-2"/>
        </w:rPr>
        <w:t>5</w:t>
      </w:r>
      <w:r>
        <w:rPr>
          <w:spacing w:val="-2"/>
        </w:rPr>
        <w:t>）变异：注意的点与交叉一样，需要考虑子代替换父代所满足的条件。</w:t>
      </w:r>
      <w:r>
        <w:rPr>
          <w:spacing w:val="18"/>
        </w:rPr>
        <w:t xml:space="preserve"> </w:t>
      </w:r>
      <w:r>
        <w:rPr>
          <w:spacing w:val="-2"/>
        </w:rPr>
        <w:t>综合以上的步骤，整体流程可以描述为如图</w:t>
      </w:r>
      <w:r>
        <w:rPr>
          <w:spacing w:val="-15"/>
        </w:rPr>
        <w:t xml:space="preserve"> </w:t>
      </w:r>
      <w:r>
        <w:rPr>
          <w:rFonts w:ascii="Times New Roman" w:hAnsi="Times New Roman" w:eastAsia="Times New Roman" w:cs="Times New Roman"/>
          <w:spacing w:val="-2"/>
        </w:rPr>
        <w:t>1 </w:t>
      </w:r>
      <w:r>
        <w:rPr>
          <w:spacing w:val="-2"/>
        </w:rPr>
        <w:t>所示。</w:t>
      </w:r>
    </w:p>
    <w:p>
      <w:pPr>
        <w:pStyle w:val="BodyText"/>
        <w:ind w:left="33"/>
        <w:spacing w:before="226" w:line="221" w:lineRule="auto"/>
        <w:outlineLvl w:val="0"/>
        <w:rPr/>
      </w:pPr>
      <w:r>
        <w:pict>
          <v:shape id="_x0000_s36" style="position:absolute;margin-left:0pt;margin-top:25.6628pt;mso-position-vertical-relative:text;mso-position-horizontal-relative:text;width:523.3pt;height:0.5pt;z-index:251721728;" fillcolor="#000000" filled="true" stroked="false" coordsize="10465,10" coordorigin="0,0" path="m0,9l10465,9l10465,0l0,0l0,9xe"/>
        </w:pict>
      </w:r>
      <w:bookmarkStart w:name="bookmark35" w:id="64"/>
      <w:bookmarkEnd w:id="64"/>
      <w:bookmarkStart w:name="bookmark34" w:id="65"/>
      <w:bookmarkEnd w:id="65"/>
      <w:r>
        <w:rPr>
          <w:b/>
          <w:bCs/>
          <w:color w:val="000080"/>
          <w:spacing w:val="-4"/>
        </w:rPr>
        <w:t>图</w:t>
      </w:r>
      <w:r>
        <w:rPr>
          <w:rFonts w:ascii="Times New Roman" w:hAnsi="Times New Roman" w:eastAsia="Times New Roman" w:cs="Times New Roman"/>
          <w:b/>
          <w:bCs/>
          <w:color w:val="000080"/>
          <w:spacing w:val="-4"/>
        </w:rPr>
        <w:t>1</w:t>
      </w:r>
      <w:r>
        <w:rPr>
          <w:b/>
          <w:bCs/>
          <w:color w:val="000080"/>
          <w:spacing w:val="-4"/>
        </w:rPr>
        <w:t>：开源金工特色遗传算法整体流程</w:t>
      </w:r>
    </w:p>
    <w:p>
      <w:pPr>
        <w:ind w:firstLine="121"/>
        <w:spacing w:before="154" w:line="2974" w:lineRule="exact"/>
        <w:rPr/>
      </w:pPr>
      <w:r>
        <w:rPr>
          <w:position w:val="-59"/>
        </w:rPr>
        <w:drawing>
          <wp:inline distT="0" distB="0" distL="0" distR="0">
            <wp:extent cx="6553823" cy="1888538"/>
            <wp:effectExtent l="0" t="0" r="0" b="0"/>
            <wp:docPr id="14" name="IM 14"/>
            <wp:cNvGraphicFramePr/>
            <a:graphic>
              <a:graphicData uri="http://schemas.openxmlformats.org/drawingml/2006/picture">
                <pic:pic>
                  <pic:nvPicPr>
                    <pic:cNvPr id="14" name="IM 14"/>
                    <pic:cNvPicPr/>
                  </pic:nvPicPr>
                  <pic:blipFill>
                    <a:blip r:embed="rId8"/>
                    <a:stretch>
                      <a:fillRect/>
                    </a:stretch>
                  </pic:blipFill>
                  <pic:spPr>
                    <a:xfrm rot="0">
                      <a:off x="0" y="0"/>
                      <a:ext cx="6553823" cy="1888538"/>
                    </a:xfrm>
                    <a:prstGeom prst="rect">
                      <a:avLst/>
                    </a:prstGeom>
                  </pic:spPr>
                </pic:pic>
              </a:graphicData>
            </a:graphic>
          </wp:inline>
        </w:drawing>
      </w:r>
    </w:p>
    <w:p>
      <w:pPr>
        <w:spacing w:line="363" w:lineRule="auto"/>
        <w:rPr>
          <w:rFonts w:ascii="Arial"/>
          <w:sz w:val="21"/>
        </w:rPr>
      </w:pPr>
      <w:r>
        <w:pict>
          <v:shape id="_x0000_s38" style="position:absolute;margin-left:0pt;margin-top:17.5483pt;mso-position-vertical-relative:text;mso-position-horizontal-relative:text;width:523.3pt;height:0.5pt;z-index:251720704;" fillcolor="#000000" filled="true" stroked="false" coordsize="10465,10" coordorigin="0,0" path="m0,9l10465,9l10465,0l0,0l0,9xe"/>
        </w:pict>
      </w:r>
      <w:r/>
    </w:p>
    <w:p>
      <w:pPr>
        <w:pStyle w:val="BodyText"/>
        <w:ind w:left="14"/>
        <w:spacing w:before="59" w:line="217" w:lineRule="auto"/>
        <w:rPr>
          <w:sz w:val="18"/>
          <w:szCs w:val="18"/>
        </w:rPr>
      </w:pPr>
      <w:r>
        <w:rPr>
          <w:sz w:val="18"/>
          <w:szCs w:val="18"/>
          <w:spacing w:val="-2"/>
        </w:rPr>
        <w:t>资料来源：开源证券研究所</w:t>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pStyle w:val="BodyText"/>
        <w:ind w:left="2807"/>
        <w:spacing w:before="91" w:line="217" w:lineRule="auto"/>
        <w:outlineLvl w:val="0"/>
        <w:rPr>
          <w:sz w:val="28"/>
          <w:szCs w:val="28"/>
        </w:rPr>
      </w:pPr>
      <w:bookmarkStart w:name="bookmark10" w:id="66"/>
      <w:bookmarkEnd w:id="66"/>
      <w:bookmarkStart w:name="bookmark12" w:id="67"/>
      <w:bookmarkEnd w:id="67"/>
      <w:bookmarkStart w:name="bookmark9" w:id="68"/>
      <w:bookmarkEnd w:id="68"/>
      <w:r>
        <w:rPr>
          <w:rFonts w:ascii="Times New Roman" w:hAnsi="Times New Roman" w:eastAsia="Times New Roman" w:cs="Times New Roman"/>
          <w:sz w:val="28"/>
          <w:szCs w:val="28"/>
          <w:b/>
          <w:bCs/>
          <w:color w:val="000080"/>
          <w:spacing w:val="-6"/>
        </w:rPr>
        <w:t>2</w:t>
      </w:r>
      <w:r>
        <w:rPr>
          <w:rFonts w:ascii="Times New Roman" w:hAnsi="Times New Roman" w:eastAsia="Times New Roman" w:cs="Times New Roman"/>
          <w:sz w:val="28"/>
          <w:szCs w:val="28"/>
          <w:b/>
          <w:bCs/>
          <w:color w:val="000080"/>
          <w:spacing w:val="-30"/>
        </w:rPr>
        <w:t xml:space="preserve"> </w:t>
      </w:r>
      <w:r>
        <w:rPr>
          <w:sz w:val="28"/>
          <w:szCs w:val="28"/>
          <w:b/>
          <w:bCs/>
          <w:color w:val="000080"/>
          <w:spacing w:val="-6"/>
        </w:rPr>
        <w:t>、</w:t>
      </w:r>
      <w:r>
        <w:rPr>
          <w:sz w:val="28"/>
          <w:szCs w:val="28"/>
          <w:color w:val="000080"/>
          <w:spacing w:val="-45"/>
        </w:rPr>
        <w:t xml:space="preserve"> </w:t>
      </w:r>
      <w:r>
        <w:rPr>
          <w:sz w:val="28"/>
          <w:szCs w:val="28"/>
          <w:b/>
          <w:bCs/>
          <w:color w:val="000080"/>
          <w:spacing w:val="-6"/>
        </w:rPr>
        <w:t>遗传算法的因子挖掘成果举例</w:t>
      </w:r>
    </w:p>
    <w:p>
      <w:pPr>
        <w:pStyle w:val="BodyText"/>
        <w:ind w:left="2806"/>
        <w:spacing w:before="313" w:line="217" w:lineRule="auto"/>
        <w:outlineLvl w:val="1"/>
        <w:rPr>
          <w:sz w:val="24"/>
          <w:szCs w:val="24"/>
        </w:rPr>
      </w:pPr>
      <w:bookmarkStart w:name="bookmark11" w:id="69"/>
      <w:bookmarkEnd w:id="69"/>
      <w:r>
        <w:rPr>
          <w:rFonts w:ascii="Times New Roman" w:hAnsi="Times New Roman" w:eastAsia="Times New Roman" w:cs="Times New Roman"/>
          <w:sz w:val="24"/>
          <w:szCs w:val="24"/>
          <w:b/>
          <w:bCs/>
          <w:color w:val="000080"/>
          <w:spacing w:val="-4"/>
        </w:rPr>
        <w:t>2.1</w:t>
      </w:r>
      <w:r>
        <w:rPr>
          <w:rFonts w:ascii="Times New Roman" w:hAnsi="Times New Roman" w:eastAsia="Times New Roman" w:cs="Times New Roman"/>
          <w:sz w:val="24"/>
          <w:szCs w:val="24"/>
          <w:b/>
          <w:bCs/>
          <w:color w:val="000080"/>
          <w:spacing w:val="-31"/>
        </w:rPr>
        <w:t xml:space="preserve"> </w:t>
      </w:r>
      <w:r>
        <w:rPr>
          <w:sz w:val="24"/>
          <w:szCs w:val="24"/>
          <w:b/>
          <w:bCs/>
          <w:color w:val="000080"/>
          <w:spacing w:val="-4"/>
        </w:rPr>
        <w:t>、</w:t>
      </w:r>
      <w:r>
        <w:rPr>
          <w:sz w:val="24"/>
          <w:szCs w:val="24"/>
          <w:color w:val="000080"/>
          <w:spacing w:val="-39"/>
        </w:rPr>
        <w:t xml:space="preserve"> </w:t>
      </w:r>
      <w:r>
        <w:rPr>
          <w:sz w:val="24"/>
          <w:szCs w:val="24"/>
          <w:b/>
          <w:bCs/>
          <w:color w:val="000080"/>
          <w:spacing w:val="-4"/>
        </w:rPr>
        <w:t>遗传算法优选综合因子表现优异</w:t>
      </w:r>
    </w:p>
    <w:p>
      <w:pPr>
        <w:pStyle w:val="BodyText"/>
        <w:ind w:left="2809" w:right="529" w:firstLine="425"/>
        <w:spacing w:before="202" w:line="266" w:lineRule="auto"/>
        <w:jc w:val="both"/>
        <w:rPr/>
      </w:pPr>
      <w:r>
        <w:rPr>
          <w:spacing w:val="-1"/>
        </w:rPr>
        <w:t>经过一轮完整的迭代，我们得到了近</w:t>
      </w:r>
      <w:r>
        <w:rPr>
          <w:spacing w:val="-1"/>
        </w:rPr>
        <w:t xml:space="preserve"> </w:t>
      </w:r>
      <w:r>
        <w:rPr>
          <w:rFonts w:ascii="Times New Roman" w:hAnsi="Times New Roman" w:eastAsia="Times New Roman" w:cs="Times New Roman"/>
          <w:spacing w:val="-1"/>
        </w:rPr>
        <w:t>200</w:t>
      </w:r>
      <w:r>
        <w:rPr>
          <w:rFonts w:ascii="Times New Roman" w:hAnsi="Times New Roman" w:eastAsia="Times New Roman" w:cs="Times New Roman"/>
          <w:spacing w:val="43"/>
          <w:w w:val="101"/>
        </w:rPr>
        <w:t xml:space="preserve"> </w:t>
      </w:r>
      <w:r>
        <w:rPr>
          <w:spacing w:val="-1"/>
        </w:rPr>
        <w:t>个有效因子，进一步地，我们选取样</w:t>
      </w:r>
      <w:r>
        <w:rPr/>
        <w:t xml:space="preserve"> </w:t>
      </w:r>
      <w:r>
        <w:rPr>
          <w:spacing w:val="-2"/>
        </w:rPr>
        <w:t>本内行业市值中性化</w:t>
      </w:r>
      <w:r>
        <w:rPr>
          <w:spacing w:val="-37"/>
        </w:rPr>
        <w:t xml:space="preserve"> </w:t>
      </w:r>
      <w:r>
        <w:rPr>
          <w:rFonts w:ascii="Times New Roman" w:hAnsi="Times New Roman" w:eastAsia="Times New Roman" w:cs="Times New Roman"/>
          <w:spacing w:val="-2"/>
        </w:rPr>
        <w:t>RankICIR</w:t>
      </w:r>
      <w:r>
        <w:rPr>
          <w:rFonts w:ascii="Times New Roman" w:hAnsi="Times New Roman" w:eastAsia="Times New Roman" w:cs="Times New Roman"/>
          <w:spacing w:val="25"/>
          <w:w w:val="101"/>
        </w:rPr>
        <w:t xml:space="preserve"> </w:t>
      </w:r>
      <w:r>
        <w:rPr>
          <w:spacing w:val="-2"/>
        </w:rPr>
        <w:t>大于</w:t>
      </w:r>
      <w:r>
        <w:rPr>
          <w:spacing w:val="-46"/>
        </w:rPr>
        <w:t xml:space="preserve"> </w:t>
      </w:r>
      <w:r>
        <w:rPr>
          <w:rFonts w:ascii="Times New Roman" w:hAnsi="Times New Roman" w:eastAsia="Times New Roman" w:cs="Times New Roman"/>
          <w:spacing w:val="-2"/>
        </w:rPr>
        <w:t>3.5</w:t>
      </w:r>
      <w:r>
        <w:rPr>
          <w:rFonts w:ascii="Times New Roman" w:hAnsi="Times New Roman" w:eastAsia="Times New Roman" w:cs="Times New Roman"/>
          <w:spacing w:val="19"/>
        </w:rPr>
        <w:t xml:space="preserve"> </w:t>
      </w:r>
      <w:r>
        <w:rPr>
          <w:spacing w:val="-2"/>
        </w:rPr>
        <w:t>的个体，并将其合成，综合因子的</w:t>
      </w:r>
      <w:r>
        <w:rPr>
          <w:spacing w:val="-45"/>
        </w:rPr>
        <w:t xml:space="preserve"> </w:t>
      </w:r>
      <w:r>
        <w:rPr>
          <w:rFonts w:ascii="Times New Roman" w:hAnsi="Times New Roman" w:eastAsia="Times New Roman" w:cs="Times New Roman"/>
          <w:spacing w:val="-2"/>
        </w:rPr>
        <w:t>5 </w:t>
      </w:r>
      <w:r>
        <w:rPr>
          <w:spacing w:val="-2"/>
        </w:rPr>
        <w:t>分组回</w:t>
      </w:r>
      <w:r>
        <w:rPr/>
        <w:t xml:space="preserve"> </w:t>
      </w:r>
      <w:r>
        <w:rPr>
          <w:spacing w:val="-2"/>
        </w:rPr>
        <w:t>测如图</w:t>
      </w:r>
      <w:r>
        <w:rPr>
          <w:spacing w:val="-2"/>
        </w:rPr>
        <w:t xml:space="preserve"> </w:t>
      </w:r>
      <w:r>
        <w:rPr>
          <w:rFonts w:ascii="Times New Roman" w:hAnsi="Times New Roman" w:eastAsia="Times New Roman" w:cs="Times New Roman"/>
          <w:spacing w:val="-2"/>
        </w:rPr>
        <w:t>2</w:t>
      </w:r>
      <w:r>
        <w:rPr>
          <w:rFonts w:ascii="Times New Roman" w:hAnsi="Times New Roman" w:eastAsia="Times New Roman" w:cs="Times New Roman"/>
          <w:spacing w:val="54"/>
        </w:rPr>
        <w:t xml:space="preserve"> </w:t>
      </w:r>
      <w:r>
        <w:rPr>
          <w:spacing w:val="-2"/>
        </w:rPr>
        <w:t>所示。综合因子样本内</w:t>
      </w:r>
      <w:r>
        <w:rPr>
          <w:rFonts w:ascii="Times New Roman" w:hAnsi="Times New Roman" w:eastAsia="Times New Roman" w:cs="Times New Roman"/>
          <w:spacing w:val="-2"/>
        </w:rPr>
        <w:t>(20131231-20211231)</w:t>
      </w:r>
      <w:r>
        <w:rPr>
          <w:spacing w:val="-2"/>
        </w:rPr>
        <w:t>的</w:t>
      </w:r>
      <w:r>
        <w:rPr>
          <w:spacing w:val="-2"/>
        </w:rPr>
        <w:t xml:space="preserve"> </w:t>
      </w:r>
      <w:r>
        <w:rPr>
          <w:rFonts w:ascii="Times New Roman" w:hAnsi="Times New Roman" w:eastAsia="Times New Roman" w:cs="Times New Roman"/>
          <w:spacing w:val="-2"/>
        </w:rPr>
        <w:t>RankICIR</w:t>
      </w:r>
      <w:r>
        <w:rPr>
          <w:rFonts w:ascii="Times New Roman" w:hAnsi="Times New Roman" w:eastAsia="Times New Roman" w:cs="Times New Roman"/>
          <w:spacing w:val="47"/>
        </w:rPr>
        <w:t xml:space="preserve"> </w:t>
      </w:r>
      <w:r>
        <w:rPr>
          <w:spacing w:val="-2"/>
        </w:rPr>
        <w:t>为</w:t>
      </w:r>
      <w:r>
        <w:rPr>
          <w:spacing w:val="-2"/>
        </w:rPr>
        <w:t xml:space="preserve"> </w:t>
      </w:r>
      <w:r>
        <w:rPr>
          <w:rFonts w:ascii="Times New Roman" w:hAnsi="Times New Roman" w:eastAsia="Times New Roman" w:cs="Times New Roman"/>
          <w:spacing w:val="-2"/>
        </w:rPr>
        <w:t>5.81</w:t>
      </w:r>
      <w:r>
        <w:rPr>
          <w:spacing w:val="-2"/>
        </w:rPr>
        <w:t>，样本外</w:t>
      </w:r>
      <w:r>
        <w:rPr/>
        <w:t xml:space="preserve"> </w:t>
      </w:r>
      <w:r>
        <w:rPr>
          <w:rFonts w:ascii="Times New Roman" w:hAnsi="Times New Roman" w:eastAsia="Times New Roman" w:cs="Times New Roman"/>
          <w:spacing w:val="-2"/>
        </w:rPr>
        <w:t>(20211231-20230630)</w:t>
      </w:r>
      <w:r>
        <w:rPr>
          <w:spacing w:val="-2"/>
        </w:rPr>
        <w:t>的</w:t>
      </w:r>
      <w:r>
        <w:rPr>
          <w:spacing w:val="-39"/>
        </w:rPr>
        <w:t xml:space="preserve"> </w:t>
      </w:r>
      <w:r>
        <w:rPr>
          <w:rFonts w:ascii="Times New Roman" w:hAnsi="Times New Roman" w:eastAsia="Times New Roman" w:cs="Times New Roman"/>
          <w:spacing w:val="-2"/>
        </w:rPr>
        <w:t>RankICIR</w:t>
      </w:r>
      <w:r>
        <w:rPr>
          <w:rFonts w:ascii="Times New Roman" w:hAnsi="Times New Roman" w:eastAsia="Times New Roman" w:cs="Times New Roman"/>
          <w:spacing w:val="29"/>
        </w:rPr>
        <w:t xml:space="preserve"> </w:t>
      </w:r>
      <w:r>
        <w:rPr>
          <w:spacing w:val="-2"/>
        </w:rPr>
        <w:t>为</w:t>
      </w:r>
      <w:r>
        <w:rPr>
          <w:spacing w:val="-37"/>
        </w:rPr>
        <w:t xml:space="preserve"> </w:t>
      </w:r>
      <w:r>
        <w:rPr>
          <w:rFonts w:ascii="Times New Roman" w:hAnsi="Times New Roman" w:eastAsia="Times New Roman" w:cs="Times New Roman"/>
          <w:spacing w:val="-2"/>
        </w:rPr>
        <w:t>4.13</w:t>
      </w:r>
      <w:r>
        <w:rPr>
          <w:rFonts w:ascii="Times New Roman" w:hAnsi="Times New Roman" w:eastAsia="Times New Roman" w:cs="Times New Roman"/>
          <w:spacing w:val="-30"/>
        </w:rPr>
        <w:t xml:space="preserve"> </w:t>
      </w:r>
      <w:r>
        <w:rPr>
          <w:spacing w:val="-2"/>
        </w:rPr>
        <w:t>，全区间</w:t>
      </w:r>
      <w:r>
        <w:rPr>
          <w:spacing w:val="-36"/>
        </w:rPr>
        <w:t xml:space="preserve"> </w:t>
      </w:r>
      <w:r>
        <w:rPr>
          <w:rFonts w:ascii="Times New Roman" w:hAnsi="Times New Roman" w:eastAsia="Times New Roman" w:cs="Times New Roman"/>
          <w:spacing w:val="-2"/>
        </w:rPr>
        <w:t>RankICIR</w:t>
      </w:r>
      <w:r>
        <w:rPr>
          <w:rFonts w:ascii="Times New Roman" w:hAnsi="Times New Roman" w:eastAsia="Times New Roman" w:cs="Times New Roman"/>
          <w:spacing w:val="28"/>
          <w:w w:val="101"/>
        </w:rPr>
        <w:t xml:space="preserve"> </w:t>
      </w:r>
      <w:r>
        <w:rPr>
          <w:spacing w:val="-2"/>
        </w:rPr>
        <w:t>为</w:t>
      </w:r>
      <w:r>
        <w:rPr>
          <w:spacing w:val="-30"/>
        </w:rPr>
        <w:t xml:space="preserve"> </w:t>
      </w:r>
      <w:r>
        <w:rPr>
          <w:rFonts w:ascii="Times New Roman" w:hAnsi="Times New Roman" w:eastAsia="Times New Roman" w:cs="Times New Roman"/>
          <w:spacing w:val="-2"/>
        </w:rPr>
        <w:t>5.52</w:t>
      </w:r>
      <w:r>
        <w:rPr>
          <w:rFonts w:ascii="Times New Roman" w:hAnsi="Times New Roman" w:eastAsia="Times New Roman" w:cs="Times New Roman"/>
          <w:spacing w:val="-28"/>
        </w:rPr>
        <w:t xml:space="preserve"> </w:t>
      </w:r>
      <w:r>
        <w:rPr>
          <w:spacing w:val="-3"/>
        </w:rPr>
        <w:t>。</w:t>
      </w:r>
      <w:r>
        <w:rPr>
          <w:rFonts w:ascii="Times New Roman" w:hAnsi="Times New Roman" w:eastAsia="Times New Roman" w:cs="Times New Roman"/>
          <w:spacing w:val="-3"/>
        </w:rPr>
        <w:t>5</w:t>
      </w:r>
      <w:r>
        <w:rPr>
          <w:rFonts w:ascii="Times New Roman" w:hAnsi="Times New Roman" w:eastAsia="Times New Roman" w:cs="Times New Roman"/>
          <w:spacing w:val="23"/>
        </w:rPr>
        <w:t xml:space="preserve"> </w:t>
      </w:r>
      <w:r>
        <w:rPr>
          <w:spacing w:val="-3"/>
        </w:rPr>
        <w:t>分组多空信</w:t>
      </w:r>
      <w:r>
        <w:rPr/>
        <w:t xml:space="preserve"> </w:t>
      </w:r>
      <w:r>
        <w:rPr>
          <w:spacing w:val="-2"/>
        </w:rPr>
        <w:t>息比例为</w:t>
      </w:r>
      <w:r>
        <w:rPr>
          <w:spacing w:val="-43"/>
        </w:rPr>
        <w:t xml:space="preserve"> </w:t>
      </w:r>
      <w:r>
        <w:rPr>
          <w:rFonts w:ascii="Times New Roman" w:hAnsi="Times New Roman" w:eastAsia="Times New Roman" w:cs="Times New Roman"/>
          <w:spacing w:val="-2"/>
        </w:rPr>
        <w:t>3.83</w:t>
      </w:r>
      <w:r>
        <w:rPr>
          <w:rFonts w:ascii="Times New Roman" w:hAnsi="Times New Roman" w:eastAsia="Times New Roman" w:cs="Times New Roman"/>
          <w:spacing w:val="-29"/>
        </w:rPr>
        <w:t xml:space="preserve"> </w:t>
      </w:r>
      <w:r>
        <w:rPr>
          <w:spacing w:val="-2"/>
        </w:rPr>
        <w:t>，年化收益为</w:t>
      </w:r>
      <w:r>
        <w:rPr>
          <w:spacing w:val="-48"/>
        </w:rPr>
        <w:t xml:space="preserve"> </w:t>
      </w:r>
      <w:r>
        <w:rPr>
          <w:rFonts w:ascii="Times New Roman" w:hAnsi="Times New Roman" w:eastAsia="Times New Roman" w:cs="Times New Roman"/>
          <w:spacing w:val="-2"/>
        </w:rPr>
        <w:t>28.33%</w:t>
      </w:r>
      <w:r>
        <w:rPr>
          <w:rFonts w:ascii="Times New Roman" w:hAnsi="Times New Roman" w:eastAsia="Times New Roman" w:cs="Times New Roman"/>
          <w:spacing w:val="-30"/>
        </w:rPr>
        <w:t xml:space="preserve"> </w:t>
      </w:r>
      <w:r>
        <w:rPr>
          <w:spacing w:val="-2"/>
        </w:rPr>
        <w:t>，胜率为</w:t>
      </w:r>
      <w:r>
        <w:rPr>
          <w:spacing w:val="-40"/>
        </w:rPr>
        <w:t xml:space="preserve"> </w:t>
      </w:r>
      <w:r>
        <w:rPr>
          <w:rFonts w:ascii="Times New Roman" w:hAnsi="Times New Roman" w:eastAsia="Times New Roman" w:cs="Times New Roman"/>
          <w:spacing w:val="-2"/>
        </w:rPr>
        <w:t>85.09%</w:t>
      </w:r>
      <w:r>
        <w:rPr>
          <w:spacing w:val="-2"/>
        </w:rPr>
        <w:t>，效果较为优异。</w:t>
      </w:r>
    </w:p>
    <w:p>
      <w:pPr>
        <w:spacing w:line="266" w:lineRule="auto"/>
        <w:sectPr>
          <w:footerReference w:type="default" r:id="rId7"/>
          <w:pgSz w:w="11907" w:h="16839"/>
          <w:pgMar w:top="348" w:right="200" w:bottom="1125" w:left="736" w:header="0" w:footer="834" w:gutter="0"/>
        </w:sectPr>
        <w:rPr/>
      </w:pPr>
    </w:p>
    <w:p>
      <w:pPr>
        <w:ind w:left="9084" w:hanging="5089"/>
        <w:spacing w:before="41" w:line="199" w:lineRule="auto"/>
        <w:rPr>
          <w:rFonts w:ascii="NSimSun" w:hAnsi="NSimSun" w:eastAsia="NSimSun" w:cs="NSimSun"/>
          <w:sz w:val="20"/>
          <w:szCs w:val="20"/>
        </w:rPr>
      </w:pPr>
      <w:r>
        <w:drawing>
          <wp:anchor distT="0" distB="0" distL="0" distR="0" simplePos="0" relativeHeight="251731968" behindDoc="0" locked="0" layoutInCell="1" allowOverlap="1">
            <wp:simplePos x="0" y="0"/>
            <wp:positionH relativeFrom="column">
              <wp:posOffset>181356</wp:posOffset>
            </wp:positionH>
            <wp:positionV relativeFrom="paragraph">
              <wp:posOffset>31062</wp:posOffset>
            </wp:positionV>
            <wp:extent cx="2130552" cy="408431"/>
            <wp:effectExtent l="0" t="0" r="0" b="0"/>
            <wp:wrapNone/>
            <wp:docPr id="16" name="IM 16"/>
            <wp:cNvGraphicFramePr/>
            <a:graphic>
              <a:graphicData uri="http://schemas.openxmlformats.org/drawingml/2006/picture">
                <pic:pic>
                  <pic:nvPicPr>
                    <pic:cNvPr id="16" name="IM 16"/>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9133"/>
        <w:spacing w:before="288" w:line="226" w:lineRule="auto"/>
        <w:rPr>
          <w:sz w:val="19"/>
          <w:szCs w:val="19"/>
        </w:rPr>
      </w:pPr>
      <w:r>
        <w:pict>
          <v:shape id="_x0000_s42" style="position:absolute;margin-left:1.8pt;margin-top:25.1171pt;mso-position-vertical-relative:text;mso-position-horizontal-relative:text;width:521.55pt;height:0.75pt;z-index:251732992;" filled="false" strokecolor="#000000" strokeweight="0.72pt" coordsize="10430,15" coordorigin="0,0" path="m0,7l10430,7e">
            <v:stroke miterlimit="10"/>
          </v:shape>
        </w:pict>
      </w:r>
      <w:r>
        <w:rPr>
          <w:sz w:val="19"/>
          <w:szCs w:val="19"/>
          <w:b/>
          <w:bCs/>
          <w:spacing w:val="11"/>
        </w:rPr>
        <w:t>金融工程专题</w:t>
      </w:r>
    </w:p>
    <w:p>
      <w:pPr>
        <w:pStyle w:val="BodyText"/>
        <w:ind w:left="2887"/>
        <w:spacing w:before="167" w:line="218" w:lineRule="auto"/>
        <w:outlineLvl w:val="0"/>
        <w:rPr/>
      </w:pPr>
      <w:r>
        <w:pict>
          <v:shape id="_x0000_s44" style="position:absolute;margin-left:142.7pt;margin-top:22.7133pt;mso-position-vertical-relative:text;mso-position-horizontal-relative:text;width:381.35pt;height:0.5pt;z-index:251735040;" fillcolor="#000000" filled="true" stroked="false" coordsize="7627,10" coordorigin="0,0" path="m0,9l7626,9l7626,0l0,0l0,9xe"/>
        </w:pict>
      </w:r>
      <w:bookmarkStart w:name="bookmark37" w:id="70"/>
      <w:bookmarkEnd w:id="70"/>
      <w:bookmarkStart w:name="bookmark36" w:id="71"/>
      <w:bookmarkEnd w:id="71"/>
      <w:r>
        <w:rPr>
          <w:b/>
          <w:bCs/>
          <w:color w:val="000080"/>
          <w:spacing w:val="-3"/>
        </w:rPr>
        <w:t>图</w:t>
      </w:r>
      <w:r>
        <w:rPr>
          <w:rFonts w:ascii="Times New Roman" w:hAnsi="Times New Roman" w:eastAsia="Times New Roman" w:cs="Times New Roman"/>
          <w:b/>
          <w:bCs/>
          <w:color w:val="000080"/>
          <w:spacing w:val="-3"/>
        </w:rPr>
        <w:t>2</w:t>
      </w:r>
      <w:r>
        <w:rPr>
          <w:b/>
          <w:bCs/>
          <w:color w:val="000080"/>
          <w:spacing w:val="-3"/>
        </w:rPr>
        <w:t>：遗传算法优选综合因子回测曲线较为优异</w:t>
      </w:r>
    </w:p>
    <w:p>
      <w:pPr>
        <w:ind w:firstLine="2956"/>
        <w:spacing w:before="180" w:line="3795" w:lineRule="exact"/>
        <w:rPr/>
      </w:pPr>
      <w:r>
        <w:pict>
          <v:shape id="_x0000_s46" style="position:absolute;margin-left:142.7pt;margin-top:205.4pt;mso-position-vertical-relative:text;mso-position-horizontal-relative:text;width:381.35pt;height:0.5pt;z-index:251734016;" fillcolor="#000000" filled="true" stroked="false" coordsize="7627,10" coordorigin="0,0" path="m0,9l7626,9l7626,0l0,0l0,9xe"/>
        </w:pict>
      </w:r>
      <w:r>
        <w:rPr>
          <w:position w:val="-75"/>
        </w:rPr>
        <w:drawing>
          <wp:inline distT="0" distB="0" distL="0" distR="0">
            <wp:extent cx="4712208" cy="2409443"/>
            <wp:effectExtent l="0" t="0" r="0" b="0"/>
            <wp:docPr id="18" name="IM 18"/>
            <wp:cNvGraphicFramePr/>
            <a:graphic>
              <a:graphicData uri="http://schemas.openxmlformats.org/drawingml/2006/picture">
                <pic:pic>
                  <pic:nvPicPr>
                    <pic:cNvPr id="18" name="IM 18"/>
                    <pic:cNvPicPr/>
                  </pic:nvPicPr>
                  <pic:blipFill>
                    <a:blip r:embed="rId10"/>
                    <a:stretch>
                      <a:fillRect/>
                    </a:stretch>
                  </pic:blipFill>
                  <pic:spPr>
                    <a:xfrm rot="0">
                      <a:off x="0" y="0"/>
                      <a:ext cx="4712208" cy="2409443"/>
                    </a:xfrm>
                    <a:prstGeom prst="rect">
                      <a:avLst/>
                    </a:prstGeom>
                  </pic:spPr>
                </pic:pic>
              </a:graphicData>
            </a:graphic>
          </wp:inline>
        </w:drawing>
      </w:r>
    </w:p>
    <w:p>
      <w:pPr>
        <w:pStyle w:val="BodyText"/>
        <w:ind w:left="2858"/>
        <w:spacing w:before="206" w:line="217" w:lineRule="auto"/>
        <w:rPr>
          <w:sz w:val="18"/>
          <w:szCs w:val="18"/>
        </w:rPr>
      </w:pPr>
      <w:r>
        <w:rPr>
          <w:sz w:val="18"/>
          <w:szCs w:val="18"/>
          <w:spacing w:val="-2"/>
        </w:rPr>
        <w:t>数据来源：</w:t>
      </w:r>
      <w:r>
        <w:rPr>
          <w:rFonts w:ascii="Times New Roman" w:hAnsi="Times New Roman" w:eastAsia="Times New Roman" w:cs="Times New Roman"/>
          <w:sz w:val="18"/>
          <w:szCs w:val="18"/>
          <w:spacing w:val="-2"/>
        </w:rPr>
        <w:t>Wind</w:t>
      </w:r>
      <w:r>
        <w:rPr>
          <w:rFonts w:ascii="Times New Roman" w:hAnsi="Times New Roman" w:eastAsia="Times New Roman" w:cs="Times New Roman"/>
          <w:sz w:val="18"/>
          <w:szCs w:val="18"/>
          <w:spacing w:val="-22"/>
        </w:rPr>
        <w:t xml:space="preserve"> </w:t>
      </w:r>
      <w:r>
        <w:rPr>
          <w:sz w:val="18"/>
          <w:szCs w:val="18"/>
          <w:spacing w:val="-2"/>
        </w:rPr>
        <w:t>、开源证券研究所</w:t>
      </w:r>
    </w:p>
    <w:p>
      <w:pPr>
        <w:pStyle w:val="BodyText"/>
        <w:ind w:left="17"/>
        <w:spacing w:before="244" w:line="216" w:lineRule="auto"/>
        <w:outlineLvl w:val="0"/>
        <w:rPr/>
      </w:pPr>
      <w:bookmarkStart w:name="bookmark77" w:id="72"/>
      <w:bookmarkEnd w:id="72"/>
      <w:bookmarkStart w:name="bookmark76" w:id="73"/>
      <w:bookmarkEnd w:id="73"/>
      <w:r>
        <w:rPr>
          <w:b/>
          <w:bCs/>
          <w:color w:val="000080"/>
          <w:spacing w:val="-2"/>
        </w:rPr>
        <w:t>表</w:t>
      </w:r>
      <w:r>
        <w:rPr>
          <w:rFonts w:ascii="Times New Roman" w:hAnsi="Times New Roman" w:eastAsia="Times New Roman" w:cs="Times New Roman"/>
          <w:b/>
          <w:bCs/>
          <w:color w:val="000080"/>
          <w:spacing w:val="-2"/>
        </w:rPr>
        <w:t>3</w:t>
      </w:r>
      <w:r>
        <w:rPr>
          <w:b/>
          <w:bCs/>
          <w:color w:val="000080"/>
          <w:spacing w:val="-2"/>
        </w:rPr>
        <w:t>：遗传算法优选综合因子在不同股票域的测试结果皆较为优秀</w:t>
      </w:r>
    </w:p>
    <w:p>
      <w:pPr>
        <w:spacing w:line="14" w:lineRule="exact"/>
        <w:rPr/>
      </w:pPr>
      <w:r/>
    </w:p>
    <w:tbl>
      <w:tblPr>
        <w:tblStyle w:val="TableNormal"/>
        <w:tblW w:w="10453"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9"/>
        <w:gridCol w:w="989"/>
        <w:gridCol w:w="989"/>
        <w:gridCol w:w="1243"/>
        <w:gridCol w:w="1224"/>
        <w:gridCol w:w="1210"/>
        <w:gridCol w:w="1236"/>
        <w:gridCol w:w="1208"/>
        <w:gridCol w:w="1245"/>
      </w:tblGrid>
      <w:tr>
        <w:trPr>
          <w:trHeight w:val="366" w:hRule="atLeast"/>
        </w:trPr>
        <w:tc>
          <w:tcPr>
            <w:shd w:val="clear" w:fill="000080"/>
            <w:tcW w:w="5554" w:type="dxa"/>
            <w:vAlign w:val="top"/>
            <w:gridSpan w:val="5"/>
            <w:tcBorders>
              <w:left w:val="nil"/>
              <w:top w:val="nil"/>
            </w:tcBorders>
          </w:tcPr>
          <w:p>
            <w:pPr>
              <w:pStyle w:val="TableText"/>
              <w:ind w:left="2983"/>
              <w:spacing w:before="89" w:line="220" w:lineRule="auto"/>
              <w:rPr/>
            </w:pPr>
            <w:r>
              <w:rPr>
                <w:b/>
                <w:bCs/>
                <w:color w:val="FFFFFF"/>
                <w:spacing w:val="-6"/>
              </w:rPr>
              <w:t>多空对冲</w:t>
            </w:r>
          </w:p>
        </w:tc>
        <w:tc>
          <w:tcPr>
            <w:shd w:val="clear" w:fill="000080"/>
            <w:tcW w:w="4899" w:type="dxa"/>
            <w:vAlign w:val="top"/>
            <w:gridSpan w:val="4"/>
            <w:tcBorders>
              <w:right w:val="nil"/>
              <w:top w:val="nil"/>
            </w:tcBorders>
          </w:tcPr>
          <w:p>
            <w:pPr>
              <w:pStyle w:val="TableText"/>
              <w:ind w:left="2274"/>
              <w:spacing w:before="90" w:line="221" w:lineRule="auto"/>
              <w:rPr/>
            </w:pPr>
            <w:r>
              <w:rPr>
                <w:b/>
                <w:bCs/>
                <w:color w:val="FFFFFF"/>
                <w:spacing w:val="-5"/>
              </w:rPr>
              <w:t>多头</w:t>
            </w:r>
          </w:p>
        </w:tc>
      </w:tr>
      <w:tr>
        <w:trPr>
          <w:trHeight w:val="368" w:hRule="atLeast"/>
        </w:trPr>
        <w:tc>
          <w:tcPr>
            <w:shd w:val="clear" w:fill="000080"/>
            <w:tcW w:w="1109" w:type="dxa"/>
            <w:vAlign w:val="top"/>
            <w:tcBorders>
              <w:left w:val="nil"/>
              <w:right w:val="nil"/>
              <w:top w:val="single" w:color="000080" w:sz="2" w:space="0"/>
            </w:tcBorders>
          </w:tcPr>
          <w:p>
            <w:pPr>
              <w:rPr>
                <w:rFonts w:ascii="Arial"/>
                <w:sz w:val="21"/>
              </w:rPr>
            </w:pPr>
            <w:r/>
          </w:p>
        </w:tc>
        <w:tc>
          <w:tcPr>
            <w:shd w:val="clear" w:fill="000080"/>
            <w:tcW w:w="989" w:type="dxa"/>
            <w:vAlign w:val="top"/>
            <w:tcBorders>
              <w:left w:val="nil"/>
              <w:right w:val="nil"/>
            </w:tcBorders>
          </w:tcPr>
          <w:p>
            <w:pPr>
              <w:pStyle w:val="TableText"/>
              <w:ind w:left="238"/>
              <w:spacing w:before="90" w:line="219" w:lineRule="auto"/>
              <w:rPr/>
            </w:pPr>
            <w:r>
              <w:rPr>
                <w:b/>
                <w:bCs/>
                <w:color w:val="FFFFFF"/>
                <w:spacing w:val="-5"/>
              </w:rPr>
              <w:t>全市场</w:t>
            </w:r>
          </w:p>
        </w:tc>
        <w:tc>
          <w:tcPr>
            <w:shd w:val="clear" w:fill="000080"/>
            <w:tcW w:w="989" w:type="dxa"/>
            <w:vAlign w:val="top"/>
            <w:tcBorders>
              <w:left w:val="nil"/>
              <w:right w:val="nil"/>
            </w:tcBorders>
          </w:tcPr>
          <w:p>
            <w:pPr>
              <w:pStyle w:val="TableText"/>
              <w:ind w:left="181"/>
              <w:spacing w:before="91" w:line="221" w:lineRule="auto"/>
              <w:rPr>
                <w:rFonts w:ascii="Times New Roman" w:hAnsi="Times New Roman" w:eastAsia="Times New Roman" w:cs="Times New Roman"/>
              </w:rPr>
            </w:pPr>
            <w:r>
              <w:rPr>
                <w:b/>
                <w:bCs/>
                <w:color w:val="FFFFFF"/>
                <w:spacing w:val="-6"/>
              </w:rPr>
              <w:t>沪深</w:t>
            </w:r>
            <w:r>
              <w:rPr>
                <w:color w:val="FFFFFF"/>
                <w:spacing w:val="-39"/>
              </w:rPr>
              <w:t xml:space="preserve"> </w:t>
            </w:r>
            <w:r>
              <w:rPr>
                <w:rFonts w:ascii="Times New Roman" w:hAnsi="Times New Roman" w:eastAsia="Times New Roman" w:cs="Times New Roman"/>
                <w:b/>
                <w:bCs/>
                <w:color w:val="FFFFFF"/>
                <w:spacing w:val="-6"/>
              </w:rPr>
              <w:t>300</w:t>
            </w:r>
          </w:p>
        </w:tc>
        <w:tc>
          <w:tcPr>
            <w:shd w:val="clear" w:fill="000080"/>
            <w:tcW w:w="1243" w:type="dxa"/>
            <w:vAlign w:val="top"/>
            <w:tcBorders>
              <w:left w:val="nil"/>
              <w:right w:val="nil"/>
            </w:tcBorders>
          </w:tcPr>
          <w:p>
            <w:pPr>
              <w:pStyle w:val="TableText"/>
              <w:ind w:left="309"/>
              <w:spacing w:before="91" w:line="217" w:lineRule="auto"/>
              <w:rPr>
                <w:rFonts w:ascii="Times New Roman" w:hAnsi="Times New Roman" w:eastAsia="Times New Roman" w:cs="Times New Roman"/>
              </w:rPr>
            </w:pPr>
            <w:r>
              <w:rPr>
                <w:b/>
                <w:bCs/>
                <w:color w:val="FFFFFF"/>
                <w:spacing w:val="-8"/>
              </w:rPr>
              <w:t>中证</w:t>
            </w:r>
            <w:r>
              <w:rPr>
                <w:color w:val="FFFFFF"/>
                <w:spacing w:val="-36"/>
              </w:rPr>
              <w:t xml:space="preserve"> </w:t>
            </w:r>
            <w:r>
              <w:rPr>
                <w:rFonts w:ascii="Times New Roman" w:hAnsi="Times New Roman" w:eastAsia="Times New Roman" w:cs="Times New Roman"/>
                <w:b/>
                <w:bCs/>
                <w:color w:val="FFFFFF"/>
                <w:spacing w:val="-8"/>
              </w:rPr>
              <w:t>500</w:t>
            </w:r>
          </w:p>
        </w:tc>
        <w:tc>
          <w:tcPr>
            <w:shd w:val="clear" w:fill="000080"/>
            <w:tcW w:w="1224" w:type="dxa"/>
            <w:vAlign w:val="top"/>
            <w:tcBorders>
              <w:left w:val="nil"/>
            </w:tcBorders>
          </w:tcPr>
          <w:p>
            <w:pPr>
              <w:pStyle w:val="TableText"/>
              <w:ind w:left="249"/>
              <w:spacing w:before="91" w:line="217" w:lineRule="auto"/>
              <w:rPr>
                <w:rFonts w:ascii="Times New Roman" w:hAnsi="Times New Roman" w:eastAsia="Times New Roman" w:cs="Times New Roman"/>
              </w:rPr>
            </w:pPr>
            <w:r>
              <w:rPr>
                <w:b/>
                <w:bCs/>
                <w:color w:val="FFFFFF"/>
                <w:spacing w:val="-8"/>
              </w:rPr>
              <w:t>中证</w:t>
            </w:r>
            <w:r>
              <w:rPr>
                <w:color w:val="FFFFFF"/>
                <w:spacing w:val="-28"/>
              </w:rPr>
              <w:t xml:space="preserve"> </w:t>
            </w:r>
            <w:r>
              <w:rPr>
                <w:rFonts w:ascii="Times New Roman" w:hAnsi="Times New Roman" w:eastAsia="Times New Roman" w:cs="Times New Roman"/>
                <w:b/>
                <w:bCs/>
                <w:color w:val="FFFFFF"/>
                <w:spacing w:val="-8"/>
              </w:rPr>
              <w:t>1000</w:t>
            </w:r>
          </w:p>
        </w:tc>
        <w:tc>
          <w:tcPr>
            <w:shd w:val="clear" w:fill="000080"/>
            <w:tcW w:w="1210" w:type="dxa"/>
            <w:vAlign w:val="top"/>
            <w:tcBorders>
              <w:right w:val="nil"/>
            </w:tcBorders>
          </w:tcPr>
          <w:p>
            <w:pPr>
              <w:pStyle w:val="TableText"/>
              <w:ind w:left="345"/>
              <w:spacing w:before="90" w:line="219" w:lineRule="auto"/>
              <w:rPr/>
            </w:pPr>
            <w:r>
              <w:rPr>
                <w:b/>
                <w:bCs/>
                <w:color w:val="FFFFFF"/>
                <w:spacing w:val="-5"/>
              </w:rPr>
              <w:t>全市场</w:t>
            </w:r>
          </w:p>
        </w:tc>
        <w:tc>
          <w:tcPr>
            <w:shd w:val="clear" w:fill="000080"/>
            <w:tcW w:w="1236" w:type="dxa"/>
            <w:vAlign w:val="top"/>
            <w:tcBorders>
              <w:left w:val="nil"/>
              <w:right w:val="nil"/>
            </w:tcBorders>
          </w:tcPr>
          <w:p>
            <w:pPr>
              <w:pStyle w:val="TableText"/>
              <w:ind w:left="297"/>
              <w:spacing w:before="91" w:line="221" w:lineRule="auto"/>
              <w:rPr>
                <w:rFonts w:ascii="Times New Roman" w:hAnsi="Times New Roman" w:eastAsia="Times New Roman" w:cs="Times New Roman"/>
              </w:rPr>
            </w:pPr>
            <w:r>
              <w:rPr>
                <w:b/>
                <w:bCs/>
                <w:color w:val="FFFFFF"/>
                <w:spacing w:val="-6"/>
              </w:rPr>
              <w:t>沪深</w:t>
            </w:r>
            <w:r>
              <w:rPr>
                <w:color w:val="FFFFFF"/>
                <w:spacing w:val="-39"/>
              </w:rPr>
              <w:t xml:space="preserve"> </w:t>
            </w:r>
            <w:r>
              <w:rPr>
                <w:rFonts w:ascii="Times New Roman" w:hAnsi="Times New Roman" w:eastAsia="Times New Roman" w:cs="Times New Roman"/>
                <w:b/>
                <w:bCs/>
                <w:color w:val="FFFFFF"/>
                <w:spacing w:val="-6"/>
              </w:rPr>
              <w:t>300</w:t>
            </w:r>
          </w:p>
        </w:tc>
        <w:tc>
          <w:tcPr>
            <w:shd w:val="clear" w:fill="000080"/>
            <w:tcW w:w="1208" w:type="dxa"/>
            <w:vAlign w:val="top"/>
            <w:tcBorders>
              <w:left w:val="nil"/>
              <w:right w:val="nil"/>
            </w:tcBorders>
          </w:tcPr>
          <w:p>
            <w:pPr>
              <w:pStyle w:val="TableText"/>
              <w:ind w:left="293"/>
              <w:spacing w:before="91" w:line="217" w:lineRule="auto"/>
              <w:rPr>
                <w:rFonts w:ascii="Times New Roman" w:hAnsi="Times New Roman" w:eastAsia="Times New Roman" w:cs="Times New Roman"/>
              </w:rPr>
            </w:pPr>
            <w:r>
              <w:rPr>
                <w:b/>
                <w:bCs/>
                <w:color w:val="FFFFFF"/>
                <w:spacing w:val="-8"/>
              </w:rPr>
              <w:t>中证</w:t>
            </w:r>
            <w:r>
              <w:rPr>
                <w:color w:val="FFFFFF"/>
                <w:spacing w:val="-36"/>
              </w:rPr>
              <w:t xml:space="preserve"> </w:t>
            </w:r>
            <w:r>
              <w:rPr>
                <w:rFonts w:ascii="Times New Roman" w:hAnsi="Times New Roman" w:eastAsia="Times New Roman" w:cs="Times New Roman"/>
                <w:b/>
                <w:bCs/>
                <w:color w:val="FFFFFF"/>
                <w:spacing w:val="-8"/>
              </w:rPr>
              <w:t>500</w:t>
            </w:r>
          </w:p>
        </w:tc>
        <w:tc>
          <w:tcPr>
            <w:shd w:val="clear" w:fill="000080"/>
            <w:tcW w:w="1245" w:type="dxa"/>
            <w:vAlign w:val="top"/>
            <w:tcBorders>
              <w:left w:val="nil"/>
              <w:right w:val="nil"/>
            </w:tcBorders>
          </w:tcPr>
          <w:p>
            <w:pPr>
              <w:pStyle w:val="TableText"/>
              <w:ind w:left="263"/>
              <w:spacing w:before="91" w:line="217" w:lineRule="auto"/>
              <w:rPr>
                <w:rFonts w:ascii="Times New Roman" w:hAnsi="Times New Roman" w:eastAsia="Times New Roman" w:cs="Times New Roman"/>
              </w:rPr>
            </w:pPr>
            <w:r>
              <w:rPr>
                <w:b/>
                <w:bCs/>
                <w:color w:val="FFFFFF"/>
                <w:spacing w:val="-8"/>
              </w:rPr>
              <w:t>中证</w:t>
            </w:r>
            <w:r>
              <w:rPr>
                <w:color w:val="FFFFFF"/>
                <w:spacing w:val="-28"/>
              </w:rPr>
              <w:t xml:space="preserve"> </w:t>
            </w:r>
            <w:r>
              <w:rPr>
                <w:rFonts w:ascii="Times New Roman" w:hAnsi="Times New Roman" w:eastAsia="Times New Roman" w:cs="Times New Roman"/>
                <w:b/>
                <w:bCs/>
                <w:color w:val="FFFFFF"/>
                <w:spacing w:val="-8"/>
              </w:rPr>
              <w:t>1000</w:t>
            </w:r>
          </w:p>
        </w:tc>
      </w:tr>
      <w:tr>
        <w:trPr>
          <w:trHeight w:val="369" w:hRule="atLeast"/>
        </w:trPr>
        <w:tc>
          <w:tcPr>
            <w:tcW w:w="1109" w:type="dxa"/>
            <w:vAlign w:val="top"/>
            <w:tcBorders>
              <w:left w:val="nil"/>
              <w:right w:val="nil"/>
            </w:tcBorders>
          </w:tcPr>
          <w:p>
            <w:pPr>
              <w:pStyle w:val="TableText"/>
              <w:ind w:left="118"/>
              <w:spacing w:before="92" w:line="217" w:lineRule="auto"/>
              <w:rPr/>
            </w:pPr>
            <w:r>
              <w:rPr>
                <w:spacing w:val="-2"/>
              </w:rPr>
              <w:t>年化收益率</w:t>
            </w:r>
          </w:p>
        </w:tc>
        <w:tc>
          <w:tcPr>
            <w:tcW w:w="989" w:type="dxa"/>
            <w:vAlign w:val="top"/>
            <w:tcBorders>
              <w:left w:val="nil"/>
              <w:right w:val="nil"/>
            </w:tcBorders>
          </w:tcPr>
          <w:p>
            <w:pPr>
              <w:ind w:left="227"/>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28.33%</w:t>
            </w:r>
          </w:p>
        </w:tc>
        <w:tc>
          <w:tcPr>
            <w:tcW w:w="989" w:type="dxa"/>
            <w:vAlign w:val="top"/>
            <w:tcBorders>
              <w:left w:val="nil"/>
              <w:right w:val="nil"/>
            </w:tcBorders>
          </w:tcPr>
          <w:p>
            <w:pPr>
              <w:ind w:left="273"/>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9.55%</w:t>
            </w:r>
          </w:p>
        </w:tc>
        <w:tc>
          <w:tcPr>
            <w:tcW w:w="1243" w:type="dxa"/>
            <w:vAlign w:val="top"/>
            <w:tcBorders>
              <w:left w:val="nil"/>
              <w:right w:val="nil"/>
            </w:tcBorders>
          </w:tcPr>
          <w:p>
            <w:pPr>
              <w:ind w:left="364"/>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12.50%</w:t>
            </w:r>
          </w:p>
        </w:tc>
        <w:tc>
          <w:tcPr>
            <w:tcW w:w="1224" w:type="dxa"/>
            <w:vAlign w:val="top"/>
            <w:tcBorders>
              <w:left w:val="nil"/>
            </w:tcBorders>
          </w:tcPr>
          <w:p>
            <w:pPr>
              <w:ind w:left="330"/>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23.34%</w:t>
            </w:r>
          </w:p>
        </w:tc>
        <w:tc>
          <w:tcPr>
            <w:tcW w:w="1210" w:type="dxa"/>
            <w:vAlign w:val="top"/>
            <w:tcBorders>
              <w:right w:val="nil"/>
            </w:tcBorders>
          </w:tcPr>
          <w:p>
            <w:pPr>
              <w:ind w:left="333"/>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20.73%</w:t>
            </w:r>
          </w:p>
        </w:tc>
        <w:tc>
          <w:tcPr>
            <w:tcW w:w="1236" w:type="dxa"/>
            <w:vAlign w:val="top"/>
            <w:tcBorders>
              <w:left w:val="nil"/>
              <w:right w:val="nil"/>
            </w:tcBorders>
          </w:tcPr>
          <w:p>
            <w:pPr>
              <w:ind w:left="393"/>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8.81%</w:t>
            </w:r>
          </w:p>
        </w:tc>
        <w:tc>
          <w:tcPr>
            <w:tcW w:w="1208" w:type="dxa"/>
            <w:vAlign w:val="top"/>
            <w:tcBorders>
              <w:left w:val="nil"/>
              <w:right w:val="nil"/>
            </w:tcBorders>
          </w:tcPr>
          <w:p>
            <w:pPr>
              <w:ind w:left="348"/>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10.09%</w:t>
            </w:r>
          </w:p>
        </w:tc>
        <w:tc>
          <w:tcPr>
            <w:tcW w:w="1245" w:type="dxa"/>
            <w:vAlign w:val="top"/>
            <w:tcBorders>
              <w:left w:val="nil"/>
              <w:right w:val="nil"/>
            </w:tcBorders>
          </w:tcPr>
          <w:p>
            <w:pPr>
              <w:ind w:left="362"/>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17.65%</w:t>
            </w:r>
          </w:p>
        </w:tc>
      </w:tr>
      <w:tr>
        <w:trPr>
          <w:trHeight w:val="369" w:hRule="atLeast"/>
        </w:trPr>
        <w:tc>
          <w:tcPr>
            <w:tcW w:w="1109" w:type="dxa"/>
            <w:vAlign w:val="top"/>
            <w:tcBorders>
              <w:left w:val="nil"/>
              <w:right w:val="nil"/>
            </w:tcBorders>
          </w:tcPr>
          <w:p>
            <w:pPr>
              <w:pStyle w:val="TableText"/>
              <w:ind w:left="118"/>
              <w:spacing w:before="93" w:line="217" w:lineRule="auto"/>
              <w:rPr/>
            </w:pPr>
            <w:r>
              <w:rPr>
                <w:spacing w:val="-2"/>
              </w:rPr>
              <w:t>年化波动率</w:t>
            </w:r>
          </w:p>
        </w:tc>
        <w:tc>
          <w:tcPr>
            <w:tcW w:w="989" w:type="dxa"/>
            <w:vAlign w:val="top"/>
            <w:tcBorders>
              <w:left w:val="nil"/>
              <w:right w:val="nil"/>
            </w:tcBorders>
          </w:tcPr>
          <w:p>
            <w:pPr>
              <w:ind w:left="273"/>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7.40%</w:t>
            </w:r>
          </w:p>
        </w:tc>
        <w:tc>
          <w:tcPr>
            <w:tcW w:w="989" w:type="dxa"/>
            <w:vAlign w:val="top"/>
            <w:tcBorders>
              <w:left w:val="nil"/>
              <w:right w:val="nil"/>
            </w:tcBorders>
          </w:tcPr>
          <w:p>
            <w:pPr>
              <w:ind w:left="27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6.29%</w:t>
            </w:r>
          </w:p>
        </w:tc>
        <w:tc>
          <w:tcPr>
            <w:tcW w:w="1243" w:type="dxa"/>
            <w:vAlign w:val="top"/>
            <w:tcBorders>
              <w:left w:val="nil"/>
              <w:right w:val="nil"/>
            </w:tcBorders>
          </w:tcPr>
          <w:p>
            <w:pPr>
              <w:ind w:left="393"/>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7.29%</w:t>
            </w:r>
          </w:p>
        </w:tc>
        <w:tc>
          <w:tcPr>
            <w:tcW w:w="1224" w:type="dxa"/>
            <w:vAlign w:val="top"/>
            <w:tcBorders>
              <w:left w:val="nil"/>
            </w:tcBorders>
          </w:tcPr>
          <w:p>
            <w:pPr>
              <w:ind w:left="376"/>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7.94%</w:t>
            </w:r>
          </w:p>
        </w:tc>
        <w:tc>
          <w:tcPr>
            <w:tcW w:w="1210" w:type="dxa"/>
            <w:vAlign w:val="top"/>
            <w:tcBorders>
              <w:right w:val="nil"/>
            </w:tcBorders>
          </w:tcPr>
          <w:p>
            <w:pPr>
              <w:ind w:left="333"/>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26.89%</w:t>
            </w:r>
          </w:p>
        </w:tc>
        <w:tc>
          <w:tcPr>
            <w:tcW w:w="1236" w:type="dxa"/>
            <w:vAlign w:val="top"/>
            <w:tcBorders>
              <w:left w:val="nil"/>
              <w:right w:val="nil"/>
            </w:tcBorders>
          </w:tcPr>
          <w:p>
            <w:pPr>
              <w:ind w:left="342"/>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21.07%</w:t>
            </w:r>
          </w:p>
        </w:tc>
        <w:tc>
          <w:tcPr>
            <w:tcW w:w="1208" w:type="dxa"/>
            <w:vAlign w:val="top"/>
            <w:tcBorders>
              <w:left w:val="nil"/>
              <w:right w:val="nil"/>
            </w:tcBorders>
          </w:tcPr>
          <w:p>
            <w:pPr>
              <w:ind w:left="331"/>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24.42%</w:t>
            </w:r>
          </w:p>
        </w:tc>
        <w:tc>
          <w:tcPr>
            <w:tcW w:w="1245" w:type="dxa"/>
            <w:vAlign w:val="top"/>
            <w:tcBorders>
              <w:left w:val="nil"/>
              <w:right w:val="nil"/>
            </w:tcBorders>
          </w:tcPr>
          <w:p>
            <w:pPr>
              <w:ind w:left="34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28.94%</w:t>
            </w:r>
          </w:p>
        </w:tc>
      </w:tr>
      <w:tr>
        <w:trPr>
          <w:trHeight w:val="369" w:hRule="atLeast"/>
        </w:trPr>
        <w:tc>
          <w:tcPr>
            <w:tcW w:w="1109" w:type="dxa"/>
            <w:vAlign w:val="top"/>
            <w:tcBorders>
              <w:left w:val="nil"/>
              <w:right w:val="nil"/>
            </w:tcBorders>
          </w:tcPr>
          <w:p>
            <w:pPr>
              <w:pStyle w:val="TableText"/>
              <w:ind w:left="123"/>
              <w:spacing w:before="93" w:line="227" w:lineRule="auto"/>
              <w:rPr/>
            </w:pPr>
            <w:r>
              <w:rPr>
                <w:spacing w:val="-3"/>
              </w:rPr>
              <w:t>收益波动比</w:t>
            </w:r>
          </w:p>
        </w:tc>
        <w:tc>
          <w:tcPr>
            <w:tcW w:w="989" w:type="dxa"/>
            <w:vAlign w:val="top"/>
            <w:tcBorders>
              <w:left w:val="nil"/>
              <w:right w:val="nil"/>
            </w:tcBorders>
          </w:tcPr>
          <w:p>
            <w:pPr>
              <w:ind w:left="350"/>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3.83</w:t>
            </w:r>
          </w:p>
        </w:tc>
        <w:tc>
          <w:tcPr>
            <w:tcW w:w="989" w:type="dxa"/>
            <w:vAlign w:val="top"/>
            <w:tcBorders>
              <w:left w:val="nil"/>
              <w:right w:val="nil"/>
            </w:tcBorders>
          </w:tcPr>
          <w:p>
            <w:pPr>
              <w:ind w:left="36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1.52</w:t>
            </w:r>
          </w:p>
        </w:tc>
        <w:tc>
          <w:tcPr>
            <w:tcW w:w="1243" w:type="dxa"/>
            <w:vAlign w:val="top"/>
            <w:tcBorders>
              <w:left w:val="nil"/>
              <w:right w:val="nil"/>
            </w:tcBorders>
          </w:tcPr>
          <w:p>
            <w:pPr>
              <w:ind w:left="48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1.71</w:t>
            </w:r>
          </w:p>
        </w:tc>
        <w:tc>
          <w:tcPr>
            <w:tcW w:w="1224" w:type="dxa"/>
            <w:vAlign w:val="top"/>
            <w:tcBorders>
              <w:left w:val="nil"/>
            </w:tcBorders>
          </w:tcPr>
          <w:p>
            <w:pPr>
              <w:ind w:left="450"/>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2.94</w:t>
            </w:r>
          </w:p>
        </w:tc>
        <w:tc>
          <w:tcPr>
            <w:tcW w:w="1210" w:type="dxa"/>
            <w:vAlign w:val="top"/>
            <w:tcBorders>
              <w:right w:val="nil"/>
            </w:tcBorders>
          </w:tcPr>
          <w:p>
            <w:pPr>
              <w:ind w:left="456"/>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0.77</w:t>
            </w:r>
          </w:p>
        </w:tc>
        <w:tc>
          <w:tcPr>
            <w:tcW w:w="1236" w:type="dxa"/>
            <w:vAlign w:val="top"/>
            <w:tcBorders>
              <w:left w:val="nil"/>
              <w:right w:val="nil"/>
            </w:tcBorders>
          </w:tcPr>
          <w:p>
            <w:pPr>
              <w:ind w:left="465"/>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0.42</w:t>
            </w:r>
          </w:p>
        </w:tc>
        <w:tc>
          <w:tcPr>
            <w:tcW w:w="1208" w:type="dxa"/>
            <w:vAlign w:val="top"/>
            <w:tcBorders>
              <w:left w:val="nil"/>
              <w:right w:val="nil"/>
            </w:tcBorders>
          </w:tcPr>
          <w:p>
            <w:pPr>
              <w:ind w:left="45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0.41</w:t>
            </w:r>
          </w:p>
        </w:tc>
        <w:tc>
          <w:tcPr>
            <w:tcW w:w="1245" w:type="dxa"/>
            <w:vAlign w:val="top"/>
            <w:tcBorders>
              <w:left w:val="nil"/>
              <w:right w:val="nil"/>
            </w:tcBorders>
          </w:tcPr>
          <w:p>
            <w:pPr>
              <w:ind w:left="46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0.61</w:t>
            </w:r>
          </w:p>
        </w:tc>
      </w:tr>
      <w:tr>
        <w:trPr>
          <w:trHeight w:val="369" w:hRule="atLeast"/>
        </w:trPr>
        <w:tc>
          <w:tcPr>
            <w:tcW w:w="1109" w:type="dxa"/>
            <w:vAlign w:val="top"/>
            <w:tcBorders>
              <w:left w:val="nil"/>
              <w:right w:val="nil"/>
            </w:tcBorders>
          </w:tcPr>
          <w:p>
            <w:pPr>
              <w:pStyle w:val="TableText"/>
              <w:ind w:left="215"/>
              <w:spacing w:before="93" w:line="214" w:lineRule="auto"/>
              <w:rPr/>
            </w:pPr>
            <w:r>
              <w:rPr>
                <w:spacing w:val="-4"/>
              </w:rPr>
              <w:t>最大回撤</w:t>
            </w:r>
          </w:p>
        </w:tc>
        <w:tc>
          <w:tcPr>
            <w:tcW w:w="989" w:type="dxa"/>
            <w:vAlign w:val="top"/>
            <w:tcBorders>
              <w:left w:val="nil"/>
              <w:right w:val="nil"/>
            </w:tcBorders>
          </w:tcPr>
          <w:p>
            <w:pPr>
              <w:ind w:left="269"/>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4.23%</w:t>
            </w:r>
          </w:p>
        </w:tc>
        <w:tc>
          <w:tcPr>
            <w:tcW w:w="989" w:type="dxa"/>
            <w:vAlign w:val="top"/>
            <w:tcBorders>
              <w:left w:val="nil"/>
              <w:right w:val="nil"/>
            </w:tcBorders>
          </w:tcPr>
          <w:p>
            <w:pPr>
              <w:ind w:left="27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6.04%</w:t>
            </w:r>
          </w:p>
        </w:tc>
        <w:tc>
          <w:tcPr>
            <w:tcW w:w="1243" w:type="dxa"/>
            <w:vAlign w:val="top"/>
            <w:tcBorders>
              <w:left w:val="nil"/>
              <w:right w:val="nil"/>
            </w:tcBorders>
          </w:tcPr>
          <w:p>
            <w:pPr>
              <w:ind w:left="39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8.18%</w:t>
            </w:r>
          </w:p>
        </w:tc>
        <w:tc>
          <w:tcPr>
            <w:tcW w:w="1224" w:type="dxa"/>
            <w:vAlign w:val="top"/>
            <w:tcBorders>
              <w:left w:val="nil"/>
            </w:tcBorders>
          </w:tcPr>
          <w:p>
            <w:pPr>
              <w:ind w:left="348"/>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10.16%</w:t>
            </w:r>
          </w:p>
        </w:tc>
        <w:tc>
          <w:tcPr>
            <w:tcW w:w="1210" w:type="dxa"/>
            <w:vAlign w:val="top"/>
            <w:tcBorders>
              <w:right w:val="nil"/>
            </w:tcBorders>
          </w:tcPr>
          <w:p>
            <w:pPr>
              <w:ind w:left="33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34.82%</w:t>
            </w:r>
          </w:p>
        </w:tc>
        <w:tc>
          <w:tcPr>
            <w:tcW w:w="1236" w:type="dxa"/>
            <w:vAlign w:val="top"/>
            <w:tcBorders>
              <w:left w:val="nil"/>
              <w:right w:val="nil"/>
            </w:tcBorders>
          </w:tcPr>
          <w:p>
            <w:pPr>
              <w:ind w:left="346"/>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39.93%</w:t>
            </w:r>
          </w:p>
        </w:tc>
        <w:tc>
          <w:tcPr>
            <w:tcW w:w="1208" w:type="dxa"/>
            <w:vAlign w:val="top"/>
            <w:tcBorders>
              <w:left w:val="nil"/>
              <w:right w:val="nil"/>
            </w:tcBorders>
          </w:tcPr>
          <w:p>
            <w:pPr>
              <w:ind w:left="330"/>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44.15%</w:t>
            </w:r>
          </w:p>
        </w:tc>
        <w:tc>
          <w:tcPr>
            <w:tcW w:w="1245" w:type="dxa"/>
            <w:vAlign w:val="top"/>
            <w:tcBorders>
              <w:left w:val="nil"/>
              <w:right w:val="nil"/>
            </w:tcBorders>
          </w:tcPr>
          <w:p>
            <w:pPr>
              <w:ind w:left="348"/>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39.25%</w:t>
            </w:r>
          </w:p>
        </w:tc>
      </w:tr>
      <w:tr>
        <w:trPr>
          <w:trHeight w:val="373" w:hRule="atLeast"/>
        </w:trPr>
        <w:tc>
          <w:tcPr>
            <w:tcW w:w="1109" w:type="dxa"/>
            <w:vAlign w:val="top"/>
            <w:tcBorders>
              <w:left w:val="nil"/>
              <w:right w:val="nil"/>
            </w:tcBorders>
          </w:tcPr>
          <w:p>
            <w:pPr>
              <w:pStyle w:val="TableText"/>
              <w:ind w:left="214"/>
              <w:spacing w:before="94" w:line="217" w:lineRule="auto"/>
              <w:rPr/>
            </w:pPr>
            <w:r>
              <w:rPr>
                <w:spacing w:val="-3"/>
              </w:rPr>
              <w:t>月度胜率</w:t>
            </w:r>
          </w:p>
        </w:tc>
        <w:tc>
          <w:tcPr>
            <w:tcW w:w="989" w:type="dxa"/>
            <w:vAlign w:val="top"/>
            <w:tcBorders>
              <w:left w:val="nil"/>
              <w:right w:val="nil"/>
            </w:tcBorders>
          </w:tcPr>
          <w:p>
            <w:pPr>
              <w:ind w:left="234"/>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85.09%</w:t>
            </w:r>
          </w:p>
        </w:tc>
        <w:tc>
          <w:tcPr>
            <w:tcW w:w="989" w:type="dxa"/>
            <w:vAlign w:val="top"/>
            <w:tcBorders>
              <w:left w:val="nil"/>
              <w:right w:val="nil"/>
            </w:tcBorders>
          </w:tcPr>
          <w:p>
            <w:pPr>
              <w:ind w:left="230"/>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67.54%</w:t>
            </w:r>
          </w:p>
        </w:tc>
        <w:tc>
          <w:tcPr>
            <w:tcW w:w="1243" w:type="dxa"/>
            <w:vAlign w:val="top"/>
            <w:tcBorders>
              <w:left w:val="nil"/>
              <w:right w:val="nil"/>
            </w:tcBorders>
          </w:tcPr>
          <w:p>
            <w:pPr>
              <w:ind w:left="350"/>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72.81%</w:t>
            </w:r>
          </w:p>
        </w:tc>
        <w:tc>
          <w:tcPr>
            <w:tcW w:w="1224" w:type="dxa"/>
            <w:vAlign w:val="top"/>
            <w:tcBorders>
              <w:left w:val="nil"/>
            </w:tcBorders>
          </w:tcPr>
          <w:p>
            <w:pPr>
              <w:ind w:left="337"/>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82.46%</w:t>
            </w:r>
          </w:p>
        </w:tc>
        <w:tc>
          <w:tcPr>
            <w:tcW w:w="1210" w:type="dxa"/>
            <w:vAlign w:val="top"/>
            <w:tcBorders>
              <w:right w:val="nil"/>
            </w:tcBorders>
          </w:tcPr>
          <w:p>
            <w:pPr>
              <w:ind w:left="338"/>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57.89%</w:t>
            </w:r>
          </w:p>
        </w:tc>
        <w:tc>
          <w:tcPr>
            <w:tcW w:w="1236" w:type="dxa"/>
            <w:vAlign w:val="top"/>
            <w:tcBorders>
              <w:left w:val="nil"/>
              <w:right w:val="nil"/>
            </w:tcBorders>
          </w:tcPr>
          <w:p>
            <w:pPr>
              <w:ind w:left="347"/>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54.39%</w:t>
            </w:r>
          </w:p>
        </w:tc>
        <w:tc>
          <w:tcPr>
            <w:tcW w:w="1208" w:type="dxa"/>
            <w:vAlign w:val="top"/>
            <w:tcBorders>
              <w:left w:val="nil"/>
              <w:right w:val="nil"/>
            </w:tcBorders>
          </w:tcPr>
          <w:p>
            <w:pPr>
              <w:ind w:left="336"/>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56.14%</w:t>
            </w:r>
          </w:p>
        </w:tc>
        <w:tc>
          <w:tcPr>
            <w:tcW w:w="1245" w:type="dxa"/>
            <w:vAlign w:val="top"/>
            <w:tcBorders>
              <w:left w:val="nil"/>
              <w:right w:val="nil"/>
            </w:tcBorders>
          </w:tcPr>
          <w:p>
            <w:pPr>
              <w:ind w:left="349"/>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57.02%</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pStyle w:val="BodyText"/>
        <w:ind w:left="2821"/>
        <w:spacing w:before="226" w:line="219" w:lineRule="auto"/>
        <w:outlineLvl w:val="1"/>
        <w:rPr>
          <w:sz w:val="24"/>
          <w:szCs w:val="24"/>
        </w:rPr>
      </w:pPr>
      <w:bookmarkStart w:name="bookmark14" w:id="74"/>
      <w:bookmarkEnd w:id="74"/>
      <w:bookmarkStart w:name="bookmark13" w:id="75"/>
      <w:bookmarkEnd w:id="75"/>
      <w:r>
        <w:rPr>
          <w:rFonts w:ascii="Times New Roman" w:hAnsi="Times New Roman" w:eastAsia="Times New Roman" w:cs="Times New Roman"/>
          <w:sz w:val="24"/>
          <w:szCs w:val="24"/>
          <w:b/>
          <w:bCs/>
          <w:color w:val="000080"/>
          <w:spacing w:val="-5"/>
        </w:rPr>
        <w:t>2.2</w:t>
      </w:r>
      <w:r>
        <w:rPr>
          <w:rFonts w:ascii="Times New Roman" w:hAnsi="Times New Roman" w:eastAsia="Times New Roman" w:cs="Times New Roman"/>
          <w:sz w:val="24"/>
          <w:szCs w:val="24"/>
          <w:b/>
          <w:bCs/>
          <w:color w:val="000080"/>
          <w:spacing w:val="-26"/>
        </w:rPr>
        <w:t xml:space="preserve"> </w:t>
      </w:r>
      <w:r>
        <w:rPr>
          <w:sz w:val="24"/>
          <w:szCs w:val="24"/>
          <w:b/>
          <w:bCs/>
          <w:color w:val="000080"/>
          <w:spacing w:val="-5"/>
        </w:rPr>
        <w:t>、</w:t>
      </w:r>
      <w:r>
        <w:rPr>
          <w:sz w:val="24"/>
          <w:szCs w:val="24"/>
          <w:color w:val="000080"/>
          <w:spacing w:val="-28"/>
        </w:rPr>
        <w:t xml:space="preserve"> </w:t>
      </w:r>
      <w:r>
        <w:rPr>
          <w:sz w:val="24"/>
          <w:szCs w:val="24"/>
          <w:b/>
          <w:bCs/>
          <w:color w:val="000080"/>
          <w:spacing w:val="-5"/>
        </w:rPr>
        <w:t>沙里淘金：遵循“可解释”理念</w:t>
      </w:r>
    </w:p>
    <w:p>
      <w:pPr>
        <w:pStyle w:val="BodyText"/>
        <w:ind w:left="2817" w:right="533" w:firstLine="423"/>
        <w:spacing w:before="201" w:line="265" w:lineRule="auto"/>
        <w:jc w:val="both"/>
        <w:rPr/>
      </w:pPr>
      <w:r>
        <w:rPr>
          <w:spacing w:val="2"/>
        </w:rPr>
        <w:t>在上述的测算中，虽然整体的效果很好，但是遵循着“可解释”的理念，我们</w:t>
      </w:r>
      <w:r>
        <w:rPr>
          <w:spacing w:val="1"/>
        </w:rPr>
        <w:t xml:space="preserve"> </w:t>
      </w:r>
      <w:r>
        <w:rPr>
          <w:spacing w:val="2"/>
        </w:rPr>
        <w:t>把目光聚集在了对我们以往研究有所补充的一些因子，争取从逻辑对其</w:t>
      </w:r>
      <w:r>
        <w:rPr>
          <w:spacing w:val="1"/>
        </w:rPr>
        <w:t>进行了一定</w:t>
      </w:r>
      <w:r>
        <w:rPr/>
        <w:t xml:space="preserve"> </w:t>
      </w:r>
      <w:r>
        <w:rPr/>
        <w:t>程度的解释。</w:t>
      </w:r>
    </w:p>
    <w:p>
      <w:pPr>
        <w:pStyle w:val="BodyText"/>
        <w:ind w:left="17"/>
        <w:spacing w:before="188" w:line="218" w:lineRule="auto"/>
        <w:outlineLvl w:val="0"/>
        <w:rPr/>
      </w:pPr>
      <w:bookmarkStart w:name="bookmark79" w:id="76"/>
      <w:bookmarkEnd w:id="76"/>
      <w:bookmarkStart w:name="bookmark78" w:id="77"/>
      <w:bookmarkEnd w:id="77"/>
      <w:r>
        <w:rPr>
          <w:b/>
          <w:bCs/>
          <w:color w:val="000080"/>
          <w:spacing w:val="-2"/>
        </w:rPr>
        <w:t>表</w:t>
      </w:r>
      <w:r>
        <w:rPr>
          <w:rFonts w:ascii="Times New Roman" w:hAnsi="Times New Roman" w:eastAsia="Times New Roman" w:cs="Times New Roman"/>
          <w:b/>
          <w:bCs/>
          <w:color w:val="000080"/>
          <w:spacing w:val="-2"/>
        </w:rPr>
        <w:t>4</w:t>
      </w:r>
      <w:r>
        <w:rPr>
          <w:b/>
          <w:bCs/>
          <w:color w:val="000080"/>
          <w:spacing w:val="-2"/>
        </w:rPr>
        <w:t>：遗传算法精筛因子明细</w:t>
      </w:r>
    </w:p>
    <w:p>
      <w:pPr>
        <w:spacing w:line="137" w:lineRule="auto"/>
        <w:rPr>
          <w:rFonts w:ascii="Arial"/>
          <w:sz w:val="2"/>
        </w:rPr>
      </w:pPr>
      <w:r>
        <w:rPr>
          <w:rFonts w:ascii="Arial"/>
          <w:sz w:val="2"/>
        </w:rPr>
      </w:r>
    </w:p>
    <w:tbl>
      <w:tblPr>
        <w:tblStyle w:val="TableNormal"/>
        <w:tblW w:w="1050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67"/>
        <w:gridCol w:w="7513"/>
        <w:gridCol w:w="710"/>
        <w:gridCol w:w="708"/>
        <w:gridCol w:w="708"/>
      </w:tblGrid>
      <w:tr>
        <w:trPr>
          <w:trHeight w:val="316" w:hRule="atLeast"/>
        </w:trPr>
        <w:tc>
          <w:tcPr>
            <w:shd w:val="clear" w:fill="000080"/>
            <w:tcW w:w="867" w:type="dxa"/>
            <w:vAlign w:val="top"/>
            <w:tcBorders>
              <w:bottom w:val="single" w:color="000000" w:sz="2" w:space="0"/>
            </w:tcBorders>
          </w:tcPr>
          <w:p>
            <w:pPr>
              <w:pStyle w:val="TableText"/>
              <w:ind w:left="99"/>
              <w:spacing w:before="64" w:line="217" w:lineRule="auto"/>
              <w:rPr/>
            </w:pPr>
            <w:r>
              <w:rPr>
                <w:b/>
                <w:bCs/>
                <w:color w:val="FFFFFF"/>
                <w:spacing w:val="-9"/>
              </w:rPr>
              <w:t>因子序号</w:t>
            </w:r>
          </w:p>
        </w:tc>
        <w:tc>
          <w:tcPr>
            <w:shd w:val="clear" w:fill="000080"/>
            <w:tcW w:w="7513" w:type="dxa"/>
            <w:vAlign w:val="top"/>
            <w:tcBorders>
              <w:bottom w:val="single" w:color="000000" w:sz="2" w:space="0"/>
            </w:tcBorders>
          </w:tcPr>
          <w:p>
            <w:pPr>
              <w:pStyle w:val="TableText"/>
              <w:ind w:left="3212"/>
              <w:spacing w:before="63" w:line="223" w:lineRule="auto"/>
              <w:rPr/>
            </w:pPr>
            <w:r>
              <w:rPr>
                <w:b/>
                <w:bCs/>
                <w:color w:val="FFFFFF"/>
                <w:spacing w:val="-3"/>
              </w:rPr>
              <w:t>具体定义公式</w:t>
            </w:r>
          </w:p>
        </w:tc>
        <w:tc>
          <w:tcPr>
            <w:shd w:val="clear" w:fill="000080"/>
            <w:tcW w:w="710" w:type="dxa"/>
            <w:vAlign w:val="top"/>
            <w:tcBorders>
              <w:bottom w:val="single" w:color="000000" w:sz="2" w:space="0"/>
            </w:tcBorders>
          </w:tcPr>
          <w:p>
            <w:pPr>
              <w:pStyle w:val="TableText"/>
              <w:ind w:left="77"/>
              <w:spacing w:before="63" w:line="215" w:lineRule="auto"/>
              <w:rPr/>
            </w:pPr>
            <w:r>
              <w:rPr>
                <w:b/>
                <w:bCs/>
                <w:color w:val="FFFFFF"/>
                <w:spacing w:val="-3"/>
              </w:rPr>
              <w:t>样本内</w:t>
            </w:r>
          </w:p>
        </w:tc>
        <w:tc>
          <w:tcPr>
            <w:shd w:val="clear" w:fill="000080"/>
            <w:tcW w:w="708" w:type="dxa"/>
            <w:vAlign w:val="top"/>
            <w:tcBorders>
              <w:bottom w:val="single" w:color="000000" w:sz="2" w:space="0"/>
            </w:tcBorders>
          </w:tcPr>
          <w:p>
            <w:pPr>
              <w:pStyle w:val="TableText"/>
              <w:ind w:left="78"/>
              <w:spacing w:before="63" w:line="215" w:lineRule="auto"/>
              <w:rPr/>
            </w:pPr>
            <w:r>
              <w:rPr>
                <w:b/>
                <w:bCs/>
                <w:color w:val="FFFFFF"/>
                <w:spacing w:val="-3"/>
              </w:rPr>
              <w:t>样本外</w:t>
            </w:r>
          </w:p>
        </w:tc>
        <w:tc>
          <w:tcPr>
            <w:shd w:val="clear" w:fill="000080"/>
            <w:tcW w:w="708" w:type="dxa"/>
            <w:vAlign w:val="top"/>
            <w:tcBorders>
              <w:bottom w:val="single" w:color="000000" w:sz="2" w:space="0"/>
            </w:tcBorders>
          </w:tcPr>
          <w:p>
            <w:pPr>
              <w:pStyle w:val="TableText"/>
              <w:ind w:left="85"/>
              <w:spacing w:before="63" w:line="222" w:lineRule="auto"/>
              <w:rPr/>
            </w:pPr>
            <w:r>
              <w:rPr>
                <w:b/>
                <w:bCs/>
                <w:color w:val="FFFFFF"/>
                <w:spacing w:val="-5"/>
              </w:rPr>
              <w:t>全区间</w:t>
            </w:r>
          </w:p>
        </w:tc>
      </w:tr>
      <w:tr>
        <w:trPr>
          <w:trHeight w:val="316" w:hRule="atLeast"/>
        </w:trPr>
        <w:tc>
          <w:tcPr>
            <w:tcW w:w="867" w:type="dxa"/>
            <w:vAlign w:val="top"/>
            <w:tcBorders>
              <w:bottom w:val="single" w:color="000000" w:sz="2" w:space="0"/>
              <w:top w:val="single" w:color="000000" w:sz="2" w:space="0"/>
            </w:tcBorders>
          </w:tcPr>
          <w:p>
            <w:pPr>
              <w:pStyle w:val="TableText"/>
              <w:ind w:left="215"/>
              <w:spacing w:before="64" w:line="219" w:lineRule="auto"/>
              <w:rPr>
                <w:rFonts w:ascii="Times New Roman" w:hAnsi="Times New Roman" w:eastAsia="Times New Roman" w:cs="Times New Roman"/>
              </w:rPr>
            </w:pPr>
            <w:r>
              <w:rPr>
                <w:spacing w:val="-11"/>
              </w:rPr>
              <w:t>因子</w:t>
            </w:r>
            <w:r>
              <w:rPr>
                <w:spacing w:val="-22"/>
              </w:rPr>
              <w:t xml:space="preserve"> </w:t>
            </w:r>
            <w:r>
              <w:rPr>
                <w:rFonts w:ascii="Times New Roman" w:hAnsi="Times New Roman" w:eastAsia="Times New Roman" w:cs="Times New Roman"/>
                <w:spacing w:val="-11"/>
              </w:rPr>
              <w:t>1</w:t>
            </w:r>
          </w:p>
        </w:tc>
        <w:tc>
          <w:tcPr>
            <w:tcW w:w="7513" w:type="dxa"/>
            <w:vAlign w:val="top"/>
            <w:tcBorders>
              <w:bottom w:val="single" w:color="000000" w:sz="2" w:space="0"/>
              <w:top w:val="single" w:color="000000" w:sz="2" w:space="0"/>
            </w:tcBorders>
          </w:tcPr>
          <w:p>
            <w:pPr>
              <w:ind w:left="1007"/>
              <w:spacing w:before="9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ts_correlation(asharem</w:t>
            </w:r>
            <w:r>
              <w:rPr>
                <w:rFonts w:ascii="Times New Roman" w:hAnsi="Times New Roman" w:eastAsia="Times New Roman" w:cs="Times New Roman"/>
                <w:sz w:val="18"/>
                <w:szCs w:val="18"/>
                <w:spacing w:val="-1"/>
              </w:rPr>
              <w:t>oneyflow</w:t>
            </w:r>
            <w:r>
              <w:rPr>
                <w:rFonts w:ascii="Times New Roman" w:hAnsi="Times New Roman" w:eastAsia="Times New Roman" w:cs="Times New Roman"/>
                <w:sz w:val="18"/>
                <w:szCs w:val="18"/>
                <w:u w:val="single" w:color="auto"/>
                <w:spacing w:val="-1"/>
              </w:rPr>
              <w:t xml:space="preserve">  </w:t>
            </w:r>
            <w:r>
              <w:rPr>
                <w:rFonts w:ascii="Times New Roman" w:hAnsi="Times New Roman" w:eastAsia="Times New Roman" w:cs="Times New Roman"/>
                <w:sz w:val="18"/>
                <w:szCs w:val="18"/>
                <w:u w:val="single" w:color="auto"/>
                <w:spacing w:val="-1"/>
              </w:rPr>
              <w:t>s</w:t>
            </w:r>
            <w:r>
              <w:rPr>
                <w:rFonts w:ascii="Times New Roman" w:hAnsi="Times New Roman" w:eastAsia="Times New Roman" w:cs="Times New Roman"/>
                <w:sz w:val="18"/>
                <w:szCs w:val="18"/>
                <w:u w:val="single" w:color="auto"/>
                <w:spacing w:val="-1"/>
              </w:rPr>
              <w:t xml:space="preserve">  </w:t>
            </w:r>
            <w:r>
              <w:rPr>
                <w:rFonts w:ascii="Times New Roman" w:hAnsi="Times New Roman" w:eastAsia="Times New Roman" w:cs="Times New Roman"/>
                <w:sz w:val="18"/>
                <w:szCs w:val="18"/>
                <w:spacing w:val="-1"/>
              </w:rPr>
              <w:t>diff_value, delay(stockquote_ret,</w:t>
            </w:r>
            <w:r>
              <w:rPr>
                <w:rFonts w:ascii="Times New Roman" w:hAnsi="Times New Roman" w:eastAsia="Times New Roman" w:cs="Times New Roman"/>
                <w:sz w:val="18"/>
                <w:szCs w:val="18"/>
                <w:spacing w:val="22"/>
                <w:w w:val="102"/>
              </w:rPr>
              <w:t xml:space="preserve"> </w:t>
            </w:r>
            <w:r>
              <w:rPr>
                <w:rFonts w:ascii="Times New Roman" w:hAnsi="Times New Roman" w:eastAsia="Times New Roman" w:cs="Times New Roman"/>
                <w:sz w:val="18"/>
                <w:szCs w:val="18"/>
                <w:spacing w:val="-1"/>
              </w:rPr>
              <w:t>1),</w:t>
            </w:r>
            <w:r>
              <w:rPr>
                <w:rFonts w:ascii="Times New Roman" w:hAnsi="Times New Roman" w:eastAsia="Times New Roman" w:cs="Times New Roman"/>
                <w:sz w:val="18"/>
                <w:szCs w:val="18"/>
                <w:spacing w:val="19"/>
                <w:w w:val="101"/>
              </w:rPr>
              <w:t xml:space="preserve"> </w:t>
            </w:r>
            <w:r>
              <w:rPr>
                <w:rFonts w:ascii="Times New Roman" w:hAnsi="Times New Roman" w:eastAsia="Times New Roman" w:cs="Times New Roman"/>
                <w:sz w:val="18"/>
                <w:szCs w:val="18"/>
                <w:spacing w:val="-1"/>
              </w:rPr>
              <w:t>10)</w:t>
            </w:r>
          </w:p>
        </w:tc>
        <w:tc>
          <w:tcPr>
            <w:tcW w:w="710" w:type="dxa"/>
            <w:vAlign w:val="top"/>
            <w:tcBorders>
              <w:bottom w:val="single" w:color="000000" w:sz="2" w:space="0"/>
              <w:top w:val="single" w:color="000000" w:sz="2" w:space="0"/>
            </w:tcBorders>
          </w:tcPr>
          <w:p>
            <w:pPr>
              <w:ind w:left="166"/>
              <w:spacing w:before="9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-4.20</w:t>
            </w:r>
          </w:p>
        </w:tc>
        <w:tc>
          <w:tcPr>
            <w:tcW w:w="708" w:type="dxa"/>
            <w:vAlign w:val="top"/>
            <w:tcBorders>
              <w:bottom w:val="single" w:color="000000" w:sz="2" w:space="0"/>
              <w:top w:val="single" w:color="000000" w:sz="2" w:space="0"/>
            </w:tcBorders>
          </w:tcPr>
          <w:p>
            <w:pPr>
              <w:ind w:left="166"/>
              <w:spacing w:before="9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-2.23</w:t>
            </w:r>
          </w:p>
        </w:tc>
        <w:tc>
          <w:tcPr>
            <w:tcW w:w="708" w:type="dxa"/>
            <w:vAlign w:val="top"/>
            <w:tcBorders>
              <w:bottom w:val="single" w:color="000000" w:sz="2" w:space="0"/>
              <w:top w:val="single" w:color="000000" w:sz="2" w:space="0"/>
            </w:tcBorders>
          </w:tcPr>
          <w:p>
            <w:pPr>
              <w:ind w:left="166"/>
              <w:spacing w:before="9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-3.80</w:t>
            </w:r>
          </w:p>
        </w:tc>
      </w:tr>
      <w:tr>
        <w:trPr>
          <w:trHeight w:val="317" w:hRule="atLeast"/>
        </w:trPr>
        <w:tc>
          <w:tcPr>
            <w:tcW w:w="867" w:type="dxa"/>
            <w:vAlign w:val="top"/>
            <w:tcBorders>
              <w:bottom w:val="single" w:color="000000" w:sz="2" w:space="0"/>
              <w:top w:val="single" w:color="000000" w:sz="2" w:space="0"/>
            </w:tcBorders>
          </w:tcPr>
          <w:p>
            <w:pPr>
              <w:pStyle w:val="TableText"/>
              <w:ind w:left="215"/>
              <w:spacing w:before="65" w:line="219" w:lineRule="auto"/>
              <w:rPr>
                <w:rFonts w:ascii="Times New Roman" w:hAnsi="Times New Roman" w:eastAsia="Times New Roman" w:cs="Times New Roman"/>
              </w:rPr>
            </w:pPr>
            <w:r>
              <w:rPr>
                <w:spacing w:val="-11"/>
              </w:rPr>
              <w:t>因子</w:t>
            </w:r>
            <w:r>
              <w:rPr>
                <w:spacing w:val="-39"/>
              </w:rPr>
              <w:t xml:space="preserve"> </w:t>
            </w:r>
            <w:r>
              <w:rPr>
                <w:rFonts w:ascii="Times New Roman" w:hAnsi="Times New Roman" w:eastAsia="Times New Roman" w:cs="Times New Roman"/>
                <w:spacing w:val="-11"/>
              </w:rPr>
              <w:t>2</w:t>
            </w:r>
          </w:p>
        </w:tc>
        <w:tc>
          <w:tcPr>
            <w:tcW w:w="7513" w:type="dxa"/>
            <w:vAlign w:val="top"/>
            <w:tcBorders>
              <w:bottom w:val="single" w:color="000000" w:sz="2" w:space="0"/>
              <w:top w:val="single" w:color="000000" w:sz="2" w:space="0"/>
            </w:tcBorders>
          </w:tcPr>
          <w:p>
            <w:pPr>
              <w:ind w:left="1230"/>
              <w:spacing w:before="93"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ts_meanrank(ols(stockquote_ret, ashar</w:t>
            </w:r>
            <w:r>
              <w:rPr>
                <w:rFonts w:ascii="Times New Roman" w:hAnsi="Times New Roman" w:eastAsia="Times New Roman" w:cs="Times New Roman"/>
                <w:sz w:val="18"/>
                <w:szCs w:val="18"/>
                <w:spacing w:val="-1"/>
              </w:rPr>
              <w:t>emoneyflow</w:t>
            </w:r>
            <w:r>
              <w:rPr>
                <w:rFonts w:ascii="Times New Roman" w:hAnsi="Times New Roman" w:eastAsia="Times New Roman" w:cs="Times New Roman"/>
                <w:sz w:val="18"/>
                <w:szCs w:val="18"/>
                <w:u w:val="single" w:color="auto"/>
                <w:spacing w:val="-1"/>
              </w:rPr>
              <w:t xml:space="preserve">  </w:t>
            </w:r>
            <w:r>
              <w:rPr>
                <w:rFonts w:ascii="Times New Roman" w:hAnsi="Times New Roman" w:eastAsia="Times New Roman" w:cs="Times New Roman"/>
                <w:sz w:val="18"/>
                <w:szCs w:val="18"/>
                <w:u w:val="single" w:color="auto"/>
                <w:spacing w:val="-1"/>
              </w:rPr>
              <w:t>l</w:t>
            </w:r>
            <w:r>
              <w:rPr>
                <w:rFonts w:ascii="Times New Roman" w:hAnsi="Times New Roman" w:eastAsia="Times New Roman" w:cs="Times New Roman"/>
                <w:sz w:val="18"/>
                <w:szCs w:val="18"/>
                <w:u w:val="single" w:color="auto"/>
                <w:spacing w:val="-1"/>
              </w:rPr>
              <w:t xml:space="preserve">  </w:t>
            </w:r>
            <w:r>
              <w:rPr>
                <w:rFonts w:ascii="Times New Roman" w:hAnsi="Times New Roman" w:eastAsia="Times New Roman" w:cs="Times New Roman"/>
                <w:sz w:val="18"/>
                <w:szCs w:val="18"/>
                <w:spacing w:val="-1"/>
              </w:rPr>
              <w:t>diff_value),</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spacing w:val="-1"/>
              </w:rPr>
              <w:t>10)</w:t>
            </w:r>
          </w:p>
        </w:tc>
        <w:tc>
          <w:tcPr>
            <w:tcW w:w="710" w:type="dxa"/>
            <w:vAlign w:val="top"/>
            <w:tcBorders>
              <w:bottom w:val="single" w:color="000000" w:sz="2" w:space="0"/>
              <w:top w:val="single" w:color="000000" w:sz="2" w:space="0"/>
            </w:tcBorders>
          </w:tcPr>
          <w:p>
            <w:pPr>
              <w:ind w:left="197"/>
              <w:spacing w:before="9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3.89</w:t>
            </w:r>
          </w:p>
        </w:tc>
        <w:tc>
          <w:tcPr>
            <w:tcW w:w="708" w:type="dxa"/>
            <w:vAlign w:val="top"/>
            <w:tcBorders>
              <w:bottom w:val="single" w:color="000000" w:sz="2" w:space="0"/>
              <w:top w:val="single" w:color="000000" w:sz="2" w:space="0"/>
            </w:tcBorders>
          </w:tcPr>
          <w:p>
            <w:pPr>
              <w:ind w:left="209"/>
              <w:spacing w:before="9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1.46</w:t>
            </w:r>
          </w:p>
        </w:tc>
        <w:tc>
          <w:tcPr>
            <w:tcW w:w="708" w:type="dxa"/>
            <w:vAlign w:val="top"/>
            <w:tcBorders>
              <w:bottom w:val="single" w:color="000000" w:sz="2" w:space="0"/>
              <w:top w:val="single" w:color="000000" w:sz="2" w:space="0"/>
            </w:tcBorders>
          </w:tcPr>
          <w:p>
            <w:pPr>
              <w:ind w:left="195"/>
              <w:spacing w:before="9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3.44</w:t>
            </w:r>
          </w:p>
        </w:tc>
      </w:tr>
      <w:tr>
        <w:trPr>
          <w:trHeight w:val="316" w:hRule="atLeast"/>
        </w:trPr>
        <w:tc>
          <w:tcPr>
            <w:tcW w:w="867" w:type="dxa"/>
            <w:vAlign w:val="top"/>
            <w:tcBorders>
              <w:bottom w:val="single" w:color="000000" w:sz="2" w:space="0"/>
              <w:top w:val="single" w:color="000000" w:sz="2" w:space="0"/>
            </w:tcBorders>
          </w:tcPr>
          <w:p>
            <w:pPr>
              <w:pStyle w:val="TableText"/>
              <w:ind w:left="215"/>
              <w:spacing w:before="64" w:line="219" w:lineRule="auto"/>
              <w:rPr>
                <w:rFonts w:ascii="Times New Roman" w:hAnsi="Times New Roman" w:eastAsia="Times New Roman" w:cs="Times New Roman"/>
              </w:rPr>
            </w:pPr>
            <w:r>
              <w:rPr>
                <w:spacing w:val="-11"/>
              </w:rPr>
              <w:t>因子</w:t>
            </w:r>
            <w:r>
              <w:rPr>
                <w:spacing w:val="-35"/>
              </w:rPr>
              <w:t xml:space="preserve"> </w:t>
            </w:r>
            <w:r>
              <w:rPr>
                <w:rFonts w:ascii="Times New Roman" w:hAnsi="Times New Roman" w:eastAsia="Times New Roman" w:cs="Times New Roman"/>
                <w:spacing w:val="-11"/>
              </w:rPr>
              <w:t>3</w:t>
            </w:r>
          </w:p>
        </w:tc>
        <w:tc>
          <w:tcPr>
            <w:tcW w:w="7513" w:type="dxa"/>
            <w:vAlign w:val="top"/>
            <w:tcBorders>
              <w:bottom w:val="single" w:color="000000" w:sz="2" w:space="0"/>
              <w:top w:val="single" w:color="000000" w:sz="2" w:space="0"/>
            </w:tcBorders>
          </w:tcPr>
          <w:p>
            <w:pPr>
              <w:ind w:left="173"/>
              <w:spacing w:before="93"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rolling_selmean_diff(asharemoneyflow_exl_diff_value_act,</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asharemoneyflo</w:t>
            </w:r>
            <w:r>
              <w:rPr>
                <w:rFonts w:ascii="Times New Roman" w:hAnsi="Times New Roman" w:eastAsia="Times New Roman" w:cs="Times New Roman"/>
                <w:sz w:val="18"/>
                <w:szCs w:val="18"/>
                <w:spacing w:val="-1"/>
              </w:rPr>
              <w:t>w</w:t>
            </w:r>
            <w:r>
              <w:rPr>
                <w:rFonts w:ascii="Times New Roman" w:hAnsi="Times New Roman" w:eastAsia="Times New Roman" w:cs="Times New Roman"/>
                <w:sz w:val="18"/>
                <w:szCs w:val="18"/>
                <w:u w:val="single" w:color="auto"/>
                <w:spacing w:val="-1"/>
              </w:rPr>
              <w:t xml:space="preserve">  </w:t>
            </w:r>
            <w:r>
              <w:rPr>
                <w:rFonts w:ascii="Times New Roman" w:hAnsi="Times New Roman" w:eastAsia="Times New Roman" w:cs="Times New Roman"/>
                <w:sz w:val="18"/>
                <w:szCs w:val="18"/>
                <w:u w:val="single" w:color="auto"/>
                <w:spacing w:val="-1"/>
              </w:rPr>
              <w:t>s</w:t>
            </w:r>
            <w:r>
              <w:rPr>
                <w:rFonts w:ascii="Times New Roman" w:hAnsi="Times New Roman" w:eastAsia="Times New Roman" w:cs="Times New Roman"/>
                <w:sz w:val="18"/>
                <w:szCs w:val="18"/>
                <w:u w:val="single" w:color="auto"/>
                <w:spacing w:val="-1"/>
              </w:rPr>
              <w:t xml:space="preserve">  </w:t>
            </w:r>
            <w:r>
              <w:rPr>
                <w:rFonts w:ascii="Times New Roman" w:hAnsi="Times New Roman" w:eastAsia="Times New Roman" w:cs="Times New Roman"/>
                <w:sz w:val="18"/>
                <w:szCs w:val="18"/>
                <w:spacing w:val="-1"/>
              </w:rPr>
              <w:t>diff_value, 20, 4)</w:t>
            </w:r>
          </w:p>
        </w:tc>
        <w:tc>
          <w:tcPr>
            <w:tcW w:w="710" w:type="dxa"/>
            <w:vAlign w:val="top"/>
            <w:tcBorders>
              <w:bottom w:val="single" w:color="000000" w:sz="2" w:space="0"/>
              <w:top w:val="single" w:color="000000" w:sz="2" w:space="0"/>
            </w:tcBorders>
          </w:tcPr>
          <w:p>
            <w:pPr>
              <w:ind w:left="193"/>
              <w:spacing w:before="9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2.16</w:t>
            </w:r>
          </w:p>
        </w:tc>
        <w:tc>
          <w:tcPr>
            <w:tcW w:w="708" w:type="dxa"/>
            <w:vAlign w:val="top"/>
            <w:tcBorders>
              <w:bottom w:val="single" w:color="000000" w:sz="2" w:space="0"/>
              <w:top w:val="single" w:color="000000" w:sz="2" w:space="0"/>
            </w:tcBorders>
          </w:tcPr>
          <w:p>
            <w:pPr>
              <w:ind w:left="191"/>
              <w:spacing w:before="9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2.70</w:t>
            </w:r>
          </w:p>
        </w:tc>
        <w:tc>
          <w:tcPr>
            <w:tcW w:w="708" w:type="dxa"/>
            <w:vAlign w:val="top"/>
            <w:tcBorders>
              <w:bottom w:val="single" w:color="000000" w:sz="2" w:space="0"/>
              <w:top w:val="single" w:color="000000" w:sz="2" w:space="0"/>
            </w:tcBorders>
          </w:tcPr>
          <w:p>
            <w:pPr>
              <w:ind w:left="191"/>
              <w:spacing w:before="9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2.19</w:t>
            </w:r>
          </w:p>
        </w:tc>
      </w:tr>
      <w:tr>
        <w:trPr>
          <w:trHeight w:val="628" w:hRule="atLeast"/>
        </w:trPr>
        <w:tc>
          <w:tcPr>
            <w:tcW w:w="867" w:type="dxa"/>
            <w:vAlign w:val="top"/>
            <w:tcBorders>
              <w:bottom w:val="single" w:color="000000" w:sz="2" w:space="0"/>
              <w:top w:val="single" w:color="000000" w:sz="2" w:space="0"/>
            </w:tcBorders>
          </w:tcPr>
          <w:p>
            <w:pPr>
              <w:pStyle w:val="TableText"/>
              <w:ind w:left="215"/>
              <w:spacing w:before="221" w:line="219" w:lineRule="auto"/>
              <w:rPr>
                <w:rFonts w:ascii="Times New Roman" w:hAnsi="Times New Roman" w:eastAsia="Times New Roman" w:cs="Times New Roman"/>
              </w:rPr>
            </w:pPr>
            <w:r>
              <w:rPr>
                <w:spacing w:val="-11"/>
              </w:rPr>
              <w:t>因子</w:t>
            </w:r>
            <w:r>
              <w:rPr>
                <w:spacing w:val="-40"/>
              </w:rPr>
              <w:t xml:space="preserve"> </w:t>
            </w:r>
            <w:r>
              <w:rPr>
                <w:rFonts w:ascii="Times New Roman" w:hAnsi="Times New Roman" w:eastAsia="Times New Roman" w:cs="Times New Roman"/>
                <w:spacing w:val="-11"/>
              </w:rPr>
              <w:t>4</w:t>
            </w:r>
          </w:p>
        </w:tc>
        <w:tc>
          <w:tcPr>
            <w:tcW w:w="7513" w:type="dxa"/>
            <w:vAlign w:val="top"/>
            <w:tcBorders>
              <w:bottom w:val="single" w:color="000000" w:sz="2" w:space="0"/>
              <w:top w:val="single" w:color="000000" w:sz="2" w:space="0"/>
            </w:tcBorders>
          </w:tcPr>
          <w:p>
            <w:pPr>
              <w:ind w:left="1066"/>
              <w:spacing w:before="93"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rank_add(rolling_selmean_diff(stockminute_std, stockquote_close, </w:t>
            </w:r>
            <w:r>
              <w:rPr>
                <w:rFonts w:ascii="Times New Roman" w:hAnsi="Times New Roman" w:eastAsia="Times New Roman" w:cs="Times New Roman"/>
                <w:sz w:val="18"/>
                <w:szCs w:val="18"/>
                <w:spacing w:val="-1"/>
              </w:rPr>
              <w:t>20, 4),</w:t>
            </w:r>
          </w:p>
          <w:p>
            <w:pPr>
              <w:ind w:left="2373"/>
              <w:spacing w:before="146"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ts_max_to_min(stockminute_std,</w:t>
            </w:r>
            <w:r>
              <w:rPr>
                <w:rFonts w:ascii="Times New Roman" w:hAnsi="Times New Roman" w:eastAsia="Times New Roman" w:cs="Times New Roman"/>
                <w:sz w:val="18"/>
                <w:szCs w:val="18"/>
                <w:spacing w:val="31"/>
                <w:w w:val="101"/>
              </w:rPr>
              <w:t xml:space="preserve"> </w:t>
            </w:r>
            <w:r>
              <w:rPr>
                <w:rFonts w:ascii="Times New Roman" w:hAnsi="Times New Roman" w:eastAsia="Times New Roman" w:cs="Times New Roman"/>
                <w:sz w:val="18"/>
                <w:szCs w:val="18"/>
                <w:spacing w:val="-1"/>
              </w:rPr>
              <w:t>10))</w:t>
            </w:r>
          </w:p>
        </w:tc>
        <w:tc>
          <w:tcPr>
            <w:tcW w:w="710" w:type="dxa"/>
            <w:vAlign w:val="top"/>
            <w:tcBorders>
              <w:bottom w:val="single" w:color="000000" w:sz="2" w:space="0"/>
              <w:top w:val="single" w:color="000000" w:sz="2" w:space="0"/>
            </w:tcBorders>
          </w:tcPr>
          <w:p>
            <w:pPr>
              <w:ind w:left="166"/>
              <w:spacing w:before="25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-4.53</w:t>
            </w:r>
          </w:p>
        </w:tc>
        <w:tc>
          <w:tcPr>
            <w:tcW w:w="708" w:type="dxa"/>
            <w:vAlign w:val="top"/>
            <w:tcBorders>
              <w:bottom w:val="single" w:color="000000" w:sz="2" w:space="0"/>
              <w:top w:val="single" w:color="000000" w:sz="2" w:space="0"/>
            </w:tcBorders>
          </w:tcPr>
          <w:p>
            <w:pPr>
              <w:ind w:left="166"/>
              <w:spacing w:before="25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-5.87</w:t>
            </w:r>
          </w:p>
        </w:tc>
        <w:tc>
          <w:tcPr>
            <w:tcW w:w="708" w:type="dxa"/>
            <w:vAlign w:val="top"/>
            <w:tcBorders>
              <w:bottom w:val="single" w:color="000000" w:sz="2" w:space="0"/>
              <w:top w:val="single" w:color="000000" w:sz="2" w:space="0"/>
            </w:tcBorders>
          </w:tcPr>
          <w:p>
            <w:pPr>
              <w:ind w:left="166"/>
              <w:spacing w:before="25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-4.68</w:t>
            </w:r>
          </w:p>
        </w:tc>
      </w:tr>
      <w:tr>
        <w:trPr>
          <w:trHeight w:val="316" w:hRule="atLeast"/>
        </w:trPr>
        <w:tc>
          <w:tcPr>
            <w:tcW w:w="867" w:type="dxa"/>
            <w:vAlign w:val="top"/>
            <w:tcBorders>
              <w:bottom w:val="single" w:color="000000" w:sz="2" w:space="0"/>
              <w:top w:val="single" w:color="000000" w:sz="2" w:space="0"/>
            </w:tcBorders>
          </w:tcPr>
          <w:p>
            <w:pPr>
              <w:pStyle w:val="TableText"/>
              <w:ind w:left="215"/>
              <w:spacing w:before="66" w:line="219" w:lineRule="auto"/>
              <w:rPr>
                <w:rFonts w:ascii="Times New Roman" w:hAnsi="Times New Roman" w:eastAsia="Times New Roman" w:cs="Times New Roman"/>
              </w:rPr>
            </w:pPr>
            <w:r>
              <w:rPr>
                <w:spacing w:val="-11"/>
              </w:rPr>
              <w:t>因子</w:t>
            </w:r>
            <w:r>
              <w:rPr>
                <w:spacing w:val="-34"/>
              </w:rPr>
              <w:t xml:space="preserve"> </w:t>
            </w:r>
            <w:r>
              <w:rPr>
                <w:rFonts w:ascii="Times New Roman" w:hAnsi="Times New Roman" w:eastAsia="Times New Roman" w:cs="Times New Roman"/>
                <w:spacing w:val="-11"/>
              </w:rPr>
              <w:t>5</w:t>
            </w:r>
          </w:p>
        </w:tc>
        <w:tc>
          <w:tcPr>
            <w:tcW w:w="7513" w:type="dxa"/>
            <w:vAlign w:val="top"/>
            <w:tcBorders>
              <w:bottom w:val="single" w:color="000000" w:sz="2" w:space="0"/>
              <w:top w:val="single" w:color="000000" w:sz="2" w:space="0"/>
            </w:tcBorders>
          </w:tcPr>
          <w:p>
            <w:pPr>
              <w:ind w:left="934"/>
              <w:spacing w:before="9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rolling_selmean_top(stockquote_ret,</w:t>
            </w:r>
            <w:r>
              <w:rPr>
                <w:rFonts w:ascii="Times New Roman" w:hAnsi="Times New Roman" w:eastAsia="Times New Roman" w:cs="Times New Roman"/>
                <w:sz w:val="18"/>
                <w:szCs w:val="18"/>
                <w:spacing w:val="27"/>
              </w:rPr>
              <w:t xml:space="preserve"> </w:t>
            </w:r>
            <w:r>
              <w:rPr>
                <w:rFonts w:ascii="Times New Roman" w:hAnsi="Times New Roman" w:eastAsia="Times New Roman" w:cs="Times New Roman"/>
                <w:sz w:val="18"/>
                <w:szCs w:val="18"/>
                <w:spacing w:val="-1"/>
              </w:rPr>
              <w:t>stockminute_volume_distribution,</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spacing w:val="-1"/>
              </w:rPr>
              <w:t>10,</w:t>
            </w:r>
            <w:r>
              <w:rPr>
                <w:rFonts w:ascii="Times New Roman" w:hAnsi="Times New Roman" w:eastAsia="Times New Roman" w:cs="Times New Roman"/>
                <w:sz w:val="18"/>
                <w:szCs w:val="18"/>
                <w:spacing w:val="19"/>
                <w:w w:val="101"/>
              </w:rPr>
              <w:t xml:space="preserve"> </w:t>
            </w:r>
            <w:r>
              <w:rPr>
                <w:rFonts w:ascii="Times New Roman" w:hAnsi="Times New Roman" w:eastAsia="Times New Roman" w:cs="Times New Roman"/>
                <w:sz w:val="18"/>
                <w:szCs w:val="18"/>
                <w:spacing w:val="-1"/>
              </w:rPr>
              <w:t>1)</w:t>
            </w:r>
          </w:p>
        </w:tc>
        <w:tc>
          <w:tcPr>
            <w:tcW w:w="710" w:type="dxa"/>
            <w:vAlign w:val="top"/>
            <w:tcBorders>
              <w:bottom w:val="single" w:color="000000" w:sz="2" w:space="0"/>
              <w:top w:val="single" w:color="000000" w:sz="2" w:space="0"/>
            </w:tcBorders>
          </w:tcPr>
          <w:p>
            <w:pPr>
              <w:ind w:left="166"/>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-3.02</w:t>
            </w:r>
          </w:p>
        </w:tc>
        <w:tc>
          <w:tcPr>
            <w:tcW w:w="708" w:type="dxa"/>
            <w:vAlign w:val="top"/>
            <w:tcBorders>
              <w:bottom w:val="single" w:color="000000" w:sz="2" w:space="0"/>
              <w:top w:val="single" w:color="000000" w:sz="2" w:space="0"/>
            </w:tcBorders>
          </w:tcPr>
          <w:p>
            <w:pPr>
              <w:ind w:left="166"/>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-3.26</w:t>
            </w:r>
          </w:p>
        </w:tc>
        <w:tc>
          <w:tcPr>
            <w:tcW w:w="708" w:type="dxa"/>
            <w:vAlign w:val="top"/>
            <w:tcBorders>
              <w:bottom w:val="single" w:color="000000" w:sz="2" w:space="0"/>
              <w:top w:val="single" w:color="000000" w:sz="2" w:space="0"/>
            </w:tcBorders>
          </w:tcPr>
          <w:p>
            <w:pPr>
              <w:ind w:left="166"/>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-3.01</w:t>
            </w:r>
          </w:p>
        </w:tc>
      </w:tr>
      <w:tr>
        <w:trPr>
          <w:trHeight w:val="318" w:hRule="atLeast"/>
        </w:trPr>
        <w:tc>
          <w:tcPr>
            <w:tcW w:w="867" w:type="dxa"/>
            <w:vAlign w:val="top"/>
            <w:tcBorders>
              <w:bottom w:val="single" w:color="000000" w:sz="2" w:space="0"/>
              <w:top w:val="single" w:color="000000" w:sz="2" w:space="0"/>
            </w:tcBorders>
          </w:tcPr>
          <w:p>
            <w:pPr>
              <w:pStyle w:val="TableText"/>
              <w:ind w:left="215"/>
              <w:spacing w:before="69" w:line="219" w:lineRule="auto"/>
              <w:rPr>
                <w:rFonts w:ascii="Times New Roman" w:hAnsi="Times New Roman" w:eastAsia="Times New Roman" w:cs="Times New Roman"/>
              </w:rPr>
            </w:pPr>
            <w:r>
              <w:rPr>
                <w:spacing w:val="-11"/>
              </w:rPr>
              <w:t>因子</w:t>
            </w:r>
            <w:r>
              <w:rPr>
                <w:spacing w:val="-35"/>
              </w:rPr>
              <w:t xml:space="preserve"> </w:t>
            </w:r>
            <w:r>
              <w:rPr>
                <w:rFonts w:ascii="Times New Roman" w:hAnsi="Times New Roman" w:eastAsia="Times New Roman" w:cs="Times New Roman"/>
                <w:spacing w:val="-11"/>
              </w:rPr>
              <w:t>6</w:t>
            </w:r>
          </w:p>
        </w:tc>
        <w:tc>
          <w:tcPr>
            <w:tcW w:w="7513" w:type="dxa"/>
            <w:vAlign w:val="top"/>
            <w:tcBorders>
              <w:bottom w:val="single" w:color="000000" w:sz="2" w:space="0"/>
              <w:top w:val="single" w:color="000000" w:sz="2" w:space="0"/>
            </w:tcBorders>
          </w:tcPr>
          <w:p>
            <w:pPr>
              <w:ind w:left="1023"/>
              <w:spacing w:before="97"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ts_max_to_min(ts_mean_standard(stockminute_volume_distribu</w:t>
            </w:r>
            <w:r>
              <w:rPr>
                <w:rFonts w:ascii="Times New Roman" w:hAnsi="Times New Roman" w:eastAsia="Times New Roman" w:cs="Times New Roman"/>
                <w:sz w:val="18"/>
                <w:szCs w:val="18"/>
                <w:spacing w:val="-1"/>
              </w:rPr>
              <w:t>tion, 3),</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spacing w:val="-1"/>
              </w:rPr>
              <w:t>5)</w:t>
            </w:r>
          </w:p>
        </w:tc>
        <w:tc>
          <w:tcPr>
            <w:tcW w:w="710" w:type="dxa"/>
            <w:vAlign w:val="top"/>
            <w:tcBorders>
              <w:bottom w:val="single" w:color="000000" w:sz="2" w:space="0"/>
              <w:top w:val="single" w:color="000000" w:sz="2" w:space="0"/>
            </w:tcBorders>
          </w:tcPr>
          <w:p>
            <w:pPr>
              <w:ind w:left="166"/>
              <w:spacing w:before="10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-3.66</w:t>
            </w:r>
          </w:p>
        </w:tc>
        <w:tc>
          <w:tcPr>
            <w:tcW w:w="708" w:type="dxa"/>
            <w:vAlign w:val="top"/>
            <w:tcBorders>
              <w:bottom w:val="single" w:color="000000" w:sz="2" w:space="0"/>
              <w:top w:val="single" w:color="000000" w:sz="2" w:space="0"/>
            </w:tcBorders>
          </w:tcPr>
          <w:p>
            <w:pPr>
              <w:ind w:left="166"/>
              <w:spacing w:before="10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-5.02</w:t>
            </w:r>
          </w:p>
        </w:tc>
        <w:tc>
          <w:tcPr>
            <w:tcW w:w="708" w:type="dxa"/>
            <w:vAlign w:val="top"/>
            <w:tcBorders>
              <w:bottom w:val="single" w:color="000000" w:sz="2" w:space="0"/>
              <w:top w:val="single" w:color="000000" w:sz="2" w:space="0"/>
            </w:tcBorders>
          </w:tcPr>
          <w:p>
            <w:pPr>
              <w:ind w:left="166"/>
              <w:spacing w:before="10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-3.77</w:t>
            </w:r>
          </w:p>
        </w:tc>
      </w:tr>
      <w:tr>
        <w:trPr>
          <w:trHeight w:val="316" w:hRule="atLeast"/>
        </w:trPr>
        <w:tc>
          <w:tcPr>
            <w:tcW w:w="867" w:type="dxa"/>
            <w:vAlign w:val="top"/>
            <w:tcBorders>
              <w:bottom w:val="single" w:color="000000" w:sz="2" w:space="0"/>
              <w:top w:val="single" w:color="000000" w:sz="2" w:space="0"/>
            </w:tcBorders>
          </w:tcPr>
          <w:p>
            <w:pPr>
              <w:pStyle w:val="TableText"/>
              <w:ind w:left="215"/>
              <w:spacing w:before="67" w:line="219" w:lineRule="auto"/>
              <w:rPr>
                <w:rFonts w:ascii="Times New Roman" w:hAnsi="Times New Roman" w:eastAsia="Times New Roman" w:cs="Times New Roman"/>
              </w:rPr>
            </w:pPr>
            <w:r>
              <w:rPr>
                <w:spacing w:val="-11"/>
              </w:rPr>
              <w:t>因子</w:t>
            </w:r>
            <w:r>
              <w:rPr>
                <w:spacing w:val="-36"/>
              </w:rPr>
              <w:t xml:space="preserve"> </w:t>
            </w:r>
            <w:r>
              <w:rPr>
                <w:rFonts w:ascii="Times New Roman" w:hAnsi="Times New Roman" w:eastAsia="Times New Roman" w:cs="Times New Roman"/>
                <w:spacing w:val="-11"/>
              </w:rPr>
              <w:t>7</w:t>
            </w:r>
          </w:p>
        </w:tc>
        <w:tc>
          <w:tcPr>
            <w:tcW w:w="7513" w:type="dxa"/>
            <w:vAlign w:val="top"/>
            <w:tcBorders>
              <w:bottom w:val="single" w:color="000000" w:sz="2" w:space="0"/>
              <w:top w:val="single" w:color="000000" w:sz="2" w:space="0"/>
            </w:tcBorders>
          </w:tcPr>
          <w:p>
            <w:pPr>
              <w:ind w:left="2291"/>
              <w:spacing w:before="9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ts_max_to_min(stockminute_rv</w:t>
            </w:r>
            <w:r>
              <w:rPr>
                <w:rFonts w:ascii="Times New Roman" w:hAnsi="Times New Roman" w:eastAsia="Times New Roman" w:cs="Times New Roman"/>
                <w:sz w:val="18"/>
                <w:szCs w:val="18"/>
                <w:spacing w:val="-1"/>
              </w:rPr>
              <w:t>_corr, 6)</w:t>
            </w:r>
          </w:p>
        </w:tc>
        <w:tc>
          <w:tcPr>
            <w:tcW w:w="710" w:type="dxa"/>
            <w:vAlign w:val="top"/>
            <w:tcBorders>
              <w:bottom w:val="single" w:color="000000" w:sz="2" w:space="0"/>
              <w:top w:val="single" w:color="000000" w:sz="2" w:space="0"/>
            </w:tcBorders>
          </w:tcPr>
          <w:p>
            <w:pPr>
              <w:ind w:left="166"/>
              <w:spacing w:before="9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-3.55</w:t>
            </w:r>
          </w:p>
        </w:tc>
        <w:tc>
          <w:tcPr>
            <w:tcW w:w="708" w:type="dxa"/>
            <w:vAlign w:val="top"/>
            <w:tcBorders>
              <w:bottom w:val="single" w:color="000000" w:sz="2" w:space="0"/>
              <w:top w:val="single" w:color="000000" w:sz="2" w:space="0"/>
            </w:tcBorders>
          </w:tcPr>
          <w:p>
            <w:pPr>
              <w:ind w:left="166"/>
              <w:spacing w:before="9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-2.29</w:t>
            </w:r>
          </w:p>
        </w:tc>
        <w:tc>
          <w:tcPr>
            <w:tcW w:w="708" w:type="dxa"/>
            <w:vAlign w:val="top"/>
            <w:tcBorders>
              <w:bottom w:val="single" w:color="000000" w:sz="2" w:space="0"/>
              <w:top w:val="single" w:color="000000" w:sz="2" w:space="0"/>
            </w:tcBorders>
          </w:tcPr>
          <w:p>
            <w:pPr>
              <w:ind w:left="166"/>
              <w:spacing w:before="9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-3.32</w:t>
            </w:r>
          </w:p>
        </w:tc>
      </w:tr>
      <w:tr>
        <w:trPr>
          <w:trHeight w:val="321" w:hRule="atLeast"/>
        </w:trPr>
        <w:tc>
          <w:tcPr>
            <w:tcW w:w="867" w:type="dxa"/>
            <w:vAlign w:val="top"/>
            <w:tcBorders>
              <w:bottom w:val="single" w:color="000000" w:sz="2" w:space="0"/>
              <w:top w:val="single" w:color="000000" w:sz="2" w:space="0"/>
            </w:tcBorders>
          </w:tcPr>
          <w:p>
            <w:pPr>
              <w:pStyle w:val="TableText"/>
              <w:ind w:left="215"/>
              <w:spacing w:before="68" w:line="219" w:lineRule="auto"/>
              <w:rPr>
                <w:rFonts w:ascii="Times New Roman" w:hAnsi="Times New Roman" w:eastAsia="Times New Roman" w:cs="Times New Roman"/>
              </w:rPr>
            </w:pPr>
            <w:r>
              <w:rPr>
                <w:spacing w:val="-11"/>
              </w:rPr>
              <w:t>因子</w:t>
            </w:r>
            <w:r>
              <w:rPr>
                <w:spacing w:val="-32"/>
              </w:rPr>
              <w:t xml:space="preserve"> </w:t>
            </w:r>
            <w:r>
              <w:rPr>
                <w:rFonts w:ascii="Times New Roman" w:hAnsi="Times New Roman" w:eastAsia="Times New Roman" w:cs="Times New Roman"/>
                <w:spacing w:val="-11"/>
              </w:rPr>
              <w:t>8</w:t>
            </w:r>
          </w:p>
        </w:tc>
        <w:tc>
          <w:tcPr>
            <w:tcW w:w="7513" w:type="dxa"/>
            <w:vAlign w:val="top"/>
            <w:tcBorders>
              <w:bottom w:val="single" w:color="000000" w:sz="2" w:space="0"/>
              <w:top w:val="single" w:color="000000" w:sz="2" w:space="0"/>
            </w:tcBorders>
          </w:tcPr>
          <w:p>
            <w:pPr>
              <w:ind w:left="1295"/>
              <w:spacing w:before="96"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ts_covariance(stockminute_volume_dis</w:t>
            </w:r>
            <w:r>
              <w:rPr>
                <w:rFonts w:ascii="Times New Roman" w:hAnsi="Times New Roman" w:eastAsia="Times New Roman" w:cs="Times New Roman"/>
                <w:sz w:val="18"/>
                <w:szCs w:val="18"/>
                <w:spacing w:val="-1"/>
              </w:rPr>
              <w:t>tribution, stockquote_zf,</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spacing w:val="-1"/>
              </w:rPr>
              <w:t>10)</w:t>
            </w:r>
          </w:p>
        </w:tc>
        <w:tc>
          <w:tcPr>
            <w:tcW w:w="710" w:type="dxa"/>
            <w:vAlign w:val="top"/>
            <w:tcBorders>
              <w:bottom w:val="single" w:color="000000" w:sz="2" w:space="0"/>
              <w:top w:val="single" w:color="000000" w:sz="2" w:space="0"/>
            </w:tcBorders>
          </w:tcPr>
          <w:p>
            <w:pPr>
              <w:ind w:left="166"/>
              <w:spacing w:before="9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-3.77</w:t>
            </w:r>
          </w:p>
        </w:tc>
        <w:tc>
          <w:tcPr>
            <w:tcW w:w="708" w:type="dxa"/>
            <w:vAlign w:val="top"/>
            <w:tcBorders>
              <w:bottom w:val="single" w:color="000000" w:sz="2" w:space="0"/>
              <w:top w:val="single" w:color="000000" w:sz="2" w:space="0"/>
            </w:tcBorders>
          </w:tcPr>
          <w:p>
            <w:pPr>
              <w:ind w:left="166"/>
              <w:spacing w:before="9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-2.79</w:t>
            </w:r>
          </w:p>
        </w:tc>
        <w:tc>
          <w:tcPr>
            <w:tcW w:w="708" w:type="dxa"/>
            <w:vAlign w:val="top"/>
            <w:tcBorders>
              <w:bottom w:val="single" w:color="000000" w:sz="2" w:space="0"/>
              <w:top w:val="single" w:color="000000" w:sz="2" w:space="0"/>
            </w:tcBorders>
          </w:tcPr>
          <w:p>
            <w:pPr>
              <w:ind w:left="166"/>
              <w:spacing w:before="9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-3.64</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217" w:lineRule="auto"/>
        <w:sectPr>
          <w:footerReference w:type="default" r:id="rId9"/>
          <w:pgSz w:w="11907" w:h="16839"/>
          <w:pgMar w:top="348" w:right="200" w:bottom="1125" w:left="722" w:header="0" w:footer="834" w:gutter="0"/>
        </w:sectPr>
        <w:rPr>
          <w:sz w:val="18"/>
          <w:szCs w:val="18"/>
        </w:rPr>
      </w:pPr>
    </w:p>
    <w:p>
      <w:pPr>
        <w:ind w:left="9060" w:hanging="5089"/>
        <w:spacing w:before="41" w:line="199" w:lineRule="auto"/>
        <w:rPr>
          <w:rFonts w:ascii="NSimSun" w:hAnsi="NSimSun" w:eastAsia="NSimSun" w:cs="NSimSun"/>
          <w:sz w:val="20"/>
          <w:szCs w:val="20"/>
        </w:rPr>
      </w:pPr>
      <w:r>
        <w:drawing>
          <wp:anchor distT="0" distB="0" distL="0" distR="0" simplePos="0" relativeHeight="251744256" behindDoc="0" locked="0" layoutInCell="1" allowOverlap="1">
            <wp:simplePos x="0" y="0"/>
            <wp:positionH relativeFrom="column">
              <wp:posOffset>166266</wp:posOffset>
            </wp:positionH>
            <wp:positionV relativeFrom="paragraph">
              <wp:posOffset>31062</wp:posOffset>
            </wp:positionV>
            <wp:extent cx="2130552" cy="408431"/>
            <wp:effectExtent l="0" t="0" r="0" b="0"/>
            <wp:wrapNone/>
            <wp:docPr id="20" name="IM 20"/>
            <wp:cNvGraphicFramePr/>
            <a:graphic>
              <a:graphicData uri="http://schemas.openxmlformats.org/drawingml/2006/picture">
                <pic:pic>
                  <pic:nvPicPr>
                    <pic:cNvPr id="20" name="IM 20"/>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5"/>
        <w:spacing w:before="288" w:line="226" w:lineRule="auto"/>
        <w:tabs>
          <w:tab w:val="left" w:pos="9110"/>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pStyle w:val="BodyText"/>
        <w:ind w:left="2796"/>
        <w:spacing w:before="287" w:line="218" w:lineRule="auto"/>
        <w:outlineLvl w:val="0"/>
        <w:rPr>
          <w:sz w:val="28"/>
          <w:szCs w:val="28"/>
        </w:rPr>
      </w:pPr>
      <w:bookmarkStart w:name="bookmark16" w:id="78"/>
      <w:bookmarkEnd w:id="78"/>
      <w:bookmarkStart w:name="bookmark15" w:id="79"/>
      <w:bookmarkEnd w:id="79"/>
      <w:r>
        <w:rPr>
          <w:rFonts w:ascii="Times New Roman" w:hAnsi="Times New Roman" w:eastAsia="Times New Roman" w:cs="Times New Roman"/>
          <w:sz w:val="28"/>
          <w:szCs w:val="28"/>
          <w:b/>
          <w:bCs/>
          <w:color w:val="000080"/>
          <w:spacing w:val="-12"/>
        </w:rPr>
        <w:t>3</w:t>
      </w:r>
      <w:r>
        <w:rPr>
          <w:rFonts w:ascii="Times New Roman" w:hAnsi="Times New Roman" w:eastAsia="Times New Roman" w:cs="Times New Roman"/>
          <w:sz w:val="28"/>
          <w:szCs w:val="28"/>
          <w:b/>
          <w:bCs/>
          <w:color w:val="000080"/>
          <w:spacing w:val="-39"/>
        </w:rPr>
        <w:t xml:space="preserve"> </w:t>
      </w:r>
      <w:r>
        <w:rPr>
          <w:sz w:val="28"/>
          <w:szCs w:val="28"/>
          <w:b/>
          <w:bCs/>
          <w:color w:val="000080"/>
          <w:spacing w:val="-12"/>
        </w:rPr>
        <w:t>、</w:t>
      </w:r>
      <w:r>
        <w:rPr>
          <w:sz w:val="28"/>
          <w:szCs w:val="28"/>
          <w:color w:val="000080"/>
          <w:spacing w:val="-12"/>
        </w:rPr>
        <w:t xml:space="preserve"> </w:t>
      </w:r>
      <w:r>
        <w:rPr>
          <w:sz w:val="28"/>
          <w:szCs w:val="28"/>
          <w:b/>
          <w:bCs/>
          <w:color w:val="000080"/>
          <w:spacing w:val="-12"/>
        </w:rPr>
        <w:t>因子</w:t>
      </w:r>
      <w:r>
        <w:rPr>
          <w:sz w:val="28"/>
          <w:szCs w:val="28"/>
          <w:color w:val="000080"/>
          <w:spacing w:val="-64"/>
        </w:rPr>
        <w:t xml:space="preserve"> </w:t>
      </w:r>
      <w:r>
        <w:rPr>
          <w:rFonts w:ascii="Times New Roman" w:hAnsi="Times New Roman" w:eastAsia="Times New Roman" w:cs="Times New Roman"/>
          <w:sz w:val="28"/>
          <w:szCs w:val="28"/>
          <w:b/>
          <w:bCs/>
          <w:color w:val="000080"/>
          <w:spacing w:val="-12"/>
        </w:rPr>
        <w:t>3</w:t>
      </w:r>
      <w:r>
        <w:rPr>
          <w:rFonts w:ascii="Times New Roman" w:hAnsi="Times New Roman" w:eastAsia="Times New Roman" w:cs="Times New Roman"/>
          <w:sz w:val="28"/>
          <w:szCs w:val="28"/>
          <w:b/>
          <w:bCs/>
          <w:color w:val="000080"/>
          <w:spacing w:val="24"/>
        </w:rPr>
        <w:t xml:space="preserve"> </w:t>
      </w:r>
      <w:r>
        <w:rPr>
          <w:sz w:val="28"/>
          <w:szCs w:val="28"/>
          <w:b/>
          <w:bCs/>
          <w:color w:val="000080"/>
          <w:spacing w:val="-12"/>
        </w:rPr>
        <w:t>的精细化讨论</w:t>
      </w:r>
    </w:p>
    <w:p>
      <w:pPr>
        <w:pStyle w:val="BodyText"/>
        <w:ind w:left="2796" w:right="532" w:firstLine="419"/>
        <w:spacing w:before="172" w:line="263" w:lineRule="auto"/>
        <w:jc w:val="both"/>
        <w:rPr/>
      </w:pPr>
      <w:r>
        <w:rPr>
          <w:spacing w:val="-2"/>
        </w:rPr>
        <w:t>表</w:t>
      </w:r>
      <w:r>
        <w:rPr>
          <w:spacing w:val="-37"/>
        </w:rPr>
        <w:t xml:space="preserve"> </w:t>
      </w:r>
      <w:r>
        <w:rPr>
          <w:rFonts w:ascii="Times New Roman" w:hAnsi="Times New Roman" w:eastAsia="Times New Roman" w:cs="Times New Roman"/>
          <w:spacing w:val="-2"/>
        </w:rPr>
        <w:t>4</w:t>
      </w:r>
      <w:r>
        <w:rPr>
          <w:rFonts w:ascii="Times New Roman" w:hAnsi="Times New Roman" w:eastAsia="Times New Roman" w:cs="Times New Roman"/>
          <w:spacing w:val="24"/>
          <w:w w:val="101"/>
        </w:rPr>
        <w:t xml:space="preserve"> </w:t>
      </w:r>
      <w:r>
        <w:rPr>
          <w:spacing w:val="-2"/>
        </w:rPr>
        <w:t>前三个因子都是和资金流相关，其中因子</w:t>
      </w:r>
      <w:r>
        <w:rPr>
          <w:spacing w:val="-2"/>
        </w:rPr>
        <w:t xml:space="preserve"> </w:t>
      </w:r>
      <w:r>
        <w:rPr>
          <w:rFonts w:ascii="Times New Roman" w:hAnsi="Times New Roman" w:eastAsia="Times New Roman" w:cs="Times New Roman"/>
          <w:spacing w:val="-2"/>
        </w:rPr>
        <w:t>1</w:t>
      </w:r>
      <w:r>
        <w:rPr>
          <w:rFonts w:ascii="Times New Roman" w:hAnsi="Times New Roman" w:eastAsia="Times New Roman" w:cs="Times New Roman"/>
          <w:spacing w:val="18"/>
          <w:w w:val="101"/>
        </w:rPr>
        <w:t xml:space="preserve"> </w:t>
      </w:r>
      <w:r>
        <w:rPr>
          <w:spacing w:val="-2"/>
        </w:rPr>
        <w:t>和因子</w:t>
      </w:r>
      <w:r>
        <w:rPr>
          <w:spacing w:val="-35"/>
        </w:rPr>
        <w:t xml:space="preserve"> </w:t>
      </w:r>
      <w:r>
        <w:rPr>
          <w:rFonts w:ascii="Times New Roman" w:hAnsi="Times New Roman" w:eastAsia="Times New Roman" w:cs="Times New Roman"/>
          <w:spacing w:val="-2"/>
        </w:rPr>
        <w:t>2</w:t>
      </w:r>
      <w:r>
        <w:rPr>
          <w:rFonts w:ascii="Times New Roman" w:hAnsi="Times New Roman" w:eastAsia="Times New Roman" w:cs="Times New Roman"/>
          <w:spacing w:val="16"/>
          <w:w w:val="101"/>
        </w:rPr>
        <w:t xml:space="preserve"> </w:t>
      </w:r>
      <w:r>
        <w:rPr>
          <w:spacing w:val="-2"/>
        </w:rPr>
        <w:t>是我们已有</w:t>
      </w:r>
      <w:r>
        <w:rPr>
          <w:spacing w:val="-3"/>
        </w:rPr>
        <w:t>人工因子</w:t>
      </w:r>
      <w:r>
        <w:rPr/>
        <w:t xml:space="preserve"> </w:t>
      </w:r>
      <w:r>
        <w:rPr>
          <w:spacing w:val="-2"/>
        </w:rPr>
        <w:t>库里的因子：因子</w:t>
      </w:r>
      <w:r>
        <w:rPr>
          <w:spacing w:val="-2"/>
        </w:rPr>
        <w:t xml:space="preserve"> </w:t>
      </w:r>
      <w:r>
        <w:rPr>
          <w:rFonts w:ascii="Times New Roman" w:hAnsi="Times New Roman" w:eastAsia="Times New Roman" w:cs="Times New Roman"/>
          <w:spacing w:val="-2"/>
        </w:rPr>
        <w:t>1</w:t>
      </w:r>
      <w:r>
        <w:rPr>
          <w:rFonts w:ascii="Times New Roman" w:hAnsi="Times New Roman" w:eastAsia="Times New Roman" w:cs="Times New Roman"/>
          <w:spacing w:val="47"/>
        </w:rPr>
        <w:t xml:space="preserve"> </w:t>
      </w:r>
      <w:r>
        <w:rPr>
          <w:spacing w:val="-2"/>
        </w:rPr>
        <w:t>类似散户羊群效应因子，因子</w:t>
      </w:r>
      <w:r>
        <w:rPr>
          <w:spacing w:val="-27"/>
        </w:rPr>
        <w:t xml:space="preserve"> </w:t>
      </w:r>
      <w:r>
        <w:rPr>
          <w:rFonts w:ascii="Times New Roman" w:hAnsi="Times New Roman" w:eastAsia="Times New Roman" w:cs="Times New Roman"/>
          <w:spacing w:val="-2"/>
        </w:rPr>
        <w:t>2</w:t>
      </w:r>
      <w:r>
        <w:rPr>
          <w:rFonts w:ascii="Times New Roman" w:hAnsi="Times New Roman" w:eastAsia="Times New Roman" w:cs="Times New Roman"/>
          <w:spacing w:val="47"/>
        </w:rPr>
        <w:t xml:space="preserve"> </w:t>
      </w:r>
      <w:r>
        <w:rPr>
          <w:spacing w:val="-2"/>
        </w:rPr>
        <w:t>类似大单残</w:t>
      </w:r>
      <w:r>
        <w:rPr>
          <w:spacing w:val="-3"/>
        </w:rPr>
        <w:t>差因子，而因子</w:t>
      </w:r>
      <w:r>
        <w:rPr>
          <w:spacing w:val="-20"/>
        </w:rPr>
        <w:t xml:space="preserve"> </w:t>
      </w:r>
      <w:r>
        <w:rPr>
          <w:rFonts w:ascii="Times New Roman" w:hAnsi="Times New Roman" w:eastAsia="Times New Roman" w:cs="Times New Roman"/>
          <w:spacing w:val="-3"/>
        </w:rPr>
        <w:t>3</w:t>
      </w:r>
      <w:r>
        <w:rPr>
          <w:rFonts w:ascii="Times New Roman" w:hAnsi="Times New Roman" w:eastAsia="Times New Roman" w:cs="Times New Roman"/>
        </w:rPr>
        <w:t xml:space="preserve"> </w:t>
      </w:r>
      <w:r>
        <w:rPr>
          <w:spacing w:val="-1"/>
        </w:rPr>
        <w:t>是新增的亮点而且和切割算子有关，所以我们把目光主要集中在</w:t>
      </w:r>
      <w:r>
        <w:rPr>
          <w:spacing w:val="-2"/>
        </w:rPr>
        <w:t>因子</w:t>
      </w:r>
      <w:r>
        <w:rPr>
          <w:spacing w:val="-43"/>
        </w:rPr>
        <w:t xml:space="preserve"> </w:t>
      </w:r>
      <w:r>
        <w:rPr>
          <w:rFonts w:ascii="Times New Roman" w:hAnsi="Times New Roman" w:eastAsia="Times New Roman" w:cs="Times New Roman"/>
          <w:spacing w:val="-2"/>
        </w:rPr>
        <w:t>3</w:t>
      </w:r>
      <w:r>
        <w:rPr>
          <w:rFonts w:ascii="Times New Roman" w:hAnsi="Times New Roman" w:eastAsia="Times New Roman" w:cs="Times New Roman"/>
          <w:spacing w:val="19"/>
        </w:rPr>
        <w:t xml:space="preserve"> </w:t>
      </w:r>
      <w:r>
        <w:rPr>
          <w:spacing w:val="-2"/>
        </w:rPr>
        <w:t>的讨论上。</w:t>
      </w:r>
    </w:p>
    <w:p>
      <w:pPr>
        <w:pStyle w:val="BodyText"/>
        <w:ind w:left="2795"/>
        <w:spacing w:before="176" w:line="217" w:lineRule="auto"/>
        <w:outlineLvl w:val="1"/>
        <w:rPr>
          <w:sz w:val="24"/>
          <w:szCs w:val="24"/>
        </w:rPr>
      </w:pPr>
      <w:bookmarkStart w:name="bookmark18" w:id="80"/>
      <w:bookmarkEnd w:id="80"/>
      <w:bookmarkStart w:name="bookmark17" w:id="81"/>
      <w:bookmarkEnd w:id="81"/>
      <w:r>
        <w:rPr>
          <w:rFonts w:ascii="Times New Roman" w:hAnsi="Times New Roman" w:eastAsia="Times New Roman" w:cs="Times New Roman"/>
          <w:sz w:val="24"/>
          <w:szCs w:val="24"/>
          <w:b/>
          <w:bCs/>
          <w:color w:val="000080"/>
          <w:spacing w:val="-5"/>
        </w:rPr>
        <w:t>3.1</w:t>
      </w:r>
      <w:r>
        <w:rPr>
          <w:rFonts w:ascii="Times New Roman" w:hAnsi="Times New Roman" w:eastAsia="Times New Roman" w:cs="Times New Roman"/>
          <w:sz w:val="24"/>
          <w:szCs w:val="24"/>
          <w:b/>
          <w:bCs/>
          <w:color w:val="000080"/>
          <w:spacing w:val="-25"/>
        </w:rPr>
        <w:t xml:space="preserve"> </w:t>
      </w:r>
      <w:r>
        <w:rPr>
          <w:sz w:val="24"/>
          <w:szCs w:val="24"/>
          <w:b/>
          <w:bCs/>
          <w:color w:val="000080"/>
          <w:spacing w:val="-5"/>
        </w:rPr>
        <w:t>、</w:t>
      </w:r>
      <w:r>
        <w:rPr>
          <w:sz w:val="24"/>
          <w:szCs w:val="24"/>
          <w:color w:val="000080"/>
          <w:spacing w:val="-39"/>
        </w:rPr>
        <w:t xml:space="preserve"> </w:t>
      </w:r>
      <w:r>
        <w:rPr>
          <w:sz w:val="24"/>
          <w:szCs w:val="24"/>
          <w:b/>
          <w:bCs/>
          <w:color w:val="000080"/>
          <w:spacing w:val="-5"/>
        </w:rPr>
        <w:t>主动超大单强度效果不佳</w:t>
      </w:r>
    </w:p>
    <w:p>
      <w:pPr>
        <w:pStyle w:val="BodyText"/>
        <w:ind w:left="2800" w:right="529" w:firstLine="415"/>
        <w:spacing w:before="203" w:line="268" w:lineRule="auto"/>
        <w:jc w:val="both"/>
        <w:rPr/>
      </w:pPr>
      <w:r>
        <w:rPr>
          <w:spacing w:val="2"/>
        </w:rPr>
        <w:t>在之前系列的资金流研究中，我们针对于大单、中单和小单都构造出了一系列</w:t>
      </w:r>
      <w:r>
        <w:rPr/>
        <w:t xml:space="preserve"> </w:t>
      </w:r>
      <w:r>
        <w:rPr>
          <w:spacing w:val="2"/>
        </w:rPr>
        <w:t>有效因子，但是超大单相关的资金流一直效果不佳。其中针对于主</w:t>
      </w:r>
      <w:r>
        <w:rPr>
          <w:spacing w:val="1"/>
        </w:rPr>
        <w:t>动超大单强度而</w:t>
      </w:r>
      <w:r>
        <w:rPr/>
        <w:t xml:space="preserve"> </w:t>
      </w:r>
      <w:r>
        <w:rPr>
          <w:spacing w:val="-2"/>
        </w:rPr>
        <w:t>言，其</w:t>
      </w:r>
      <w:r>
        <w:rPr>
          <w:spacing w:val="-21"/>
        </w:rPr>
        <w:t xml:space="preserve"> </w:t>
      </w:r>
      <w:r>
        <w:rPr>
          <w:rFonts w:ascii="Times New Roman" w:hAnsi="Times New Roman" w:eastAsia="Times New Roman" w:cs="Times New Roman"/>
          <w:spacing w:val="-2"/>
        </w:rPr>
        <w:t>5</w:t>
      </w:r>
      <w:r>
        <w:rPr>
          <w:rFonts w:ascii="Times New Roman" w:hAnsi="Times New Roman" w:eastAsia="Times New Roman" w:cs="Times New Roman"/>
          <w:spacing w:val="23"/>
          <w:w w:val="101"/>
        </w:rPr>
        <w:t xml:space="preserve"> </w:t>
      </w:r>
      <w:r>
        <w:rPr>
          <w:spacing w:val="-2"/>
        </w:rPr>
        <w:t>分组的年化收益如图</w:t>
      </w:r>
      <w:r>
        <w:rPr>
          <w:spacing w:val="-31"/>
        </w:rPr>
        <w:t xml:space="preserve"> </w:t>
      </w:r>
      <w:r>
        <w:rPr>
          <w:rFonts w:ascii="Times New Roman" w:hAnsi="Times New Roman" w:eastAsia="Times New Roman" w:cs="Times New Roman"/>
          <w:spacing w:val="-2"/>
        </w:rPr>
        <w:t>3</w:t>
      </w:r>
      <w:r>
        <w:rPr>
          <w:rFonts w:ascii="Times New Roman" w:hAnsi="Times New Roman" w:eastAsia="Times New Roman" w:cs="Times New Roman"/>
          <w:spacing w:val="18"/>
        </w:rPr>
        <w:t xml:space="preserve"> </w:t>
      </w:r>
      <w:r>
        <w:rPr>
          <w:spacing w:val="-2"/>
        </w:rPr>
        <w:t>所示。从图中我们可以发现其</w:t>
      </w:r>
      <w:r>
        <w:rPr>
          <w:spacing w:val="-30"/>
        </w:rPr>
        <w:t xml:space="preserve"> </w:t>
      </w:r>
      <w:r>
        <w:rPr>
          <w:rFonts w:ascii="Times New Roman" w:hAnsi="Times New Roman" w:eastAsia="Times New Roman" w:cs="Times New Roman"/>
          <w:spacing w:val="-2"/>
        </w:rPr>
        <w:t>5</w:t>
      </w:r>
      <w:r>
        <w:rPr>
          <w:rFonts w:ascii="Times New Roman" w:hAnsi="Times New Roman" w:eastAsia="Times New Roman" w:cs="Times New Roman"/>
          <w:spacing w:val="23"/>
        </w:rPr>
        <w:t xml:space="preserve"> </w:t>
      </w:r>
      <w:r>
        <w:rPr>
          <w:spacing w:val="-2"/>
        </w:rPr>
        <w:t>分组年化收益并不</w:t>
      </w:r>
      <w:r>
        <w:rPr/>
        <w:t xml:space="preserve"> </w:t>
      </w:r>
      <w:r>
        <w:rPr/>
        <w:t>单调，而且还是负</w:t>
      </w:r>
      <w:r>
        <w:rPr>
          <w:spacing w:val="-28"/>
        </w:rPr>
        <w:t xml:space="preserve"> </w:t>
      </w:r>
      <w:r>
        <w:rPr>
          <w:rFonts w:ascii="Times New Roman" w:hAnsi="Times New Roman" w:eastAsia="Times New Roman" w:cs="Times New Roman"/>
        </w:rPr>
        <w:t>IC</w:t>
      </w:r>
      <w:r>
        <w:rPr/>
        <w:t>，其也说明在拆单现象存在的基础下，对</w:t>
      </w:r>
      <w:r>
        <w:rPr>
          <w:spacing w:val="-1"/>
        </w:rPr>
        <w:t>于某只股票而言，划</w:t>
      </w:r>
      <w:r>
        <w:rPr/>
        <w:t xml:space="preserve"> </w:t>
      </w:r>
      <w:r>
        <w:rPr/>
        <w:t>分过于极端的超大单的买卖强度并不能直接代表机构看好</w:t>
      </w:r>
      <w:r>
        <w:rPr>
          <w:spacing w:val="-1"/>
        </w:rPr>
        <w:t>程度。</w:t>
      </w:r>
    </w:p>
    <w:p>
      <w:pPr>
        <w:pStyle w:val="BodyText"/>
        <w:ind w:left="2864"/>
        <w:spacing w:before="194" w:line="218" w:lineRule="auto"/>
        <w:outlineLvl w:val="0"/>
        <w:rPr/>
      </w:pPr>
      <w:bookmarkStart w:name="bookmark39" w:id="82"/>
      <w:bookmarkEnd w:id="82"/>
      <w:bookmarkStart w:name="bookmark38" w:id="83"/>
      <w:bookmarkEnd w:id="83"/>
      <w:r>
        <w:rPr>
          <w:b/>
          <w:bCs/>
          <w:color w:val="000080"/>
          <w:spacing w:val="-4"/>
        </w:rPr>
        <w:t>图</w:t>
      </w:r>
      <w:r>
        <w:rPr>
          <w:rFonts w:ascii="Times New Roman" w:hAnsi="Times New Roman" w:eastAsia="Times New Roman" w:cs="Times New Roman"/>
          <w:b/>
          <w:bCs/>
          <w:color w:val="000080"/>
          <w:spacing w:val="-4"/>
        </w:rPr>
        <w:t>3</w:t>
      </w:r>
      <w:r>
        <w:rPr>
          <w:b/>
          <w:bCs/>
          <w:color w:val="000080"/>
          <w:spacing w:val="-4"/>
        </w:rPr>
        <w:t>：主动超大单强度</w:t>
      </w:r>
      <w:r>
        <w:rPr>
          <w:color w:val="000080"/>
          <w:spacing w:val="-27"/>
        </w:rPr>
        <w:t xml:space="preserve"> </w:t>
      </w:r>
      <w:r>
        <w:rPr>
          <w:rFonts w:ascii="Times New Roman" w:hAnsi="Times New Roman" w:eastAsia="Times New Roman" w:cs="Times New Roman"/>
          <w:b/>
          <w:bCs/>
          <w:color w:val="000080"/>
          <w:spacing w:val="-4"/>
        </w:rPr>
        <w:t>5 </w:t>
      </w:r>
      <w:r>
        <w:rPr>
          <w:b/>
          <w:bCs/>
          <w:color w:val="000080"/>
          <w:spacing w:val="-4"/>
        </w:rPr>
        <w:t>分组年化收益不单调</w:t>
      </w:r>
    </w:p>
    <w:p>
      <w:pPr>
        <w:ind w:firstLine="2830"/>
        <w:spacing w:before="38" w:line="3142" w:lineRule="exact"/>
        <w:rPr/>
      </w:pPr>
      <w:r>
        <w:rPr>
          <w:position w:val="-62"/>
        </w:rPr>
        <w:drawing>
          <wp:inline distT="0" distB="0" distL="0" distR="0">
            <wp:extent cx="4842636" cy="1995169"/>
            <wp:effectExtent l="0" t="0" r="0" b="0"/>
            <wp:docPr id="22" name="IM 22"/>
            <wp:cNvGraphicFramePr/>
            <a:graphic>
              <a:graphicData uri="http://schemas.openxmlformats.org/drawingml/2006/picture">
                <pic:pic>
                  <pic:nvPicPr>
                    <pic:cNvPr id="22" name="IM 22"/>
                    <pic:cNvPicPr/>
                  </pic:nvPicPr>
                  <pic:blipFill>
                    <a:blip r:embed="rId12"/>
                    <a:stretch>
                      <a:fillRect/>
                    </a:stretch>
                  </pic:blipFill>
                  <pic:spPr>
                    <a:xfrm rot="0">
                      <a:off x="0" y="0"/>
                      <a:ext cx="4842636" cy="1995169"/>
                    </a:xfrm>
                    <a:prstGeom prst="rect">
                      <a:avLst/>
                    </a:prstGeom>
                  </pic:spPr>
                </pic:pic>
              </a:graphicData>
            </a:graphic>
          </wp:inline>
        </w:drawing>
      </w:r>
    </w:p>
    <w:p>
      <w:pPr>
        <w:pStyle w:val="BodyText"/>
        <w:ind w:left="2835"/>
        <w:spacing w:before="64" w:line="217" w:lineRule="auto"/>
        <w:rPr>
          <w:sz w:val="18"/>
          <w:szCs w:val="18"/>
        </w:rPr>
      </w:pPr>
      <w:r>
        <w:rPr>
          <w:sz w:val="18"/>
          <w:szCs w:val="18"/>
          <w:spacing w:val="-2"/>
        </w:rPr>
        <w:t>数据来源：</w:t>
      </w:r>
      <w:r>
        <w:rPr>
          <w:rFonts w:ascii="Times New Roman" w:hAnsi="Times New Roman" w:eastAsia="Times New Roman" w:cs="Times New Roman"/>
          <w:sz w:val="18"/>
          <w:szCs w:val="18"/>
          <w:spacing w:val="-2"/>
        </w:rPr>
        <w:t>Wind</w:t>
      </w:r>
      <w:r>
        <w:rPr>
          <w:rFonts w:ascii="Times New Roman" w:hAnsi="Times New Roman" w:eastAsia="Times New Roman" w:cs="Times New Roman"/>
          <w:sz w:val="18"/>
          <w:szCs w:val="18"/>
          <w:spacing w:val="-22"/>
        </w:rPr>
        <w:t xml:space="preserve"> </w:t>
      </w:r>
      <w:r>
        <w:rPr>
          <w:sz w:val="18"/>
          <w:szCs w:val="18"/>
          <w:spacing w:val="-2"/>
        </w:rPr>
        <w:t>、开源证券研究所</w:t>
      </w:r>
    </w:p>
    <w:p>
      <w:pPr>
        <w:spacing w:line="303" w:lineRule="auto"/>
        <w:rPr>
          <w:rFonts w:ascii="Arial"/>
          <w:sz w:val="21"/>
        </w:rPr>
      </w:pPr>
      <w:r/>
    </w:p>
    <w:p>
      <w:pPr>
        <w:pStyle w:val="BodyText"/>
        <w:ind w:left="2795"/>
        <w:spacing w:before="78" w:line="217" w:lineRule="auto"/>
        <w:outlineLvl w:val="1"/>
        <w:rPr>
          <w:sz w:val="24"/>
          <w:szCs w:val="24"/>
        </w:rPr>
      </w:pPr>
      <w:bookmarkStart w:name="bookmark20" w:id="84"/>
      <w:bookmarkEnd w:id="84"/>
      <w:bookmarkStart w:name="bookmark19" w:id="85"/>
      <w:bookmarkEnd w:id="85"/>
      <w:r>
        <w:rPr>
          <w:rFonts w:ascii="Times New Roman" w:hAnsi="Times New Roman" w:eastAsia="Times New Roman" w:cs="Times New Roman"/>
          <w:sz w:val="24"/>
          <w:szCs w:val="24"/>
          <w:b/>
          <w:bCs/>
          <w:color w:val="000080"/>
          <w:spacing w:val="-3"/>
        </w:rPr>
        <w:t>3.2</w:t>
      </w:r>
      <w:r>
        <w:rPr>
          <w:rFonts w:ascii="Times New Roman" w:hAnsi="Times New Roman" w:eastAsia="Times New Roman" w:cs="Times New Roman"/>
          <w:sz w:val="24"/>
          <w:szCs w:val="24"/>
          <w:b/>
          <w:bCs/>
          <w:color w:val="000080"/>
          <w:spacing w:val="-25"/>
        </w:rPr>
        <w:t xml:space="preserve"> </w:t>
      </w:r>
      <w:r>
        <w:rPr>
          <w:sz w:val="24"/>
          <w:szCs w:val="24"/>
          <w:b/>
          <w:bCs/>
          <w:color w:val="000080"/>
          <w:spacing w:val="-3"/>
        </w:rPr>
        <w:t>、</w:t>
      </w:r>
      <w:r>
        <w:rPr>
          <w:sz w:val="24"/>
          <w:szCs w:val="24"/>
          <w:color w:val="000080"/>
          <w:spacing w:val="-53"/>
        </w:rPr>
        <w:t xml:space="preserve"> </w:t>
      </w:r>
      <w:r>
        <w:rPr>
          <w:sz w:val="24"/>
          <w:szCs w:val="24"/>
          <w:b/>
          <w:bCs/>
          <w:color w:val="000080"/>
          <w:spacing w:val="-3"/>
        </w:rPr>
        <w:t>“小单强度”切割“主动超大单强度”敏感性分析</w:t>
      </w:r>
    </w:p>
    <w:p>
      <w:pPr>
        <w:pStyle w:val="BodyText"/>
        <w:ind w:left="2808" w:right="532" w:firstLine="410"/>
        <w:spacing w:before="202" w:line="266" w:lineRule="auto"/>
        <w:jc w:val="both"/>
        <w:rPr/>
      </w:pPr>
      <w:r>
        <w:rPr>
          <w:spacing w:val="-5"/>
        </w:rPr>
        <w:t>从因子</w:t>
      </w:r>
      <w:r>
        <w:rPr>
          <w:spacing w:val="-41"/>
        </w:rPr>
        <w:t xml:space="preserve"> </w:t>
      </w:r>
      <w:r>
        <w:rPr>
          <w:rFonts w:ascii="Times New Roman" w:hAnsi="Times New Roman" w:eastAsia="Times New Roman" w:cs="Times New Roman"/>
          <w:spacing w:val="-5"/>
        </w:rPr>
        <w:t>3</w:t>
      </w:r>
      <w:r>
        <w:rPr>
          <w:rFonts w:ascii="Times New Roman" w:hAnsi="Times New Roman" w:eastAsia="Times New Roman" w:cs="Times New Roman"/>
          <w:spacing w:val="21"/>
        </w:rPr>
        <w:t xml:space="preserve"> </w:t>
      </w:r>
      <w:r>
        <w:rPr>
          <w:spacing w:val="-5"/>
        </w:rPr>
        <w:t>的构造方式我们可以看出，“小单切割”是解锁主动超大单强度的正确</w:t>
      </w:r>
      <w:r>
        <w:rPr/>
        <w:t xml:space="preserve"> </w:t>
      </w:r>
      <w:r>
        <w:rPr>
          <w:spacing w:val="1"/>
        </w:rPr>
        <w:t>方式。进一步地，我们测算了不同小单强度下的主动超大单强度指标信息差异，方</w:t>
      </w:r>
      <w:r>
        <w:rPr>
          <w:spacing w:val="14"/>
        </w:rPr>
        <w:t xml:space="preserve"> </w:t>
      </w:r>
      <w:r>
        <w:rPr>
          <w:spacing w:val="-4"/>
        </w:rPr>
        <w:t>案如下：</w:t>
      </w:r>
    </w:p>
    <w:p>
      <w:pPr>
        <w:pStyle w:val="BodyText"/>
        <w:ind w:left="3235"/>
        <w:spacing w:before="185" w:line="214" w:lineRule="auto"/>
        <w:rPr/>
      </w:pPr>
      <w:r>
        <w:rPr/>
        <w:t>（</w:t>
      </w:r>
      <w:r>
        <w:rPr>
          <w:rFonts w:ascii="Times New Roman" w:hAnsi="Times New Roman" w:eastAsia="Times New Roman" w:cs="Times New Roman"/>
        </w:rPr>
        <w:t>1</w:t>
      </w:r>
      <w:r>
        <w:rPr/>
        <w:t>）</w:t>
      </w:r>
      <w:r>
        <w:rPr>
          <w:spacing w:val="-54"/>
        </w:rPr>
        <w:t xml:space="preserve"> </w:t>
      </w:r>
      <w:r>
        <w:rPr/>
        <w:t>选择小单强度较高的</w:t>
      </w:r>
      <w:r>
        <w:rPr>
          <w:rFonts w:ascii="Cambria Math" w:hAnsi="Cambria Math" w:eastAsia="Cambria Math" w:cs="Cambria Math"/>
        </w:rPr>
        <w:t>λ</w:t>
      </w:r>
      <w:r>
        <w:rPr/>
        <w:t>交易日，计算主动超大单强度均值</w:t>
      </w:r>
      <w:r>
        <w:rPr>
          <w:rFonts w:ascii="Cambria Math" w:hAnsi="Cambria Math" w:eastAsia="Cambria Math" w:cs="Cambria Math"/>
        </w:rPr>
        <w:t>EXL</w:t>
      </w:r>
      <w:r>
        <w:rPr>
          <w:rFonts w:ascii="Cambria Math" w:hAnsi="Cambria Math" w:eastAsia="Cambria Math" w:cs="Cambria Math"/>
          <w:sz w:val="15"/>
          <w:szCs w:val="15"/>
          <w:position w:val="-4"/>
        </w:rPr>
        <w:t>ACT</w:t>
      </w:r>
      <w:r>
        <w:rPr>
          <w:rFonts w:ascii="Cambria Math" w:hAnsi="Cambria Math" w:eastAsia="Cambria Math" w:cs="Cambria Math"/>
        </w:rPr>
        <w:t>_high(λ)</w:t>
      </w:r>
      <w:r>
        <w:rPr/>
        <w:t>；</w:t>
      </w:r>
    </w:p>
    <w:p>
      <w:pPr>
        <w:pStyle w:val="BodyText"/>
        <w:ind w:left="3235"/>
        <w:spacing w:before="212" w:line="214" w:lineRule="auto"/>
        <w:rPr/>
      </w:pPr>
      <w:r>
        <w:rPr>
          <w:spacing w:val="3"/>
        </w:rPr>
        <w:t>（</w:t>
      </w:r>
      <w:r>
        <w:rPr>
          <w:rFonts w:ascii="Times New Roman" w:hAnsi="Times New Roman" w:eastAsia="Times New Roman" w:cs="Times New Roman"/>
          <w:spacing w:val="3"/>
        </w:rPr>
        <w:t>2</w:t>
      </w:r>
      <w:r>
        <w:rPr>
          <w:spacing w:val="3"/>
        </w:rPr>
        <w:t>）选择小单强度较低的</w:t>
      </w:r>
      <w:r>
        <w:rPr>
          <w:rFonts w:ascii="Cambria Math" w:hAnsi="Cambria Math" w:eastAsia="Cambria Math" w:cs="Cambria Math"/>
          <w:spacing w:val="3"/>
        </w:rPr>
        <w:t>λ</w:t>
      </w:r>
      <w:r>
        <w:rPr>
          <w:spacing w:val="3"/>
        </w:rPr>
        <w:t>交易日，计算主动超大单强度均值</w:t>
      </w:r>
      <w:r>
        <w:rPr>
          <w:rFonts w:ascii="Cambria Math" w:hAnsi="Cambria Math" w:eastAsia="Cambria Math" w:cs="Cambria Math"/>
        </w:rPr>
        <w:t>EXL</w:t>
      </w:r>
      <w:r>
        <w:rPr>
          <w:rFonts w:ascii="Cambria Math" w:hAnsi="Cambria Math" w:eastAsia="Cambria Math" w:cs="Cambria Math"/>
          <w:sz w:val="15"/>
          <w:szCs w:val="15"/>
          <w:position w:val="-4"/>
        </w:rPr>
        <w:t>ACT</w:t>
      </w:r>
      <w:r>
        <w:rPr>
          <w:rFonts w:ascii="Cambria Math" w:hAnsi="Cambria Math" w:eastAsia="Cambria Math" w:cs="Cambria Math"/>
          <w:spacing w:val="3"/>
        </w:rPr>
        <w:t>_</w:t>
      </w:r>
      <w:r>
        <w:rPr>
          <w:rFonts w:ascii="Cambria Math" w:hAnsi="Cambria Math" w:eastAsia="Cambria Math" w:cs="Cambria Math"/>
        </w:rPr>
        <w:t>low</w:t>
      </w:r>
      <w:r>
        <w:rPr>
          <w:rFonts w:ascii="Cambria Math" w:hAnsi="Cambria Math" w:eastAsia="Cambria Math" w:cs="Cambria Math"/>
          <w:spacing w:val="3"/>
        </w:rPr>
        <w:t>(λ)</w:t>
      </w:r>
      <w:r>
        <w:rPr>
          <w:spacing w:val="3"/>
        </w:rPr>
        <w:t>；</w:t>
      </w:r>
    </w:p>
    <w:p>
      <w:pPr>
        <w:pStyle w:val="BodyText"/>
        <w:ind w:left="2798" w:right="462" w:firstLine="420"/>
        <w:spacing w:before="214" w:line="257" w:lineRule="auto"/>
        <w:jc w:val="both"/>
        <w:rPr/>
      </w:pPr>
      <w:r>
        <w:rPr>
          <w:spacing w:val="-1"/>
        </w:rPr>
        <w:t>从图</w:t>
      </w:r>
      <w:r>
        <w:rPr>
          <w:spacing w:val="-48"/>
        </w:rPr>
        <w:t xml:space="preserve"> </w:t>
      </w:r>
      <w:r>
        <w:rPr>
          <w:rFonts w:ascii="Times New Roman" w:hAnsi="Times New Roman" w:eastAsia="Times New Roman" w:cs="Times New Roman"/>
          <w:spacing w:val="-1"/>
        </w:rPr>
        <w:t>4</w:t>
      </w:r>
      <w:r>
        <w:rPr>
          <w:rFonts w:ascii="Times New Roman" w:hAnsi="Times New Roman" w:eastAsia="Times New Roman" w:cs="Times New Roman"/>
          <w:spacing w:val="30"/>
          <w:w w:val="101"/>
        </w:rPr>
        <w:t xml:space="preserve"> </w:t>
      </w:r>
      <w:r>
        <w:rPr>
          <w:spacing w:val="-1"/>
        </w:rPr>
        <w:t>中不同</w:t>
      </w:r>
      <w:r>
        <w:rPr>
          <w:rFonts w:ascii="Cambria Math" w:hAnsi="Cambria Math" w:eastAsia="Cambria Math" w:cs="Cambria Math"/>
          <w:spacing w:val="-1"/>
        </w:rPr>
        <w:t>λ</w:t>
      </w:r>
      <w:r>
        <w:rPr>
          <w:spacing w:val="-1"/>
        </w:rPr>
        <w:t>值的因子</w:t>
      </w:r>
      <w:r>
        <w:rPr>
          <w:spacing w:val="-51"/>
        </w:rPr>
        <w:t xml:space="preserve"> </w:t>
      </w:r>
      <w:r>
        <w:rPr>
          <w:rFonts w:ascii="Times New Roman" w:hAnsi="Times New Roman" w:eastAsia="Times New Roman" w:cs="Times New Roman"/>
          <w:spacing w:val="-1"/>
        </w:rPr>
        <w:t>RankICIR </w:t>
      </w:r>
      <w:r>
        <w:rPr>
          <w:spacing w:val="-1"/>
        </w:rPr>
        <w:t>上看</w:t>
      </w:r>
      <w:r>
        <w:rPr>
          <w:spacing w:val="-28"/>
        </w:rPr>
        <w:t>：（</w:t>
      </w:r>
      <w:r>
        <w:rPr>
          <w:rFonts w:ascii="Times New Roman" w:hAnsi="Times New Roman" w:eastAsia="Times New Roman" w:cs="Times New Roman"/>
          <w:spacing w:val="-1"/>
        </w:rPr>
        <w:t>1</w:t>
      </w:r>
      <w:r>
        <w:rPr>
          <w:spacing w:val="-1"/>
        </w:rPr>
        <w:t>）</w:t>
      </w:r>
      <w:r>
        <w:rPr>
          <w:rFonts w:ascii="Cambria Math" w:hAnsi="Cambria Math" w:eastAsia="Cambria Math" w:cs="Cambria Math"/>
          <w:spacing w:val="-1"/>
        </w:rPr>
        <w:t>EXL</w:t>
      </w:r>
      <w:r>
        <w:rPr>
          <w:rFonts w:ascii="Cambria Math" w:hAnsi="Cambria Math" w:eastAsia="Cambria Math" w:cs="Cambria Math"/>
          <w:sz w:val="15"/>
          <w:szCs w:val="15"/>
          <w:spacing w:val="-1"/>
          <w:position w:val="-4"/>
        </w:rPr>
        <w:t>ACT</w:t>
      </w:r>
      <w:r>
        <w:rPr>
          <w:rFonts w:ascii="Cambria Math" w:hAnsi="Cambria Math" w:eastAsia="Cambria Math" w:cs="Cambria Math"/>
          <w:spacing w:val="-1"/>
        </w:rPr>
        <w:t>_high(λ)</w:t>
      </w:r>
      <w:r>
        <w:rPr>
          <w:spacing w:val="-1"/>
        </w:rPr>
        <w:t>：随着切割比例</w:t>
      </w:r>
      <w:r>
        <w:rPr>
          <w:rFonts w:ascii="Cambria Math" w:hAnsi="Cambria Math" w:eastAsia="Cambria Math" w:cs="Cambria Math"/>
          <w:spacing w:val="-1"/>
        </w:rPr>
        <w:t>λ</w:t>
      </w:r>
      <w:r>
        <w:rPr>
          <w:rFonts w:ascii="Cambria Math" w:hAnsi="Cambria Math" w:eastAsia="Cambria Math" w:cs="Cambria Math"/>
        </w:rPr>
        <w:t xml:space="preserve">   </w:t>
      </w:r>
      <w:r>
        <w:rPr>
          <w:spacing w:val="-6"/>
        </w:rPr>
        <w:t>从</w:t>
      </w:r>
      <w:r>
        <w:rPr>
          <w:spacing w:val="-43"/>
        </w:rPr>
        <w:t xml:space="preserve"> </w:t>
      </w:r>
      <w:r>
        <w:rPr>
          <w:rFonts w:ascii="Times New Roman" w:hAnsi="Times New Roman" w:eastAsia="Times New Roman" w:cs="Times New Roman"/>
          <w:spacing w:val="-6"/>
        </w:rPr>
        <w:t>90%</w:t>
      </w:r>
      <w:r>
        <w:rPr>
          <w:spacing w:val="-6"/>
        </w:rPr>
        <w:t>减小至</w:t>
      </w:r>
      <w:r>
        <w:rPr>
          <w:spacing w:val="-28"/>
        </w:rPr>
        <w:t xml:space="preserve"> </w:t>
      </w:r>
      <w:r>
        <w:rPr>
          <w:rFonts w:ascii="Times New Roman" w:hAnsi="Times New Roman" w:eastAsia="Times New Roman" w:cs="Times New Roman"/>
          <w:spacing w:val="-6"/>
        </w:rPr>
        <w:t>10%</w:t>
      </w:r>
      <w:r>
        <w:rPr>
          <w:spacing w:val="-6"/>
        </w:rPr>
        <w:t>的过程中，其</w:t>
      </w:r>
      <w:r>
        <w:rPr>
          <w:spacing w:val="-51"/>
        </w:rPr>
        <w:t xml:space="preserve"> </w:t>
      </w:r>
      <w:r>
        <w:rPr>
          <w:rFonts w:ascii="Times New Roman" w:hAnsi="Times New Roman" w:eastAsia="Times New Roman" w:cs="Times New Roman"/>
          <w:spacing w:val="-6"/>
        </w:rPr>
        <w:t>Ran</w:t>
      </w:r>
      <w:r>
        <w:rPr>
          <w:rFonts w:ascii="Times New Roman" w:hAnsi="Times New Roman" w:eastAsia="Times New Roman" w:cs="Times New Roman"/>
          <w:spacing w:val="-7"/>
        </w:rPr>
        <w:t>kICIR</w:t>
      </w:r>
      <w:r>
        <w:rPr>
          <w:rFonts w:ascii="Times New Roman" w:hAnsi="Times New Roman" w:eastAsia="Times New Roman" w:cs="Times New Roman"/>
          <w:spacing w:val="11"/>
        </w:rPr>
        <w:t xml:space="preserve"> </w:t>
      </w:r>
      <w:r>
        <w:rPr>
          <w:spacing w:val="-7"/>
        </w:rPr>
        <w:t>逐渐增大，表明其正向选股能力不断增强；</w:t>
      </w:r>
      <w:r>
        <w:rPr/>
        <w:t xml:space="preserve"> </w:t>
      </w:r>
      <w:r>
        <w:rPr>
          <w:spacing w:val="1"/>
        </w:rPr>
        <w:t>（</w:t>
      </w:r>
      <w:r>
        <w:rPr>
          <w:rFonts w:ascii="Times New Roman" w:hAnsi="Times New Roman" w:eastAsia="Times New Roman" w:cs="Times New Roman"/>
          <w:spacing w:val="1"/>
        </w:rPr>
        <w:t>2</w:t>
      </w:r>
      <w:r>
        <w:rPr>
          <w:spacing w:val="1"/>
        </w:rPr>
        <w:t>）</w:t>
      </w:r>
      <w:r>
        <w:rPr>
          <w:rFonts w:ascii="Cambria Math" w:hAnsi="Cambria Math" w:eastAsia="Cambria Math" w:cs="Cambria Math"/>
        </w:rPr>
        <w:t>EXL</w:t>
      </w:r>
      <w:r>
        <w:rPr>
          <w:rFonts w:ascii="Cambria Math" w:hAnsi="Cambria Math" w:eastAsia="Cambria Math" w:cs="Cambria Math"/>
          <w:sz w:val="15"/>
          <w:szCs w:val="15"/>
          <w:position w:val="-4"/>
        </w:rPr>
        <w:t>ACT</w:t>
      </w:r>
      <w:r>
        <w:rPr>
          <w:rFonts w:ascii="Cambria Math" w:hAnsi="Cambria Math" w:eastAsia="Cambria Math" w:cs="Cambria Math"/>
          <w:spacing w:val="1"/>
        </w:rPr>
        <w:t>_</w:t>
      </w:r>
      <w:r>
        <w:rPr>
          <w:rFonts w:ascii="Cambria Math" w:hAnsi="Cambria Math" w:eastAsia="Cambria Math" w:cs="Cambria Math"/>
        </w:rPr>
        <w:t>low</w:t>
      </w:r>
      <w:r>
        <w:rPr>
          <w:rFonts w:ascii="Cambria Math" w:hAnsi="Cambria Math" w:eastAsia="Cambria Math" w:cs="Cambria Math"/>
          <w:spacing w:val="1"/>
        </w:rPr>
        <w:t>(λ)</w:t>
      </w:r>
      <w:r>
        <w:rPr>
          <w:spacing w:val="1"/>
        </w:rPr>
        <w:t>：随着切割比例</w:t>
      </w:r>
      <w:r>
        <w:rPr>
          <w:rFonts w:ascii="Cambria Math" w:hAnsi="Cambria Math" w:eastAsia="Cambria Math" w:cs="Cambria Math"/>
          <w:spacing w:val="1"/>
        </w:rPr>
        <w:t>λ</w:t>
      </w:r>
      <w:r>
        <w:rPr>
          <w:spacing w:val="1"/>
        </w:rPr>
        <w:t>从</w:t>
      </w:r>
      <w:r>
        <w:rPr>
          <w:spacing w:val="-43"/>
        </w:rPr>
        <w:t xml:space="preserve"> </w:t>
      </w:r>
      <w:r>
        <w:rPr>
          <w:rFonts w:ascii="Times New Roman" w:hAnsi="Times New Roman" w:eastAsia="Times New Roman" w:cs="Times New Roman"/>
          <w:spacing w:val="1"/>
        </w:rPr>
        <w:t>90%</w:t>
      </w:r>
      <w:r>
        <w:rPr>
          <w:spacing w:val="1"/>
        </w:rPr>
        <w:t>减小至</w:t>
      </w:r>
      <w:r>
        <w:rPr>
          <w:spacing w:val="-28"/>
        </w:rPr>
        <w:t xml:space="preserve"> </w:t>
      </w:r>
      <w:r>
        <w:rPr>
          <w:rFonts w:ascii="Times New Roman" w:hAnsi="Times New Roman" w:eastAsia="Times New Roman" w:cs="Times New Roman"/>
          <w:spacing w:val="1"/>
        </w:rPr>
        <w:t>10%</w:t>
      </w:r>
      <w:r>
        <w:rPr>
          <w:spacing w:val="1"/>
        </w:rPr>
        <w:t>的过程中，其</w:t>
      </w:r>
      <w:r>
        <w:rPr>
          <w:spacing w:val="-48"/>
        </w:rPr>
        <w:t xml:space="preserve"> </w:t>
      </w:r>
      <w:r>
        <w:rPr>
          <w:rFonts w:ascii="Times New Roman" w:hAnsi="Times New Roman" w:eastAsia="Times New Roman" w:cs="Times New Roman"/>
        </w:rPr>
        <w:t>RankICIR</w:t>
      </w:r>
      <w:r>
        <w:rPr>
          <w:rFonts w:ascii="Times New Roman" w:hAnsi="Times New Roman" w:eastAsia="Times New Roman" w:cs="Times New Roman"/>
          <w:spacing w:val="1"/>
        </w:rPr>
        <w:t xml:space="preserve"> </w:t>
      </w:r>
      <w:r>
        <w:rPr>
          <w:spacing w:val="1"/>
        </w:rPr>
        <w:t>绝</w:t>
      </w:r>
      <w:r>
        <w:rPr/>
        <w:t xml:space="preserve"> </w:t>
      </w:r>
      <w:r>
        <w:rPr>
          <w:spacing w:val="-1"/>
        </w:rPr>
        <w:t>对值逐渐增大，表明其负向选股能力不断增强；</w:t>
      </w:r>
    </w:p>
    <w:p>
      <w:pPr>
        <w:pStyle w:val="BodyText"/>
        <w:ind w:left="2800" w:right="533" w:firstLine="423"/>
        <w:spacing w:before="213" w:line="269" w:lineRule="auto"/>
        <w:jc w:val="both"/>
        <w:rPr/>
      </w:pPr>
      <w:r>
        <w:rPr>
          <w:spacing w:val="2"/>
        </w:rPr>
        <w:t>通过回测我们发现，主动超大单强度在不同小单强度域下，</w:t>
      </w:r>
      <w:r>
        <w:rPr>
          <w:spacing w:val="1"/>
        </w:rPr>
        <w:t>其蕴含的信息存在</w:t>
      </w:r>
      <w:r>
        <w:rPr/>
        <w:t xml:space="preserve"> </w:t>
      </w:r>
      <w:r>
        <w:rPr>
          <w:spacing w:val="2"/>
        </w:rPr>
        <w:t>结构性差异。在小单强度比较高的部分，主动大单强度呈现正向选</w:t>
      </w:r>
      <w:r>
        <w:rPr>
          <w:spacing w:val="1"/>
        </w:rPr>
        <w:t>股效果，而在小</w:t>
      </w:r>
      <w:r>
        <w:rPr/>
        <w:t xml:space="preserve"> </w:t>
      </w:r>
      <w:r>
        <w:rPr>
          <w:spacing w:val="2"/>
        </w:rPr>
        <w:t>单强度比较低的部分，主动大单强度却呈现负向选股效果</w:t>
      </w:r>
      <w:r>
        <w:rPr>
          <w:spacing w:val="1"/>
        </w:rPr>
        <w:t>。针对这一现象，我们尝</w:t>
      </w:r>
      <w:r>
        <w:rPr/>
        <w:t xml:space="preserve"> </w:t>
      </w:r>
      <w:r>
        <w:rPr>
          <w:spacing w:val="2"/>
        </w:rPr>
        <w:t>试从行为金融学的角度对其进行解释：由于拆单现象的存在，小单</w:t>
      </w:r>
      <w:r>
        <w:rPr>
          <w:spacing w:val="1"/>
        </w:rPr>
        <w:t>中充斥着超大单</w:t>
      </w:r>
      <w:r>
        <w:rPr/>
        <w:t xml:space="preserve"> </w:t>
      </w:r>
      <w:r>
        <w:rPr>
          <w:spacing w:val="2"/>
        </w:rPr>
        <w:t>的拆单产物，当机构看好某只股票时，其往往会以小单进货，</w:t>
      </w:r>
      <w:r>
        <w:rPr>
          <w:spacing w:val="1"/>
        </w:rPr>
        <w:t>再用具备足够市场关</w:t>
      </w:r>
      <w:r>
        <w:rPr/>
        <w:t xml:space="preserve"> </w:t>
      </w:r>
      <w:r>
        <w:rPr>
          <w:spacing w:val="2"/>
        </w:rPr>
        <w:t>注度的超大单来抬升市场情绪，从而达到抬升股价收获利润的目的</w:t>
      </w:r>
      <w:r>
        <w:rPr>
          <w:spacing w:val="1"/>
        </w:rPr>
        <w:t>，所以在小单强</w:t>
      </w:r>
      <w:r>
        <w:rPr/>
        <w:t xml:space="preserve"> </w:t>
      </w:r>
      <w:r>
        <w:rPr>
          <w:spacing w:val="2"/>
        </w:rPr>
        <w:t>度较高处的超大单强度有正向选股效果；相反，若机构不看好</w:t>
      </w:r>
      <w:r>
        <w:rPr>
          <w:spacing w:val="1"/>
        </w:rPr>
        <w:t>某只股票时，其往往</w:t>
      </w:r>
    </w:p>
    <w:p>
      <w:pPr>
        <w:spacing w:line="269" w:lineRule="auto"/>
        <w:sectPr>
          <w:footerReference w:type="default" r:id="rId11"/>
          <w:pgSz w:w="11907" w:h="16839"/>
          <w:pgMar w:top="348" w:right="200" w:bottom="1125" w:left="746" w:header="0" w:footer="834" w:gutter="0"/>
        </w:sectPr>
        <w:rPr/>
      </w:pPr>
    </w:p>
    <w:p>
      <w:pPr>
        <w:ind w:left="9069" w:hanging="5089"/>
        <w:spacing w:before="41" w:line="199" w:lineRule="auto"/>
        <w:rPr>
          <w:rFonts w:ascii="NSimSun" w:hAnsi="NSimSun" w:eastAsia="NSimSun" w:cs="NSimSun"/>
          <w:sz w:val="20"/>
          <w:szCs w:val="20"/>
        </w:rPr>
      </w:pP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14"/>
        <w:spacing w:before="288" w:line="226" w:lineRule="auto"/>
        <w:tabs>
          <w:tab w:val="left" w:pos="9119"/>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pStyle w:val="BodyText"/>
        <w:ind w:left="2809" w:right="532" w:hanging="7"/>
        <w:spacing w:before="166" w:line="265" w:lineRule="auto"/>
        <w:jc w:val="both"/>
        <w:rPr/>
      </w:pPr>
      <w:r>
        <w:rPr>
          <w:spacing w:val="2"/>
        </w:rPr>
        <w:t>会以小单出货，为了防止市场恐慌，机构往往会用超大单来稳住情绪来</w:t>
      </w:r>
      <w:r>
        <w:rPr>
          <w:spacing w:val="1"/>
        </w:rPr>
        <w:t>完成平稳出</w:t>
      </w:r>
      <w:r>
        <w:rPr/>
        <w:t xml:space="preserve"> </w:t>
      </w:r>
      <w:r>
        <w:rPr>
          <w:spacing w:val="2"/>
        </w:rPr>
        <w:t>货，所以在小单强度较低处的超大单强度有负向选股效果。本篇报</w:t>
      </w:r>
      <w:r>
        <w:rPr>
          <w:spacing w:val="1"/>
        </w:rPr>
        <w:t>告将这种现象称</w:t>
      </w:r>
      <w:r>
        <w:rPr/>
        <w:t xml:space="preserve"> </w:t>
      </w:r>
      <w:bookmarkStart w:name="bookmark41" w:id="86"/>
      <w:bookmarkEnd w:id="86"/>
      <w:r>
        <w:rPr>
          <w:spacing w:val="-2"/>
        </w:rPr>
        <w:t>之为：</w:t>
      </w:r>
      <w:r>
        <w:rPr>
          <w:b/>
          <w:bCs/>
          <w:spacing w:val="-2"/>
        </w:rPr>
        <w:t>超大单的关注度效应</w:t>
      </w:r>
      <w:r>
        <w:rPr>
          <w:spacing w:val="-2"/>
        </w:rPr>
        <w:t>。</w:t>
      </w:r>
    </w:p>
    <w:p>
      <w:pPr>
        <w:pStyle w:val="BodyText"/>
        <w:ind w:left="2873"/>
        <w:spacing w:before="188" w:line="214" w:lineRule="auto"/>
        <w:outlineLvl w:val="0"/>
        <w:rPr/>
      </w:pPr>
      <w:r>
        <w:pict>
          <v:shape id="_x0000_s52" style="position:absolute;margin-left:141.98pt;margin-top:23.7872pt;mso-position-vertical-relative:text;mso-position-horizontal-relative:text;width:381.35pt;height:0.5pt;z-index:251758592;" fillcolor="#000000" filled="true" stroked="false" coordsize="7627,10" coordorigin="0,0" path="m0,9l7626,9l7626,0l0,0l0,9xe"/>
        </w:pict>
      </w:r>
      <w:bookmarkStart w:name="bookmark40" w:id="87"/>
      <w:bookmarkEnd w:id="87"/>
      <w:r>
        <w:rPr>
          <w:b/>
          <w:bCs/>
          <w:color w:val="000080"/>
          <w:spacing w:val="15"/>
        </w:rPr>
        <w:t>图</w:t>
      </w:r>
      <w:r>
        <w:rPr>
          <w:rFonts w:ascii="Times New Roman" w:hAnsi="Times New Roman" w:eastAsia="Times New Roman" w:cs="Times New Roman"/>
          <w:b/>
          <w:bCs/>
          <w:color w:val="000080"/>
          <w:spacing w:val="15"/>
        </w:rPr>
        <w:t>4</w:t>
      </w:r>
      <w:r>
        <w:rPr>
          <w:b/>
          <w:bCs/>
          <w:color w:val="000080"/>
          <w:spacing w:val="15"/>
        </w:rPr>
        <w:t>：不同</w:t>
      </w:r>
      <w:r>
        <w:rPr>
          <w:rFonts w:ascii="Cambria Math" w:hAnsi="Cambria Math" w:eastAsia="Cambria Math" w:cs="Cambria Math"/>
          <w:color w:val="000080"/>
          <w:spacing w:val="15"/>
        </w:rPr>
        <w:t>λ</w:t>
      </w:r>
      <w:r>
        <w:rPr>
          <w:b/>
          <w:bCs/>
          <w:color w:val="000080"/>
          <w:spacing w:val="15"/>
        </w:rPr>
        <w:t>值下</w:t>
      </w:r>
      <w:r>
        <w:rPr>
          <w:rFonts w:ascii="Cambria Math" w:hAnsi="Cambria Math" w:eastAsia="Cambria Math" w:cs="Cambria Math"/>
          <w:color w:val="000080"/>
        </w:rPr>
        <w:t>EXL</w:t>
      </w:r>
      <w:r>
        <w:rPr>
          <w:rFonts w:ascii="Cambria Math" w:hAnsi="Cambria Math" w:eastAsia="Cambria Math" w:cs="Cambria Math"/>
          <w:sz w:val="15"/>
          <w:szCs w:val="15"/>
          <w:color w:val="000080"/>
          <w:position w:val="-4"/>
        </w:rPr>
        <w:t>ACT</w:t>
      </w:r>
      <w:r>
        <w:rPr>
          <w:rFonts w:ascii="Cambria Math" w:hAnsi="Cambria Math" w:eastAsia="Cambria Math" w:cs="Cambria Math"/>
          <w:color w:val="000080"/>
          <w:spacing w:val="15"/>
        </w:rPr>
        <w:t>_</w:t>
      </w:r>
      <w:r>
        <w:rPr>
          <w:rFonts w:ascii="Cambria Math" w:hAnsi="Cambria Math" w:eastAsia="Cambria Math" w:cs="Cambria Math"/>
          <w:color w:val="000080"/>
        </w:rPr>
        <w:t>hiJh</w:t>
      </w:r>
      <w:r>
        <w:rPr>
          <w:rFonts w:ascii="Cambria Math" w:hAnsi="Cambria Math" w:eastAsia="Cambria Math" w:cs="Cambria Math"/>
          <w:color w:val="000080"/>
          <w:spacing w:val="15"/>
        </w:rPr>
        <w:t>(λ)</w:t>
      </w:r>
      <w:r>
        <w:rPr>
          <w:b/>
          <w:bCs/>
          <w:color w:val="000080"/>
          <w:spacing w:val="15"/>
        </w:rPr>
        <w:t>和</w:t>
      </w:r>
      <w:r>
        <w:rPr>
          <w:rFonts w:ascii="Cambria Math" w:hAnsi="Cambria Math" w:eastAsia="Cambria Math" w:cs="Cambria Math"/>
          <w:color w:val="000080"/>
        </w:rPr>
        <w:t>EXL</w:t>
      </w:r>
      <w:r>
        <w:rPr>
          <w:rFonts w:ascii="Cambria Math" w:hAnsi="Cambria Math" w:eastAsia="Cambria Math" w:cs="Cambria Math"/>
          <w:sz w:val="15"/>
          <w:szCs w:val="15"/>
          <w:color w:val="000080"/>
          <w:position w:val="-4"/>
        </w:rPr>
        <w:t>ACT</w:t>
      </w:r>
      <w:r>
        <w:rPr>
          <w:rFonts w:ascii="Cambria Math" w:hAnsi="Cambria Math" w:eastAsia="Cambria Math" w:cs="Cambria Math"/>
          <w:color w:val="000080"/>
          <w:spacing w:val="15"/>
        </w:rPr>
        <w:t>_</w:t>
      </w:r>
      <w:r>
        <w:rPr>
          <w:rFonts w:ascii="Cambria Math" w:hAnsi="Cambria Math" w:eastAsia="Cambria Math" w:cs="Cambria Math"/>
          <w:color w:val="000080"/>
        </w:rPr>
        <w:t>low</w:t>
      </w:r>
      <w:r>
        <w:rPr>
          <w:rFonts w:ascii="Cambria Math" w:hAnsi="Cambria Math" w:eastAsia="Cambria Math" w:cs="Cambria Math"/>
          <w:color w:val="000080"/>
          <w:spacing w:val="15"/>
        </w:rPr>
        <w:t>(λ)</w:t>
      </w:r>
      <w:r>
        <w:rPr>
          <w:b/>
          <w:bCs/>
          <w:color w:val="000080"/>
          <w:spacing w:val="15"/>
        </w:rPr>
        <w:t>的</w:t>
      </w:r>
      <w:r>
        <w:rPr>
          <w:color w:val="000080"/>
          <w:spacing w:val="-44"/>
        </w:rPr>
        <w:t xml:space="preserve"> </w:t>
      </w:r>
      <w:r>
        <w:rPr>
          <w:rFonts w:ascii="Times New Roman" w:hAnsi="Times New Roman" w:eastAsia="Times New Roman" w:cs="Times New Roman"/>
          <w:b/>
          <w:bCs/>
          <w:color w:val="000080"/>
        </w:rPr>
        <w:t>RankICIR</w:t>
      </w:r>
      <w:r>
        <w:rPr>
          <w:rFonts w:ascii="Times New Roman" w:hAnsi="Times New Roman" w:eastAsia="Times New Roman" w:cs="Times New Roman"/>
          <w:b/>
          <w:bCs/>
          <w:color w:val="000080"/>
          <w:spacing w:val="15"/>
        </w:rPr>
        <w:t xml:space="preserve"> </w:t>
      </w:r>
      <w:r>
        <w:rPr>
          <w:b/>
          <w:bCs/>
          <w:color w:val="000080"/>
          <w:spacing w:val="15"/>
        </w:rPr>
        <w:t>绩效</w:t>
      </w:r>
    </w:p>
    <w:p>
      <w:pPr>
        <w:ind w:firstLine="2887"/>
        <w:spacing w:before="91" w:line="3957" w:lineRule="exact"/>
        <w:rPr/>
      </w:pPr>
      <w:r>
        <w:pict>
          <v:shape id="_x0000_s54" style="position:absolute;margin-left:141.98pt;margin-top:205.017pt;mso-position-vertical-relative:text;mso-position-horizontal-relative:text;width:381.35pt;height:0.5pt;z-index:251757568;" fillcolor="#000000" filled="true" stroked="false" coordsize="7627,10" coordorigin="0,0" path="m0,9l7626,9l7626,0l0,0l0,9xe"/>
        </w:pict>
      </w:r>
      <w:r>
        <w:rPr>
          <w:position w:val="-79"/>
        </w:rPr>
        <w:drawing>
          <wp:inline distT="0" distB="0" distL="0" distR="0">
            <wp:extent cx="4782311" cy="2513076"/>
            <wp:effectExtent l="0" t="0" r="0" b="0"/>
            <wp:docPr id="24" name="IM 24"/>
            <wp:cNvGraphicFramePr/>
            <a:graphic>
              <a:graphicData uri="http://schemas.openxmlformats.org/drawingml/2006/picture">
                <pic:pic>
                  <pic:nvPicPr>
                    <pic:cNvPr id="24" name="IM 24"/>
                    <pic:cNvPicPr/>
                  </pic:nvPicPr>
                  <pic:blipFill>
                    <a:blip r:embed="rId14"/>
                    <a:stretch>
                      <a:fillRect/>
                    </a:stretch>
                  </pic:blipFill>
                  <pic:spPr>
                    <a:xfrm rot="0">
                      <a:off x="0" y="0"/>
                      <a:ext cx="4782311" cy="2513076"/>
                    </a:xfrm>
                    <a:prstGeom prst="rect">
                      <a:avLst/>
                    </a:prstGeom>
                  </pic:spPr>
                </pic:pic>
              </a:graphicData>
            </a:graphic>
          </wp:inline>
        </w:drawing>
      </w:r>
    </w:p>
    <w:p>
      <w:pPr>
        <w:pStyle w:val="BodyText"/>
        <w:ind w:left="2844"/>
        <w:spacing w:before="124" w:line="217" w:lineRule="auto"/>
        <w:rPr>
          <w:sz w:val="18"/>
          <w:szCs w:val="18"/>
        </w:rPr>
      </w:pPr>
      <w:r>
        <w:rPr>
          <w:sz w:val="18"/>
          <w:szCs w:val="18"/>
          <w:spacing w:val="-2"/>
        </w:rPr>
        <w:t>数据来源：</w:t>
      </w:r>
      <w:r>
        <w:rPr>
          <w:rFonts w:ascii="Times New Roman" w:hAnsi="Times New Roman" w:eastAsia="Times New Roman" w:cs="Times New Roman"/>
          <w:sz w:val="18"/>
          <w:szCs w:val="18"/>
          <w:spacing w:val="-2"/>
        </w:rPr>
        <w:t>Wind</w:t>
      </w:r>
      <w:r>
        <w:rPr>
          <w:rFonts w:ascii="Times New Roman" w:hAnsi="Times New Roman" w:eastAsia="Times New Roman" w:cs="Times New Roman"/>
          <w:sz w:val="18"/>
          <w:szCs w:val="18"/>
          <w:spacing w:val="-22"/>
        </w:rPr>
        <w:t xml:space="preserve"> </w:t>
      </w:r>
      <w:r>
        <w:rPr>
          <w:sz w:val="18"/>
          <w:szCs w:val="18"/>
          <w:spacing w:val="-2"/>
        </w:rPr>
        <w:t>、开源证券研究所</w:t>
      </w:r>
    </w:p>
    <w:p>
      <w:pPr>
        <w:pStyle w:val="BodyText"/>
        <w:ind w:left="2803" w:right="530" w:firstLine="433"/>
        <w:spacing w:before="245" w:line="256" w:lineRule="auto"/>
        <w:rPr/>
      </w:pPr>
      <w:r>
        <w:rPr>
          <w:spacing w:val="3"/>
        </w:rPr>
        <w:t>我们以</w:t>
      </w:r>
      <w:r>
        <w:rPr>
          <w:rFonts w:ascii="Cambria Math" w:hAnsi="Cambria Math" w:eastAsia="Cambria Math" w:cs="Cambria Math"/>
          <w:spacing w:val="3"/>
        </w:rPr>
        <w:t>λ</w:t>
      </w:r>
      <w:r>
        <w:rPr>
          <w:spacing w:val="3"/>
        </w:rPr>
        <w:t>为</w:t>
      </w:r>
      <w:r>
        <w:rPr>
          <w:spacing w:val="3"/>
        </w:rPr>
        <w:t xml:space="preserve"> </w:t>
      </w:r>
      <w:r>
        <w:rPr>
          <w:rFonts w:ascii="Times New Roman" w:hAnsi="Times New Roman" w:eastAsia="Times New Roman" w:cs="Times New Roman"/>
          <w:spacing w:val="3"/>
        </w:rPr>
        <w:t>20%</w:t>
      </w:r>
      <w:r>
        <w:rPr>
          <w:spacing w:val="3"/>
        </w:rPr>
        <w:t>为例，计算</w:t>
      </w:r>
      <w:r>
        <w:rPr>
          <w:rFonts w:ascii="Cambria Math" w:hAnsi="Cambria Math" w:eastAsia="Cambria Math" w:cs="Cambria Math"/>
        </w:rPr>
        <w:t>EXL</w:t>
      </w:r>
      <w:r>
        <w:rPr>
          <w:rFonts w:ascii="Cambria Math" w:hAnsi="Cambria Math" w:eastAsia="Cambria Math" w:cs="Cambria Math"/>
          <w:sz w:val="15"/>
          <w:szCs w:val="15"/>
          <w:position w:val="-4"/>
        </w:rPr>
        <w:t>ACT</w:t>
      </w:r>
      <w:r>
        <w:rPr>
          <w:rFonts w:ascii="Cambria Math" w:hAnsi="Cambria Math" w:eastAsia="Cambria Math" w:cs="Cambria Math"/>
          <w:spacing w:val="3"/>
        </w:rPr>
        <w:t>_ℎ</w:t>
      </w:r>
      <w:r>
        <w:rPr>
          <w:rFonts w:ascii="Cambria Math" w:hAnsi="Cambria Math" w:eastAsia="Cambria Math" w:cs="Cambria Math"/>
        </w:rPr>
        <w:t>ig</w:t>
      </w:r>
      <w:r>
        <w:rPr>
          <w:rFonts w:ascii="Cambria Math" w:hAnsi="Cambria Math" w:eastAsia="Cambria Math" w:cs="Cambria Math"/>
          <w:spacing w:val="3"/>
        </w:rPr>
        <w:t>ℎ(20%)</w:t>
      </w:r>
      <w:r>
        <w:rPr>
          <w:spacing w:val="3"/>
        </w:rPr>
        <w:t>与</w:t>
      </w:r>
      <w:r>
        <w:rPr>
          <w:rFonts w:ascii="Cambria Math" w:hAnsi="Cambria Math" w:eastAsia="Cambria Math" w:cs="Cambria Math"/>
        </w:rPr>
        <w:t>EXL</w:t>
      </w:r>
      <w:r>
        <w:rPr>
          <w:rFonts w:ascii="Cambria Math" w:hAnsi="Cambria Math" w:eastAsia="Cambria Math" w:cs="Cambria Math"/>
          <w:sz w:val="15"/>
          <w:szCs w:val="15"/>
          <w:position w:val="-4"/>
        </w:rPr>
        <w:t>ACT</w:t>
      </w:r>
      <w:r>
        <w:rPr>
          <w:rFonts w:ascii="Cambria Math" w:hAnsi="Cambria Math" w:eastAsia="Cambria Math" w:cs="Cambria Math"/>
          <w:spacing w:val="3"/>
        </w:rPr>
        <w:t>_</w:t>
      </w:r>
      <w:r>
        <w:rPr>
          <w:rFonts w:ascii="Cambria Math" w:hAnsi="Cambria Math" w:eastAsia="Cambria Math" w:cs="Cambria Math"/>
        </w:rPr>
        <w:t>low</w:t>
      </w:r>
      <w:r>
        <w:rPr>
          <w:rFonts w:ascii="Cambria Math" w:hAnsi="Cambria Math" w:eastAsia="Cambria Math" w:cs="Cambria Math"/>
          <w:spacing w:val="3"/>
        </w:rPr>
        <w:t>(20%)</w:t>
      </w:r>
      <w:r>
        <w:rPr>
          <w:spacing w:val="3"/>
        </w:rPr>
        <w:t>，并作差，</w:t>
      </w:r>
      <w:r>
        <w:rPr>
          <w:spacing w:val="1"/>
        </w:rPr>
        <w:t xml:space="preserve"> </w:t>
      </w:r>
      <w:r>
        <w:rPr>
          <w:spacing w:val="-2"/>
        </w:rPr>
        <w:t>将其命名为</w:t>
      </w:r>
      <w:r>
        <w:rPr>
          <w:b/>
          <w:bCs/>
          <w:spacing w:val="-2"/>
        </w:rPr>
        <w:t>主动超大单关注度因子</w:t>
      </w:r>
      <w:r>
        <w:rPr>
          <w:spacing w:val="-2"/>
        </w:rPr>
        <w:t>，其</w:t>
      </w:r>
      <w:r>
        <w:rPr>
          <w:spacing w:val="-2"/>
        </w:rPr>
        <w:t xml:space="preserve"> </w:t>
      </w:r>
      <w:r>
        <w:rPr>
          <w:rFonts w:ascii="Times New Roman" w:hAnsi="Times New Roman" w:eastAsia="Times New Roman" w:cs="Times New Roman"/>
          <w:spacing w:val="-2"/>
        </w:rPr>
        <w:t>5</w:t>
      </w:r>
      <w:r>
        <w:rPr>
          <w:rFonts w:ascii="Times New Roman" w:hAnsi="Times New Roman" w:eastAsia="Times New Roman" w:cs="Times New Roman"/>
          <w:spacing w:val="28"/>
        </w:rPr>
        <w:t xml:space="preserve"> </w:t>
      </w:r>
      <w:r>
        <w:rPr>
          <w:spacing w:val="-2"/>
        </w:rPr>
        <w:t>分组绩效测算如图</w:t>
      </w:r>
      <w:r>
        <w:rPr>
          <w:spacing w:val="-28"/>
        </w:rPr>
        <w:t xml:space="preserve"> </w:t>
      </w:r>
      <w:r>
        <w:rPr>
          <w:rFonts w:ascii="Times New Roman" w:hAnsi="Times New Roman" w:eastAsia="Times New Roman" w:cs="Times New Roman"/>
          <w:spacing w:val="-2"/>
        </w:rPr>
        <w:t>5</w:t>
      </w:r>
      <w:r>
        <w:rPr>
          <w:rFonts w:ascii="Times New Roman" w:hAnsi="Times New Roman" w:eastAsia="Times New Roman" w:cs="Times New Roman"/>
          <w:spacing w:val="23"/>
          <w:w w:val="101"/>
        </w:rPr>
        <w:t xml:space="preserve"> </w:t>
      </w:r>
      <w:r>
        <w:rPr>
          <w:spacing w:val="-2"/>
        </w:rPr>
        <w:t>所示。该因子整</w:t>
      </w:r>
      <w:r>
        <w:rPr>
          <w:spacing w:val="-3"/>
        </w:rPr>
        <w:t>体绩</w:t>
      </w:r>
      <w:r>
        <w:rPr/>
        <w:t xml:space="preserve"> </w:t>
      </w:r>
      <w:r>
        <w:rPr>
          <w:spacing w:val="-3"/>
        </w:rPr>
        <w:t>效较为优异，</w:t>
      </w:r>
      <w:r>
        <w:rPr>
          <w:rFonts w:ascii="Times New Roman" w:hAnsi="Times New Roman" w:eastAsia="Times New Roman" w:cs="Times New Roman"/>
          <w:spacing w:val="-3"/>
        </w:rPr>
        <w:t>RankICIR</w:t>
      </w:r>
      <w:r>
        <w:rPr>
          <w:rFonts w:ascii="Times New Roman" w:hAnsi="Times New Roman" w:eastAsia="Times New Roman" w:cs="Times New Roman"/>
          <w:spacing w:val="16"/>
        </w:rPr>
        <w:t xml:space="preserve"> </w:t>
      </w:r>
      <w:r>
        <w:rPr>
          <w:spacing w:val="-3"/>
        </w:rPr>
        <w:t>为</w:t>
      </w:r>
      <w:r>
        <w:rPr>
          <w:spacing w:val="-50"/>
        </w:rPr>
        <w:t xml:space="preserve"> </w:t>
      </w:r>
      <w:r>
        <w:rPr>
          <w:rFonts w:ascii="Times New Roman" w:hAnsi="Times New Roman" w:eastAsia="Times New Roman" w:cs="Times New Roman"/>
          <w:spacing w:val="-3"/>
        </w:rPr>
        <w:t>2.19</w:t>
      </w:r>
      <w:r>
        <w:rPr>
          <w:spacing w:val="-3"/>
        </w:rPr>
        <w:t>，</w:t>
      </w:r>
      <w:r>
        <w:rPr>
          <w:rFonts w:ascii="Times New Roman" w:hAnsi="Times New Roman" w:eastAsia="Times New Roman" w:cs="Times New Roman"/>
          <w:spacing w:val="-3"/>
        </w:rPr>
        <w:t>5 </w:t>
      </w:r>
      <w:r>
        <w:rPr>
          <w:spacing w:val="-3"/>
        </w:rPr>
        <w:t>分组多空收益波动比为</w:t>
      </w:r>
      <w:r>
        <w:rPr>
          <w:spacing w:val="-48"/>
        </w:rPr>
        <w:t xml:space="preserve"> </w:t>
      </w:r>
      <w:r>
        <w:rPr>
          <w:rFonts w:ascii="Times New Roman" w:hAnsi="Times New Roman" w:eastAsia="Times New Roman" w:cs="Times New Roman"/>
          <w:spacing w:val="-3"/>
        </w:rPr>
        <w:t>2.</w:t>
      </w:r>
      <w:r>
        <w:rPr>
          <w:rFonts w:ascii="Times New Roman" w:hAnsi="Times New Roman" w:eastAsia="Times New Roman" w:cs="Times New Roman"/>
          <w:spacing w:val="-4"/>
        </w:rPr>
        <w:t>08</w:t>
      </w:r>
      <w:r>
        <w:rPr>
          <w:spacing w:val="-4"/>
        </w:rPr>
        <w:t>，月度胜率为</w:t>
      </w:r>
      <w:r>
        <w:rPr>
          <w:spacing w:val="-44"/>
        </w:rPr>
        <w:t xml:space="preserve"> </w:t>
      </w:r>
      <w:r>
        <w:rPr>
          <w:rFonts w:ascii="Times New Roman" w:hAnsi="Times New Roman" w:eastAsia="Times New Roman" w:cs="Times New Roman"/>
          <w:spacing w:val="-4"/>
        </w:rPr>
        <w:t>74.4%</w:t>
      </w:r>
      <w:r>
        <w:rPr>
          <w:spacing w:val="-4"/>
        </w:rPr>
        <w:t>。</w:t>
      </w:r>
    </w:p>
    <w:p>
      <w:pPr>
        <w:spacing w:line="163" w:lineRule="exact"/>
        <w:rPr/>
      </w:pPr>
      <w:r/>
    </w:p>
    <w:p>
      <w:pPr>
        <w:spacing w:line="163" w:lineRule="exact"/>
        <w:sectPr>
          <w:footerReference w:type="default" r:id="rId13"/>
          <w:pgSz w:w="11907" w:h="16839"/>
          <w:pgMar w:top="348" w:right="200" w:bottom="1125" w:left="736" w:header="0" w:footer="834" w:gutter="0"/>
          <w:cols w:equalWidth="0" w:num="1">
            <w:col w:w="10970" w:space="0"/>
          </w:cols>
        </w:sectPr>
        <w:rPr/>
      </w:pPr>
    </w:p>
    <w:p>
      <w:pPr>
        <w:pStyle w:val="BodyText"/>
        <w:ind w:left="33"/>
        <w:spacing w:before="43" w:line="218" w:lineRule="auto"/>
        <w:outlineLvl w:val="0"/>
        <w:rPr>
          <w:rFonts w:ascii="Times New Roman" w:hAnsi="Times New Roman" w:eastAsia="Times New Roman" w:cs="Times New Roman"/>
        </w:rPr>
      </w:pPr>
      <w:r>
        <w:pict>
          <v:shape id="_x0000_s56" style="position:absolute;margin-left:0pt;margin-top:15.1864pt;mso-position-vertical-relative:text;mso-position-horizontal-relative:text;width:255.2pt;height:0.5pt;z-index:251759616;" fillcolor="#000000" filled="true" stroked="false" coordsize="5103,10" coordorigin="0,0" path="m0,9l5103,9l5103,0l0,0l0,9xe"/>
        </w:pict>
      </w:r>
      <w:bookmarkStart w:name="bookmark43" w:id="88"/>
      <w:bookmarkEnd w:id="88"/>
      <w:bookmarkStart w:name="bookmark42" w:id="89"/>
      <w:bookmarkEnd w:id="89"/>
      <w:r>
        <w:rPr>
          <w:b/>
          <w:bCs/>
          <w:color w:val="000080"/>
          <w:spacing w:val="-3"/>
        </w:rPr>
        <w:t>图</w:t>
      </w:r>
      <w:r>
        <w:rPr>
          <w:rFonts w:ascii="Times New Roman" w:hAnsi="Times New Roman" w:eastAsia="Times New Roman" w:cs="Times New Roman"/>
          <w:b/>
          <w:bCs/>
          <w:color w:val="000080"/>
          <w:spacing w:val="-3"/>
        </w:rPr>
        <w:t>5</w:t>
      </w:r>
      <w:r>
        <w:rPr>
          <w:b/>
          <w:bCs/>
          <w:color w:val="000080"/>
          <w:spacing w:val="-3"/>
        </w:rPr>
        <w:t>：主动超大单关注度因子多空收益波动比为</w:t>
      </w:r>
      <w:r>
        <w:rPr>
          <w:color w:val="000080"/>
          <w:spacing w:val="-38"/>
        </w:rPr>
        <w:t xml:space="preserve"> </w:t>
      </w:r>
      <w:r>
        <w:rPr>
          <w:rFonts w:ascii="Times New Roman" w:hAnsi="Times New Roman" w:eastAsia="Times New Roman" w:cs="Times New Roman"/>
          <w:b/>
          <w:bCs/>
          <w:color w:val="000080"/>
          <w:spacing w:val="-3"/>
        </w:rPr>
        <w:t>2.08</w:t>
      </w:r>
    </w:p>
    <w:p>
      <w:pPr>
        <w:spacing w:before="49" w:line="3056" w:lineRule="exact"/>
        <w:rPr/>
      </w:pPr>
      <w:r>
        <w:pict>
          <v:shape id="_x0000_s58" style="position:absolute;margin-left:0pt;margin-top:157.109pt;mso-position-vertical-relative:text;mso-position-horizontal-relative:text;width:255.2pt;height:0.5pt;z-index:251760640;" fillcolor="#000000" filled="true" stroked="false" coordsize="5103,10" coordorigin="0,0" path="m0,9l5103,9l5103,0l0,0l0,9xe"/>
        </w:pict>
      </w:r>
      <w:r>
        <w:rPr>
          <w:position w:val="-61"/>
        </w:rPr>
        <w:drawing>
          <wp:inline distT="0" distB="0" distL="0" distR="0">
            <wp:extent cx="3240024" cy="1940051"/>
            <wp:effectExtent l="0" t="0" r="0" b="0"/>
            <wp:docPr id="26" name="IM 26"/>
            <wp:cNvGraphicFramePr/>
            <a:graphic>
              <a:graphicData uri="http://schemas.openxmlformats.org/drawingml/2006/picture">
                <pic:pic>
                  <pic:nvPicPr>
                    <pic:cNvPr id="26" name="IM 26"/>
                    <pic:cNvPicPr/>
                  </pic:nvPicPr>
                  <pic:blipFill>
                    <a:blip r:embed="rId15"/>
                    <a:stretch>
                      <a:fillRect/>
                    </a:stretch>
                  </pic:blipFill>
                  <pic:spPr>
                    <a:xfrm rot="0">
                      <a:off x="0" y="0"/>
                      <a:ext cx="3240024" cy="1940051"/>
                    </a:xfrm>
                    <a:prstGeom prst="rect">
                      <a:avLst/>
                    </a:prstGeom>
                  </pic:spPr>
                </pic:pic>
              </a:graphicData>
            </a:graphic>
          </wp:inline>
        </w:drawing>
      </w:r>
    </w:p>
    <w:p>
      <w:pPr>
        <w:pStyle w:val="BodyText"/>
        <w:ind w:left="4"/>
        <w:spacing w:before="110"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4" w:lineRule="auto"/>
        <w:rPr>
          <w:rFonts w:ascii="Arial"/>
          <w:sz w:val="2"/>
        </w:rPr>
      </w:pPr>
      <w:r>
        <w:rPr>
          <w:rFonts w:ascii="Arial" w:hAnsi="Arial" w:eastAsia="Arial" w:cs="Arial"/>
          <w:sz w:val="2"/>
          <w:szCs w:val="2"/>
        </w:rPr>
        <w:br w:type="column"/>
      </w:r>
    </w:p>
    <w:p>
      <w:pPr>
        <w:pStyle w:val="BodyText"/>
        <w:ind w:left="34"/>
        <w:spacing w:before="41" w:line="218" w:lineRule="auto"/>
        <w:outlineLvl w:val="0"/>
        <w:rPr/>
      </w:pPr>
      <w:r>
        <w:pict>
          <v:shape id="_x0000_s60" style="position:absolute;margin-left:0.050018pt;margin-top:15.1174pt;mso-position-vertical-relative:text;mso-position-horizontal-relative:text;width:255.2pt;height:0.5pt;z-index:251762688;" fillcolor="#000000" filled="true" stroked="false" coordsize="5103,10" coordorigin="0,0" path="m0,9l5103,9l5103,0l0,0l0,9xe"/>
        </w:pict>
      </w:r>
      <w:bookmarkStart w:name="bookmark45" w:id="90"/>
      <w:bookmarkEnd w:id="90"/>
      <w:bookmarkStart w:name="bookmark44" w:id="91"/>
      <w:bookmarkEnd w:id="91"/>
      <w:r>
        <w:rPr>
          <w:b/>
          <w:bCs/>
          <w:color w:val="000080"/>
          <w:spacing w:val="-3"/>
        </w:rPr>
        <w:t>图</w:t>
      </w:r>
      <w:r>
        <w:rPr>
          <w:rFonts w:ascii="Times New Roman" w:hAnsi="Times New Roman" w:eastAsia="Times New Roman" w:cs="Times New Roman"/>
          <w:b/>
          <w:bCs/>
          <w:color w:val="000080"/>
          <w:spacing w:val="-3"/>
        </w:rPr>
        <w:t>6</w:t>
      </w:r>
      <w:r>
        <w:rPr>
          <w:b/>
          <w:bCs/>
          <w:color w:val="000080"/>
          <w:spacing w:val="-3"/>
        </w:rPr>
        <w:t>：主动超大单关注度因子</w:t>
      </w:r>
      <w:r>
        <w:rPr>
          <w:color w:val="000080"/>
          <w:spacing w:val="-43"/>
        </w:rPr>
        <w:t xml:space="preserve"> </w:t>
      </w:r>
      <w:r>
        <w:rPr>
          <w:rFonts w:ascii="Times New Roman" w:hAnsi="Times New Roman" w:eastAsia="Times New Roman" w:cs="Times New Roman"/>
          <w:b/>
          <w:bCs/>
          <w:color w:val="000080"/>
          <w:spacing w:val="-3"/>
        </w:rPr>
        <w:t>5 </w:t>
      </w:r>
      <w:r>
        <w:rPr>
          <w:b/>
          <w:bCs/>
          <w:color w:val="000080"/>
          <w:spacing w:val="-3"/>
        </w:rPr>
        <w:t>分组年化收益单调</w:t>
      </w:r>
    </w:p>
    <w:p>
      <w:pPr>
        <w:spacing w:before="96" w:line="2968" w:lineRule="exact"/>
        <w:rPr/>
      </w:pPr>
      <w:r>
        <w:pict>
          <v:shape id="_x0000_s62" style="position:absolute;margin-left:0.050018pt;margin-top:157.109pt;mso-position-vertical-relative:text;mso-position-horizontal-relative:text;width:255.2pt;height:0.5pt;z-index:251761664;" fillcolor="#000000" filled="true" stroked="false" coordsize="5103,10" coordorigin="0,0" path="m0,9l5103,9l5103,0l0,0l0,9xe"/>
        </w:pict>
      </w:r>
      <w:r>
        <w:rPr>
          <w:position w:val="-59"/>
        </w:rPr>
        <w:drawing>
          <wp:inline distT="0" distB="0" distL="0" distR="0">
            <wp:extent cx="3142488" cy="1885187"/>
            <wp:effectExtent l="0" t="0" r="0" b="0"/>
            <wp:docPr id="28" name="IM 28"/>
            <wp:cNvGraphicFramePr/>
            <a:graphic>
              <a:graphicData uri="http://schemas.openxmlformats.org/drawingml/2006/picture">
                <pic:pic>
                  <pic:nvPicPr>
                    <pic:cNvPr id="28" name="IM 28"/>
                    <pic:cNvPicPr/>
                  </pic:nvPicPr>
                  <pic:blipFill>
                    <a:blip r:embed="rId16"/>
                    <a:stretch>
                      <a:fillRect/>
                    </a:stretch>
                  </pic:blipFill>
                  <pic:spPr>
                    <a:xfrm rot="0">
                      <a:off x="0" y="0"/>
                      <a:ext cx="3142488" cy="1885187"/>
                    </a:xfrm>
                    <a:prstGeom prst="rect">
                      <a:avLst/>
                    </a:prstGeom>
                  </pic:spPr>
                </pic:pic>
              </a:graphicData>
            </a:graphic>
          </wp:inline>
        </w:drawing>
      </w:r>
    </w:p>
    <w:p>
      <w:pPr>
        <w:pStyle w:val="BodyText"/>
        <w:ind w:left="5"/>
        <w:spacing w:before="152"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85" w:lineRule="auto"/>
        <w:sectPr>
          <w:type w:val="continuous"/>
          <w:pgSz w:w="11907" w:h="16839"/>
          <w:pgMar w:top="348" w:right="200" w:bottom="1125" w:left="736" w:header="0" w:footer="834" w:gutter="0"/>
          <w:cols w:equalWidth="0" w:num="2">
            <w:col w:w="5257" w:space="100"/>
            <w:col w:w="5613" w:space="0"/>
          </w:cols>
        </w:sectPr>
        <w:rPr>
          <w:sz w:val="18"/>
          <w:szCs w:val="18"/>
        </w:rPr>
      </w:pPr>
    </w:p>
    <w:p>
      <w:pPr>
        <w:spacing w:line="322" w:lineRule="auto"/>
        <w:rPr>
          <w:rFonts w:ascii="Arial"/>
          <w:sz w:val="21"/>
        </w:rPr>
      </w:pPr>
      <w:r>
        <w:drawing>
          <wp:anchor distT="0" distB="0" distL="0" distR="0" simplePos="0" relativeHeight="251756544" behindDoc="0" locked="0" layoutInCell="1" allowOverlap="1">
            <wp:simplePos x="0" y="0"/>
            <wp:positionH relativeFrom="column">
              <wp:posOffset>172212</wp:posOffset>
            </wp:positionH>
            <wp:positionV relativeFrom="paragraph">
              <wp:posOffset>-7509290</wp:posOffset>
            </wp:positionV>
            <wp:extent cx="2130552" cy="408431"/>
            <wp:effectExtent l="0" t="0" r="0" b="0"/>
            <wp:wrapNone/>
            <wp:docPr id="30" name="IM 30"/>
            <wp:cNvGraphicFramePr/>
            <a:graphic>
              <a:graphicData uri="http://schemas.openxmlformats.org/drawingml/2006/picture">
                <pic:pic>
                  <pic:nvPicPr>
                    <pic:cNvPr id="30" name="IM 30"/>
                    <pic:cNvPicPr/>
                  </pic:nvPicPr>
                  <pic:blipFill>
                    <a:blip r:embed="rId2"/>
                    <a:stretch>
                      <a:fillRect/>
                    </a:stretch>
                  </pic:blipFill>
                  <pic:spPr>
                    <a:xfrm rot="0">
                      <a:off x="0" y="0"/>
                      <a:ext cx="2130552" cy="408431"/>
                    </a:xfrm>
                    <a:prstGeom prst="rect">
                      <a:avLst/>
                    </a:prstGeom>
                  </pic:spPr>
                </pic:pic>
              </a:graphicData>
            </a:graphic>
          </wp:anchor>
        </w:drawing>
      </w:r>
      <w:r/>
    </w:p>
    <w:p>
      <w:pPr>
        <w:spacing w:line="322" w:lineRule="auto"/>
        <w:rPr>
          <w:rFonts w:ascii="Arial"/>
          <w:sz w:val="21"/>
        </w:rPr>
      </w:pPr>
      <w:r/>
    </w:p>
    <w:p>
      <w:pPr>
        <w:pStyle w:val="BodyText"/>
        <w:ind w:left="2805"/>
        <w:spacing w:before="78" w:line="217" w:lineRule="auto"/>
        <w:outlineLvl w:val="1"/>
        <w:rPr>
          <w:sz w:val="24"/>
          <w:szCs w:val="24"/>
        </w:rPr>
      </w:pPr>
      <w:bookmarkStart w:name="bookmark22" w:id="92"/>
      <w:bookmarkEnd w:id="92"/>
      <w:bookmarkStart w:name="bookmark21" w:id="93"/>
      <w:bookmarkEnd w:id="93"/>
      <w:r>
        <w:rPr>
          <w:rFonts w:ascii="Times New Roman" w:hAnsi="Times New Roman" w:eastAsia="Times New Roman" w:cs="Times New Roman"/>
          <w:sz w:val="24"/>
          <w:szCs w:val="24"/>
          <w:b/>
          <w:bCs/>
          <w:color w:val="000080"/>
          <w:spacing w:val="-3"/>
        </w:rPr>
        <w:t>3.3</w:t>
      </w:r>
      <w:r>
        <w:rPr>
          <w:rFonts w:ascii="Times New Roman" w:hAnsi="Times New Roman" w:eastAsia="Times New Roman" w:cs="Times New Roman"/>
          <w:sz w:val="24"/>
          <w:szCs w:val="24"/>
          <w:b/>
          <w:bCs/>
          <w:color w:val="000080"/>
          <w:spacing w:val="-23"/>
        </w:rPr>
        <w:t xml:space="preserve"> </w:t>
      </w:r>
      <w:r>
        <w:rPr>
          <w:sz w:val="24"/>
          <w:szCs w:val="24"/>
          <w:b/>
          <w:bCs/>
          <w:color w:val="000080"/>
          <w:spacing w:val="-3"/>
        </w:rPr>
        <w:t>、</w:t>
      </w:r>
      <w:r>
        <w:rPr>
          <w:sz w:val="24"/>
          <w:szCs w:val="24"/>
          <w:color w:val="000080"/>
          <w:spacing w:val="-53"/>
        </w:rPr>
        <w:t xml:space="preserve"> </w:t>
      </w:r>
      <w:r>
        <w:rPr>
          <w:sz w:val="24"/>
          <w:szCs w:val="24"/>
          <w:b/>
          <w:bCs/>
          <w:color w:val="000080"/>
          <w:spacing w:val="-3"/>
        </w:rPr>
        <w:t>“小单强度”切割“全部超大单强度”敏感性分析</w:t>
      </w:r>
    </w:p>
    <w:p>
      <w:pPr>
        <w:pStyle w:val="BodyText"/>
        <w:ind w:left="2807" w:right="530" w:firstLine="445"/>
        <w:spacing w:before="203" w:line="262" w:lineRule="auto"/>
        <w:jc w:val="both"/>
        <w:rPr/>
      </w:pPr>
      <w:r>
        <w:rPr>
          <w:spacing w:val="1"/>
        </w:rPr>
        <w:t>由于遗传算法只挖掘出小单切割主动超大单的因子，这里我们顺着该思路，衍</w:t>
      </w:r>
      <w:r>
        <w:rPr>
          <w:spacing w:val="8"/>
        </w:rPr>
        <w:t xml:space="preserve"> </w:t>
      </w:r>
      <w:r>
        <w:rPr/>
        <w:t>生测算小单切割全部超大单的因子，具体的做法同</w:t>
      </w:r>
      <w:r>
        <w:rPr>
          <w:spacing w:val="-41"/>
        </w:rPr>
        <w:t xml:space="preserve"> </w:t>
      </w:r>
      <w:r>
        <w:rPr>
          <w:rFonts w:ascii="Times New Roman" w:hAnsi="Times New Roman" w:eastAsia="Times New Roman" w:cs="Times New Roman"/>
        </w:rPr>
        <w:t>3</w:t>
      </w:r>
      <w:r>
        <w:rPr>
          <w:rFonts w:ascii="Times New Roman" w:hAnsi="Times New Roman" w:eastAsia="Times New Roman" w:cs="Times New Roman"/>
          <w:spacing w:val="-1"/>
        </w:rPr>
        <w:t>.2</w:t>
      </w:r>
      <w:r>
        <w:rPr>
          <w:rFonts w:ascii="Times New Roman" w:hAnsi="Times New Roman" w:eastAsia="Times New Roman" w:cs="Times New Roman"/>
          <w:spacing w:val="25"/>
        </w:rPr>
        <w:t xml:space="preserve"> </w:t>
      </w:r>
      <w:r>
        <w:rPr>
          <w:spacing w:val="-1"/>
        </w:rPr>
        <w:t>节一样不再赘述。不同</w:t>
      </w:r>
      <w:r>
        <w:rPr>
          <w:rFonts w:ascii="Cambria Math" w:hAnsi="Cambria Math" w:eastAsia="Cambria Math" w:cs="Cambria Math"/>
          <w:spacing w:val="-1"/>
        </w:rPr>
        <w:t>λ</w:t>
      </w:r>
      <w:r>
        <w:rPr>
          <w:spacing w:val="-1"/>
        </w:rPr>
        <w:t>值下</w:t>
      </w:r>
      <w:r>
        <w:rPr/>
        <w:t xml:space="preserve"> </w:t>
      </w:r>
      <w:r>
        <w:rPr>
          <w:rFonts w:ascii="Cambria Math" w:hAnsi="Cambria Math" w:eastAsia="Cambria Math" w:cs="Cambria Math"/>
        </w:rPr>
        <w:t>EXL</w:t>
      </w:r>
      <w:r>
        <w:rPr>
          <w:rFonts w:ascii="Cambria Math" w:hAnsi="Cambria Math" w:eastAsia="Cambria Math" w:cs="Cambria Math"/>
          <w:spacing w:val="3"/>
        </w:rPr>
        <w:t>_ℎ</w:t>
      </w:r>
      <w:r>
        <w:rPr>
          <w:rFonts w:ascii="Cambria Math" w:hAnsi="Cambria Math" w:eastAsia="Cambria Math" w:cs="Cambria Math"/>
        </w:rPr>
        <w:t>ig</w:t>
      </w:r>
      <w:r>
        <w:rPr>
          <w:rFonts w:ascii="Cambria Math" w:hAnsi="Cambria Math" w:eastAsia="Cambria Math" w:cs="Cambria Math"/>
          <w:spacing w:val="3"/>
        </w:rPr>
        <w:t>ℎ(λ)</w:t>
      </w:r>
      <w:r>
        <w:rPr>
          <w:spacing w:val="3"/>
        </w:rPr>
        <w:t>和</w:t>
      </w:r>
      <w:r>
        <w:rPr>
          <w:rFonts w:ascii="Cambria Math" w:hAnsi="Cambria Math" w:eastAsia="Cambria Math" w:cs="Cambria Math"/>
        </w:rPr>
        <w:t>EXL</w:t>
      </w:r>
      <w:r>
        <w:rPr>
          <w:rFonts w:ascii="Cambria Math" w:hAnsi="Cambria Math" w:eastAsia="Cambria Math" w:cs="Cambria Math"/>
          <w:spacing w:val="3"/>
        </w:rPr>
        <w:t>_</w:t>
      </w:r>
      <w:r>
        <w:rPr>
          <w:rFonts w:ascii="Cambria Math" w:hAnsi="Cambria Math" w:eastAsia="Cambria Math" w:cs="Cambria Math"/>
        </w:rPr>
        <w:t>low</w:t>
      </w:r>
      <w:r>
        <w:rPr>
          <w:rFonts w:ascii="Cambria Math" w:hAnsi="Cambria Math" w:eastAsia="Cambria Math" w:cs="Cambria Math"/>
          <w:spacing w:val="3"/>
        </w:rPr>
        <w:t>(λ)</w:t>
      </w:r>
      <w:r>
        <w:rPr>
          <w:spacing w:val="3"/>
        </w:rPr>
        <w:t>的</w:t>
      </w:r>
      <w:r>
        <w:rPr>
          <w:spacing w:val="-49"/>
        </w:rPr>
        <w:t xml:space="preserve"> </w:t>
      </w:r>
      <w:r>
        <w:rPr>
          <w:rFonts w:ascii="Times New Roman" w:hAnsi="Times New Roman" w:eastAsia="Times New Roman" w:cs="Times New Roman"/>
        </w:rPr>
        <w:t>RankICIR</w:t>
      </w:r>
      <w:r>
        <w:rPr>
          <w:rFonts w:ascii="Times New Roman" w:hAnsi="Times New Roman" w:eastAsia="Times New Roman" w:cs="Times New Roman"/>
          <w:spacing w:val="3"/>
        </w:rPr>
        <w:t xml:space="preserve"> </w:t>
      </w:r>
      <w:r>
        <w:rPr>
          <w:spacing w:val="3"/>
        </w:rPr>
        <w:t>绩效如图</w:t>
      </w:r>
      <w:r>
        <w:rPr>
          <w:spacing w:val="-45"/>
        </w:rPr>
        <w:t xml:space="preserve"> </w:t>
      </w:r>
      <w:r>
        <w:rPr>
          <w:rFonts w:ascii="Times New Roman" w:hAnsi="Times New Roman" w:eastAsia="Times New Roman" w:cs="Times New Roman"/>
          <w:spacing w:val="3"/>
        </w:rPr>
        <w:t>7 </w:t>
      </w:r>
      <w:r>
        <w:rPr>
          <w:spacing w:val="3"/>
        </w:rPr>
        <w:t>所示。其中我们可以看出的结论</w:t>
      </w:r>
      <w:r>
        <w:rPr/>
        <w:t xml:space="preserve"> </w:t>
      </w:r>
      <w:r>
        <w:rPr/>
        <w:t>为</w:t>
      </w:r>
      <w:r>
        <w:rPr>
          <w:spacing w:val="-20"/>
        </w:rPr>
        <w:t>：（</w:t>
      </w:r>
      <w:r>
        <w:rPr>
          <w:rFonts w:ascii="Times New Roman" w:hAnsi="Times New Roman" w:eastAsia="Times New Roman" w:cs="Times New Roman"/>
        </w:rPr>
        <w:t>1</w:t>
      </w:r>
      <w:r>
        <w:rPr/>
        <w:t>）</w:t>
      </w:r>
      <w:r>
        <w:rPr>
          <w:rFonts w:ascii="Cambria Math" w:hAnsi="Cambria Math" w:eastAsia="Cambria Math" w:cs="Cambria Math"/>
        </w:rPr>
        <w:t>EXL_ℎigℎ(λ)</w:t>
      </w:r>
      <w:r>
        <w:rPr/>
        <w:t>：随着切割比例</w:t>
      </w:r>
      <w:r>
        <w:rPr>
          <w:rFonts w:ascii="Cambria Math" w:hAnsi="Cambria Math" w:eastAsia="Cambria Math" w:cs="Cambria Math"/>
        </w:rPr>
        <w:t>λ</w:t>
      </w:r>
      <w:r>
        <w:rPr/>
        <w:t>从</w:t>
      </w:r>
      <w:r>
        <w:rPr/>
        <w:t xml:space="preserve"> </w:t>
      </w:r>
      <w:r>
        <w:rPr>
          <w:rFonts w:ascii="Times New Roman" w:hAnsi="Times New Roman" w:eastAsia="Times New Roman" w:cs="Times New Roman"/>
        </w:rPr>
        <w:t>90%</w:t>
      </w:r>
      <w:r>
        <w:rPr/>
        <w:t>减小至</w:t>
      </w:r>
      <w:r>
        <w:rPr/>
        <w:t xml:space="preserve"> </w:t>
      </w:r>
      <w:r>
        <w:rPr>
          <w:rFonts w:ascii="Times New Roman" w:hAnsi="Times New Roman" w:eastAsia="Times New Roman" w:cs="Times New Roman"/>
        </w:rPr>
        <w:t>10%</w:t>
      </w:r>
      <w:r>
        <w:rPr/>
        <w:t>的过程中，其</w:t>
      </w:r>
      <w:r>
        <w:rPr/>
        <w:t xml:space="preserve"> </w:t>
      </w:r>
      <w:r>
        <w:rPr>
          <w:rFonts w:ascii="Times New Roman" w:hAnsi="Times New Roman" w:eastAsia="Times New Roman" w:cs="Times New Roman"/>
        </w:rPr>
        <w:t>RankICIR</w:t>
      </w:r>
      <w:r>
        <w:rPr>
          <w:rFonts w:ascii="Times New Roman" w:hAnsi="Times New Roman" w:eastAsia="Times New Roman" w:cs="Times New Roman"/>
          <w:spacing w:val="1"/>
        </w:rPr>
        <w:t xml:space="preserve"> </w:t>
      </w:r>
      <w:r>
        <w:rPr>
          <w:spacing w:val="8"/>
        </w:rPr>
        <w:t>逐渐增大，且幅度近似于</w:t>
      </w:r>
      <w:r>
        <w:rPr>
          <w:rFonts w:ascii="Cambria Math" w:hAnsi="Cambria Math" w:eastAsia="Cambria Math" w:cs="Cambria Math"/>
        </w:rPr>
        <w:t>EXL</w:t>
      </w:r>
      <w:r>
        <w:rPr>
          <w:rFonts w:ascii="Cambria Math" w:hAnsi="Cambria Math" w:eastAsia="Cambria Math" w:cs="Cambria Math"/>
          <w:sz w:val="15"/>
          <w:szCs w:val="15"/>
          <w:position w:val="-4"/>
        </w:rPr>
        <w:t>ACT</w:t>
      </w:r>
      <w:r>
        <w:rPr>
          <w:rFonts w:ascii="Cambria Math" w:hAnsi="Cambria Math" w:eastAsia="Cambria Math" w:cs="Cambria Math"/>
          <w:spacing w:val="8"/>
        </w:rPr>
        <w:t>_ℎ</w:t>
      </w:r>
      <w:r>
        <w:rPr>
          <w:rFonts w:ascii="Cambria Math" w:hAnsi="Cambria Math" w:eastAsia="Cambria Math" w:cs="Cambria Math"/>
        </w:rPr>
        <w:t>ig</w:t>
      </w:r>
      <w:r>
        <w:rPr>
          <w:rFonts w:ascii="Cambria Math" w:hAnsi="Cambria Math" w:eastAsia="Cambria Math" w:cs="Cambria Math"/>
          <w:spacing w:val="8"/>
        </w:rPr>
        <w:t>ℎ(λ)</w:t>
      </w:r>
      <w:r>
        <w:rPr>
          <w:spacing w:val="-58"/>
          <w:w w:val="98"/>
        </w:rPr>
        <w:t>；（</w:t>
      </w:r>
      <w:r>
        <w:rPr>
          <w:rFonts w:ascii="Times New Roman" w:hAnsi="Times New Roman" w:eastAsia="Times New Roman" w:cs="Times New Roman"/>
          <w:spacing w:val="8"/>
        </w:rPr>
        <w:t>2</w:t>
      </w:r>
      <w:r>
        <w:rPr>
          <w:spacing w:val="8"/>
        </w:rPr>
        <w:t>）</w:t>
      </w:r>
      <w:r>
        <w:rPr>
          <w:rFonts w:ascii="Cambria Math" w:hAnsi="Cambria Math" w:eastAsia="Cambria Math" w:cs="Cambria Math"/>
        </w:rPr>
        <w:t>EXL</w:t>
      </w:r>
      <w:r>
        <w:rPr>
          <w:rFonts w:ascii="Cambria Math" w:hAnsi="Cambria Math" w:eastAsia="Cambria Math" w:cs="Cambria Math"/>
          <w:sz w:val="15"/>
          <w:szCs w:val="15"/>
          <w:position w:val="-4"/>
        </w:rPr>
        <w:t>ACT</w:t>
      </w:r>
      <w:r>
        <w:rPr>
          <w:rFonts w:ascii="Cambria Math" w:hAnsi="Cambria Math" w:eastAsia="Cambria Math" w:cs="Cambria Math"/>
          <w:spacing w:val="8"/>
        </w:rPr>
        <w:t>_</w:t>
      </w:r>
      <w:r>
        <w:rPr>
          <w:rFonts w:ascii="Cambria Math" w:hAnsi="Cambria Math" w:eastAsia="Cambria Math" w:cs="Cambria Math"/>
        </w:rPr>
        <w:t>low</w:t>
      </w:r>
      <w:r>
        <w:rPr>
          <w:rFonts w:ascii="Cambria Math" w:hAnsi="Cambria Math" w:eastAsia="Cambria Math" w:cs="Cambria Math"/>
          <w:spacing w:val="8"/>
        </w:rPr>
        <w:t>(λ)</w:t>
      </w:r>
      <w:r>
        <w:rPr>
          <w:spacing w:val="8"/>
        </w:rPr>
        <w:t>：</w:t>
      </w:r>
      <w:r>
        <w:rPr>
          <w:spacing w:val="7"/>
        </w:rPr>
        <w:t>随着切割比例</w:t>
      </w:r>
      <w:r>
        <w:rPr>
          <w:rFonts w:ascii="Cambria Math" w:hAnsi="Cambria Math" w:eastAsia="Cambria Math" w:cs="Cambria Math"/>
          <w:spacing w:val="7"/>
        </w:rPr>
        <w:t>λ</w:t>
      </w:r>
      <w:r>
        <w:rPr>
          <w:spacing w:val="7"/>
        </w:rPr>
        <w:t>从</w:t>
      </w:r>
      <w:r>
        <w:rPr>
          <w:spacing w:val="2"/>
        </w:rPr>
        <w:t xml:space="preserve"> </w:t>
      </w:r>
      <w:r>
        <w:rPr>
          <w:rFonts w:ascii="Times New Roman" w:hAnsi="Times New Roman" w:eastAsia="Times New Roman" w:cs="Times New Roman"/>
          <w:spacing w:val="-2"/>
        </w:rPr>
        <w:t>90% </w:t>
      </w:r>
      <w:r>
        <w:rPr>
          <w:spacing w:val="-2"/>
        </w:rPr>
        <w:t>减小至</w:t>
      </w:r>
      <w:r>
        <w:rPr>
          <w:spacing w:val="74"/>
        </w:rPr>
        <w:t xml:space="preserve"> </w:t>
      </w:r>
      <w:r>
        <w:rPr>
          <w:rFonts w:ascii="Times New Roman" w:hAnsi="Times New Roman" w:eastAsia="Times New Roman" w:cs="Times New Roman"/>
          <w:spacing w:val="-2"/>
        </w:rPr>
        <w:t>10% </w:t>
      </w:r>
      <w:r>
        <w:rPr>
          <w:spacing w:val="-2"/>
        </w:rPr>
        <w:t>的</w:t>
      </w:r>
      <w:r>
        <w:rPr>
          <w:spacing w:val="-60"/>
        </w:rPr>
        <w:t xml:space="preserve"> </w:t>
      </w:r>
      <w:r>
        <w:rPr>
          <w:spacing w:val="-2"/>
        </w:rPr>
        <w:t>过程</w:t>
      </w:r>
      <w:r>
        <w:rPr>
          <w:spacing w:val="-41"/>
        </w:rPr>
        <w:t xml:space="preserve"> </w:t>
      </w:r>
      <w:r>
        <w:rPr>
          <w:spacing w:val="-2"/>
        </w:rPr>
        <w:t>中</w:t>
      </w:r>
      <w:r>
        <w:rPr>
          <w:spacing w:val="-49"/>
        </w:rPr>
        <w:t xml:space="preserve"> </w:t>
      </w:r>
      <w:r>
        <w:rPr>
          <w:spacing w:val="-2"/>
        </w:rPr>
        <w:t>，</w:t>
      </w:r>
      <w:r>
        <w:rPr>
          <w:spacing w:val="-60"/>
        </w:rPr>
        <w:t xml:space="preserve"> </w:t>
      </w:r>
      <w:r>
        <w:rPr>
          <w:spacing w:val="-2"/>
        </w:rPr>
        <w:t>其</w:t>
      </w:r>
      <w:r>
        <w:rPr>
          <w:spacing w:val="37"/>
        </w:rPr>
        <w:t xml:space="preserve"> </w:t>
      </w:r>
      <w:r>
        <w:rPr>
          <w:rFonts w:ascii="Times New Roman" w:hAnsi="Times New Roman" w:eastAsia="Times New Roman" w:cs="Times New Roman"/>
          <w:spacing w:val="-2"/>
        </w:rPr>
        <w:t>RankICIR</w:t>
      </w:r>
      <w:r>
        <w:rPr>
          <w:rFonts w:ascii="Times New Roman" w:hAnsi="Times New Roman" w:eastAsia="Times New Roman" w:cs="Times New Roman"/>
          <w:spacing w:val="23"/>
          <w:w w:val="101"/>
        </w:rPr>
        <w:t xml:space="preserve">  </w:t>
      </w:r>
      <w:r>
        <w:rPr>
          <w:spacing w:val="-2"/>
        </w:rPr>
        <w:t>绝对值</w:t>
      </w:r>
      <w:r>
        <w:rPr>
          <w:spacing w:val="-60"/>
        </w:rPr>
        <w:t xml:space="preserve"> </w:t>
      </w:r>
      <w:r>
        <w:rPr>
          <w:spacing w:val="-2"/>
        </w:rPr>
        <w:t>逐</w:t>
      </w:r>
      <w:r>
        <w:rPr>
          <w:spacing w:val="-58"/>
        </w:rPr>
        <w:t xml:space="preserve"> </w:t>
      </w:r>
      <w:r>
        <w:rPr>
          <w:spacing w:val="-2"/>
        </w:rPr>
        <w:t>渐</w:t>
      </w:r>
      <w:r>
        <w:rPr>
          <w:spacing w:val="-62"/>
        </w:rPr>
        <w:t xml:space="preserve"> </w:t>
      </w:r>
      <w:r>
        <w:rPr>
          <w:spacing w:val="-2"/>
        </w:rPr>
        <w:t>增</w:t>
      </w:r>
      <w:r>
        <w:rPr>
          <w:spacing w:val="-46"/>
        </w:rPr>
        <w:t xml:space="preserve"> </w:t>
      </w:r>
      <w:r>
        <w:rPr>
          <w:spacing w:val="-2"/>
        </w:rPr>
        <w:t>大</w:t>
      </w:r>
      <w:r>
        <w:rPr>
          <w:spacing w:val="-51"/>
        </w:rPr>
        <w:t xml:space="preserve"> </w:t>
      </w:r>
      <w:r>
        <w:rPr>
          <w:spacing w:val="-2"/>
        </w:rPr>
        <w:t>，</w:t>
      </w:r>
      <w:r>
        <w:rPr>
          <w:spacing w:val="-62"/>
        </w:rPr>
        <w:t xml:space="preserve"> </w:t>
      </w:r>
      <w:r>
        <w:rPr>
          <w:spacing w:val="-2"/>
        </w:rPr>
        <w:t>且</w:t>
      </w:r>
      <w:r>
        <w:rPr>
          <w:spacing w:val="-52"/>
        </w:rPr>
        <w:t xml:space="preserve"> </w:t>
      </w:r>
      <w:r>
        <w:rPr>
          <w:spacing w:val="-2"/>
        </w:rPr>
        <w:t>幅度要</w:t>
      </w:r>
      <w:r>
        <w:rPr>
          <w:spacing w:val="-49"/>
        </w:rPr>
        <w:t xml:space="preserve"> </w:t>
      </w:r>
      <w:r>
        <w:rPr>
          <w:spacing w:val="-2"/>
        </w:rPr>
        <w:t>大</w:t>
      </w:r>
      <w:r>
        <w:rPr>
          <w:spacing w:val="-53"/>
        </w:rPr>
        <w:t xml:space="preserve"> </w:t>
      </w:r>
      <w:r>
        <w:rPr>
          <w:spacing w:val="-2"/>
        </w:rPr>
        <w:t>于</w:t>
      </w:r>
      <w:r>
        <w:rPr/>
        <w:t xml:space="preserve"> </w:t>
      </w:r>
      <w:r>
        <w:rPr>
          <w:rFonts w:ascii="Cambria Math" w:hAnsi="Cambria Math" w:eastAsia="Cambria Math" w:cs="Cambria Math"/>
        </w:rPr>
        <w:t>EXL</w:t>
      </w:r>
      <w:r>
        <w:rPr>
          <w:rFonts w:ascii="Cambria Math" w:hAnsi="Cambria Math" w:eastAsia="Cambria Math" w:cs="Cambria Math"/>
          <w:sz w:val="15"/>
          <w:szCs w:val="15"/>
          <w:position w:val="-3"/>
        </w:rPr>
        <w:t>ACT</w:t>
      </w:r>
      <w:r>
        <w:rPr>
          <w:rFonts w:ascii="Cambria Math" w:hAnsi="Cambria Math" w:eastAsia="Cambria Math" w:cs="Cambria Math"/>
          <w:spacing w:val="12"/>
        </w:rPr>
        <w:t>_</w:t>
      </w:r>
      <w:r>
        <w:rPr>
          <w:rFonts w:ascii="Cambria Math" w:hAnsi="Cambria Math" w:eastAsia="Cambria Math" w:cs="Cambria Math"/>
        </w:rPr>
        <w:t>low</w:t>
      </w:r>
      <w:r>
        <w:rPr>
          <w:rFonts w:ascii="Cambria Math" w:hAnsi="Cambria Math" w:eastAsia="Cambria Math" w:cs="Cambria Math"/>
          <w:spacing w:val="12"/>
        </w:rPr>
        <w:t>(λ)</w:t>
      </w:r>
      <w:r>
        <w:rPr>
          <w:spacing w:val="12"/>
        </w:rPr>
        <w:t>。</w:t>
      </w:r>
    </w:p>
    <w:p>
      <w:pPr>
        <w:spacing w:line="262" w:lineRule="auto"/>
        <w:sectPr>
          <w:type w:val="continuous"/>
          <w:pgSz w:w="11907" w:h="16839"/>
          <w:pgMar w:top="348" w:right="200" w:bottom="1125" w:left="736" w:header="0" w:footer="834" w:gutter="0"/>
          <w:cols w:equalWidth="0" w:num="1">
            <w:col w:w="10970" w:space="0"/>
          </w:cols>
        </w:sectPr>
        <w:rPr/>
      </w:pPr>
    </w:p>
    <w:p>
      <w:pPr>
        <w:ind w:left="9084" w:hanging="5089"/>
        <w:spacing w:before="41" w:line="199" w:lineRule="auto"/>
        <w:rPr>
          <w:rFonts w:ascii="NSimSun" w:hAnsi="NSimSun" w:eastAsia="NSimSun" w:cs="NSimSun"/>
          <w:sz w:val="20"/>
          <w:szCs w:val="20"/>
        </w:rPr>
      </w:pP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9133"/>
        <w:spacing w:before="288" w:line="226" w:lineRule="auto"/>
        <w:rPr>
          <w:sz w:val="19"/>
          <w:szCs w:val="19"/>
        </w:rPr>
      </w:pPr>
      <w:r>
        <w:pict>
          <v:shape id="_x0000_s66" style="position:absolute;margin-left:1.8pt;margin-top:25.1171pt;mso-position-vertical-relative:text;mso-position-horizontal-relative:text;width:521.55pt;height:0.75pt;z-index:251769856;" filled="false" strokecolor="#000000" strokeweight="0.72pt" coordsize="10430,15" coordorigin="0,0" path="m0,7l10430,7e">
            <v:stroke miterlimit="10"/>
          </v:shape>
        </w:pict>
      </w:r>
      <w:bookmarkStart w:name="bookmark47" w:id="94"/>
      <w:bookmarkEnd w:id="94"/>
      <w:r>
        <w:rPr>
          <w:sz w:val="19"/>
          <w:szCs w:val="19"/>
          <w:b/>
          <w:bCs/>
          <w:spacing w:val="11"/>
        </w:rPr>
        <w:t>金融工程专题</w:t>
      </w:r>
    </w:p>
    <w:p>
      <w:pPr>
        <w:pStyle w:val="BodyText"/>
        <w:ind w:left="2887"/>
        <w:spacing w:before="167" w:line="214" w:lineRule="auto"/>
        <w:outlineLvl w:val="0"/>
        <w:rPr/>
      </w:pPr>
      <w:r>
        <w:pict>
          <v:shape id="_x0000_s68" style="position:absolute;margin-left:142.7pt;margin-top:22.7092pt;mso-position-vertical-relative:text;mso-position-horizontal-relative:text;width:381.35pt;height:0.5pt;z-index:251771904;" fillcolor="#000000" filled="true" stroked="false" coordsize="7627,10" coordorigin="0,0" path="m0,9l7626,9l7626,0l0,0l0,9xe"/>
        </w:pict>
      </w:r>
      <w:bookmarkStart w:name="bookmark46" w:id="95"/>
      <w:bookmarkEnd w:id="95"/>
      <w:r>
        <w:rPr>
          <w:b/>
          <w:bCs/>
          <w:color w:val="000080"/>
          <w:spacing w:val="12"/>
        </w:rPr>
        <w:t>图</w:t>
      </w:r>
      <w:r>
        <w:rPr>
          <w:rFonts w:ascii="Times New Roman" w:hAnsi="Times New Roman" w:eastAsia="Times New Roman" w:cs="Times New Roman"/>
          <w:b/>
          <w:bCs/>
          <w:color w:val="000080"/>
          <w:spacing w:val="12"/>
        </w:rPr>
        <w:t>7</w:t>
      </w:r>
      <w:r>
        <w:rPr>
          <w:b/>
          <w:bCs/>
          <w:color w:val="000080"/>
          <w:spacing w:val="12"/>
        </w:rPr>
        <w:t>：不同</w:t>
      </w:r>
      <w:r>
        <w:rPr>
          <w:rFonts w:ascii="Cambria Math" w:hAnsi="Cambria Math" w:eastAsia="Cambria Math" w:cs="Cambria Math"/>
          <w:color w:val="000080"/>
          <w:spacing w:val="12"/>
        </w:rPr>
        <w:t>λ</w:t>
      </w:r>
      <w:r>
        <w:rPr>
          <w:b/>
          <w:bCs/>
          <w:color w:val="000080"/>
          <w:spacing w:val="12"/>
        </w:rPr>
        <w:t>值下</w:t>
      </w:r>
      <w:r>
        <w:rPr>
          <w:rFonts w:ascii="Cambria Math" w:hAnsi="Cambria Math" w:eastAsia="Cambria Math" w:cs="Cambria Math"/>
          <w:color w:val="000080"/>
        </w:rPr>
        <w:t>EXL</w:t>
      </w:r>
      <w:r>
        <w:rPr>
          <w:rFonts w:ascii="Cambria Math" w:hAnsi="Cambria Math" w:eastAsia="Cambria Math" w:cs="Cambria Math"/>
          <w:color w:val="000080"/>
          <w:spacing w:val="12"/>
        </w:rPr>
        <w:t>_</w:t>
      </w:r>
      <w:r>
        <w:rPr>
          <w:rFonts w:ascii="Cambria Math" w:hAnsi="Cambria Math" w:eastAsia="Cambria Math" w:cs="Cambria Math"/>
          <w:color w:val="000080"/>
        </w:rPr>
        <w:t>hiJh</w:t>
      </w:r>
      <w:r>
        <w:rPr>
          <w:rFonts w:ascii="Cambria Math" w:hAnsi="Cambria Math" w:eastAsia="Cambria Math" w:cs="Cambria Math"/>
          <w:color w:val="000080"/>
          <w:spacing w:val="12"/>
        </w:rPr>
        <w:t>(λ)</w:t>
      </w:r>
      <w:r>
        <w:rPr>
          <w:b/>
          <w:bCs/>
          <w:color w:val="000080"/>
          <w:spacing w:val="12"/>
        </w:rPr>
        <w:t>和</w:t>
      </w:r>
      <w:r>
        <w:rPr>
          <w:rFonts w:ascii="Cambria Math" w:hAnsi="Cambria Math" w:eastAsia="Cambria Math" w:cs="Cambria Math"/>
          <w:color w:val="000080"/>
        </w:rPr>
        <w:t>EXL</w:t>
      </w:r>
      <w:r>
        <w:rPr>
          <w:rFonts w:ascii="Cambria Math" w:hAnsi="Cambria Math" w:eastAsia="Cambria Math" w:cs="Cambria Math"/>
          <w:color w:val="000080"/>
          <w:spacing w:val="12"/>
        </w:rPr>
        <w:t>_</w:t>
      </w:r>
      <w:r>
        <w:rPr>
          <w:rFonts w:ascii="Cambria Math" w:hAnsi="Cambria Math" w:eastAsia="Cambria Math" w:cs="Cambria Math"/>
          <w:color w:val="000080"/>
        </w:rPr>
        <w:t>low</w:t>
      </w:r>
      <w:r>
        <w:rPr>
          <w:rFonts w:ascii="Cambria Math" w:hAnsi="Cambria Math" w:eastAsia="Cambria Math" w:cs="Cambria Math"/>
          <w:color w:val="000080"/>
          <w:spacing w:val="12"/>
        </w:rPr>
        <w:t>(λ)</w:t>
      </w:r>
      <w:r>
        <w:rPr>
          <w:b/>
          <w:bCs/>
          <w:color w:val="000080"/>
          <w:spacing w:val="12"/>
        </w:rPr>
        <w:t>的</w:t>
      </w:r>
      <w:r>
        <w:rPr>
          <w:color w:val="000080"/>
          <w:spacing w:val="-37"/>
        </w:rPr>
        <w:t xml:space="preserve"> </w:t>
      </w:r>
      <w:r>
        <w:rPr>
          <w:rFonts w:ascii="Times New Roman" w:hAnsi="Times New Roman" w:eastAsia="Times New Roman" w:cs="Times New Roman"/>
          <w:b/>
          <w:bCs/>
          <w:color w:val="000080"/>
        </w:rPr>
        <w:t>RankICIR</w:t>
      </w:r>
      <w:r>
        <w:rPr>
          <w:rFonts w:ascii="Times New Roman" w:hAnsi="Times New Roman" w:eastAsia="Times New Roman" w:cs="Times New Roman"/>
          <w:b/>
          <w:bCs/>
          <w:color w:val="000080"/>
          <w:spacing w:val="12"/>
        </w:rPr>
        <w:t xml:space="preserve"> </w:t>
      </w:r>
      <w:r>
        <w:rPr>
          <w:b/>
          <w:bCs/>
          <w:color w:val="000080"/>
          <w:spacing w:val="12"/>
        </w:rPr>
        <w:t>绩效</w:t>
      </w:r>
    </w:p>
    <w:p>
      <w:pPr>
        <w:ind w:firstLine="3352"/>
        <w:spacing w:before="106" w:line="3319" w:lineRule="exact"/>
        <w:rPr/>
      </w:pPr>
      <w:r>
        <w:pict>
          <v:shape id="_x0000_s70" style="position:absolute;margin-left:142.7pt;margin-top:174.432pt;mso-position-vertical-relative:text;mso-position-horizontal-relative:text;width:381.35pt;height:0.5pt;z-index:251770880;" fillcolor="#000000" filled="true" stroked="false" coordsize="7627,10" coordorigin="0,0" path="m0,9l7626,9l7626,0l0,0l0,9xe"/>
        </w:pict>
      </w:r>
      <w:r>
        <w:rPr>
          <w:position w:val="-66"/>
        </w:rPr>
        <w:drawing>
          <wp:inline distT="0" distB="0" distL="0" distR="0">
            <wp:extent cx="4209288" cy="2107692"/>
            <wp:effectExtent l="0" t="0" r="0" b="0"/>
            <wp:docPr id="32" name="IM 32"/>
            <wp:cNvGraphicFramePr/>
            <a:graphic>
              <a:graphicData uri="http://schemas.openxmlformats.org/drawingml/2006/picture">
                <pic:pic>
                  <pic:nvPicPr>
                    <pic:cNvPr id="32" name="IM 32"/>
                    <pic:cNvPicPr/>
                  </pic:nvPicPr>
                  <pic:blipFill>
                    <a:blip r:embed="rId18"/>
                    <a:stretch>
                      <a:fillRect/>
                    </a:stretch>
                  </pic:blipFill>
                  <pic:spPr>
                    <a:xfrm rot="0">
                      <a:off x="0" y="0"/>
                      <a:ext cx="4209288" cy="2107692"/>
                    </a:xfrm>
                    <a:prstGeom prst="rect">
                      <a:avLst/>
                    </a:prstGeom>
                  </pic:spPr>
                </pic:pic>
              </a:graphicData>
            </a:graphic>
          </wp:inline>
        </w:drawing>
      </w:r>
    </w:p>
    <w:p>
      <w:pPr>
        <w:pStyle w:val="BodyText"/>
        <w:ind w:left="2858"/>
        <w:spacing w:before="136" w:line="217" w:lineRule="auto"/>
        <w:rPr>
          <w:sz w:val="18"/>
          <w:szCs w:val="18"/>
        </w:rPr>
      </w:pPr>
      <w:r>
        <w:rPr>
          <w:sz w:val="18"/>
          <w:szCs w:val="18"/>
          <w:spacing w:val="-2"/>
        </w:rPr>
        <w:t>数据来源：</w:t>
      </w:r>
      <w:r>
        <w:rPr>
          <w:rFonts w:ascii="Times New Roman" w:hAnsi="Times New Roman" w:eastAsia="Times New Roman" w:cs="Times New Roman"/>
          <w:sz w:val="18"/>
          <w:szCs w:val="18"/>
          <w:spacing w:val="-2"/>
        </w:rPr>
        <w:t>Wind</w:t>
      </w:r>
      <w:r>
        <w:rPr>
          <w:rFonts w:ascii="Times New Roman" w:hAnsi="Times New Roman" w:eastAsia="Times New Roman" w:cs="Times New Roman"/>
          <w:sz w:val="18"/>
          <w:szCs w:val="18"/>
          <w:spacing w:val="-22"/>
        </w:rPr>
        <w:t xml:space="preserve"> </w:t>
      </w:r>
      <w:r>
        <w:rPr>
          <w:sz w:val="18"/>
          <w:szCs w:val="18"/>
          <w:spacing w:val="-2"/>
        </w:rPr>
        <w:t>、开源证券研究所</w:t>
      </w:r>
    </w:p>
    <w:p>
      <w:pPr>
        <w:pStyle w:val="BodyText"/>
        <w:ind w:left="2818" w:right="529" w:firstLine="450"/>
        <w:spacing w:before="245" w:line="265" w:lineRule="auto"/>
        <w:rPr/>
      </w:pPr>
      <w:r>
        <w:rPr>
          <w:spacing w:val="-3"/>
        </w:rPr>
        <w:t>同样地，我们以</w:t>
      </w:r>
      <w:r>
        <w:rPr>
          <w:rFonts w:ascii="Cambria Math" w:hAnsi="Cambria Math" w:eastAsia="Cambria Math" w:cs="Cambria Math"/>
          <w:spacing w:val="-3"/>
        </w:rPr>
        <w:t>λ</w:t>
      </w:r>
      <w:r>
        <w:rPr>
          <w:spacing w:val="-3"/>
        </w:rPr>
        <w:t>为</w:t>
      </w:r>
      <w:r>
        <w:rPr>
          <w:spacing w:val="-30"/>
        </w:rPr>
        <w:t xml:space="preserve"> </w:t>
      </w:r>
      <w:r>
        <w:rPr>
          <w:rFonts w:ascii="Times New Roman" w:hAnsi="Times New Roman" w:eastAsia="Times New Roman" w:cs="Times New Roman"/>
          <w:spacing w:val="-3"/>
        </w:rPr>
        <w:t>20%</w:t>
      </w:r>
      <w:r>
        <w:rPr>
          <w:spacing w:val="-3"/>
        </w:rPr>
        <w:t>为例，计算</w:t>
      </w:r>
      <w:r>
        <w:rPr>
          <w:rFonts w:ascii="Cambria Math" w:hAnsi="Cambria Math" w:eastAsia="Cambria Math" w:cs="Cambria Math"/>
          <w:spacing w:val="-3"/>
        </w:rPr>
        <w:t>EXL_ℎigℎ(20%)</w:t>
      </w:r>
      <w:r>
        <w:rPr>
          <w:spacing w:val="-3"/>
        </w:rPr>
        <w:t>与</w:t>
      </w:r>
      <w:r>
        <w:rPr>
          <w:rFonts w:ascii="Cambria Math" w:hAnsi="Cambria Math" w:eastAsia="Cambria Math" w:cs="Cambria Math"/>
          <w:spacing w:val="-3"/>
        </w:rPr>
        <w:t>EXL_low(20%)</w:t>
      </w:r>
      <w:r>
        <w:rPr>
          <w:spacing w:val="-3"/>
        </w:rPr>
        <w:t>，并作差，</w:t>
      </w:r>
      <w:r>
        <w:rPr/>
        <w:t xml:space="preserve"> </w:t>
      </w:r>
      <w:r>
        <w:rPr>
          <w:spacing w:val="-2"/>
        </w:rPr>
        <w:t>将其命名为</w:t>
      </w:r>
      <w:r>
        <w:rPr>
          <w:b/>
          <w:bCs/>
          <w:spacing w:val="-2"/>
        </w:rPr>
        <w:t>超大单关注度因子</w:t>
      </w:r>
      <w:r>
        <w:rPr>
          <w:spacing w:val="-2"/>
        </w:rPr>
        <w:t>，其</w:t>
      </w:r>
      <w:r>
        <w:rPr>
          <w:spacing w:val="-2"/>
        </w:rPr>
        <w:t xml:space="preserve"> </w:t>
      </w:r>
      <w:r>
        <w:rPr>
          <w:rFonts w:ascii="Times New Roman" w:hAnsi="Times New Roman" w:eastAsia="Times New Roman" w:cs="Times New Roman"/>
          <w:spacing w:val="-2"/>
        </w:rPr>
        <w:t>5</w:t>
      </w:r>
      <w:r>
        <w:rPr>
          <w:rFonts w:ascii="Times New Roman" w:hAnsi="Times New Roman" w:eastAsia="Times New Roman" w:cs="Times New Roman"/>
          <w:spacing w:val="25"/>
        </w:rPr>
        <w:t xml:space="preserve"> </w:t>
      </w:r>
      <w:r>
        <w:rPr>
          <w:spacing w:val="-2"/>
        </w:rPr>
        <w:t>分组绩效测算如图</w:t>
      </w:r>
      <w:r>
        <w:rPr>
          <w:spacing w:val="-25"/>
        </w:rPr>
        <w:t xml:space="preserve"> </w:t>
      </w:r>
      <w:r>
        <w:rPr>
          <w:rFonts w:ascii="Times New Roman" w:hAnsi="Times New Roman" w:eastAsia="Times New Roman" w:cs="Times New Roman"/>
          <w:spacing w:val="-2"/>
        </w:rPr>
        <w:t>8</w:t>
      </w:r>
      <w:r>
        <w:rPr>
          <w:rFonts w:ascii="Times New Roman" w:hAnsi="Times New Roman" w:eastAsia="Times New Roman" w:cs="Times New Roman"/>
          <w:spacing w:val="26"/>
        </w:rPr>
        <w:t xml:space="preserve"> </w:t>
      </w:r>
      <w:r>
        <w:rPr>
          <w:spacing w:val="-2"/>
        </w:rPr>
        <w:t>所示。该因子整体绩效较</w:t>
      </w:r>
      <w:r>
        <w:rPr/>
        <w:t xml:space="preserve"> </w:t>
      </w:r>
      <w:r>
        <w:rPr>
          <w:spacing w:val="-1"/>
        </w:rPr>
        <w:t>为优异，</w:t>
      </w:r>
      <w:r>
        <w:rPr>
          <w:rFonts w:ascii="Times New Roman" w:hAnsi="Times New Roman" w:eastAsia="Times New Roman" w:cs="Times New Roman"/>
          <w:spacing w:val="-1"/>
        </w:rPr>
        <w:t>RankICIR</w:t>
      </w:r>
      <w:r>
        <w:rPr>
          <w:rFonts w:ascii="Times New Roman" w:hAnsi="Times New Roman" w:eastAsia="Times New Roman" w:cs="Times New Roman"/>
          <w:spacing w:val="33"/>
          <w:w w:val="101"/>
        </w:rPr>
        <w:t xml:space="preserve"> </w:t>
      </w:r>
      <w:r>
        <w:rPr>
          <w:spacing w:val="-1"/>
        </w:rPr>
        <w:t>为</w:t>
      </w:r>
      <w:r>
        <w:rPr>
          <w:spacing w:val="-31"/>
        </w:rPr>
        <w:t xml:space="preserve"> </w:t>
      </w:r>
      <w:r>
        <w:rPr>
          <w:rFonts w:ascii="Times New Roman" w:hAnsi="Times New Roman" w:eastAsia="Times New Roman" w:cs="Times New Roman"/>
          <w:spacing w:val="-1"/>
        </w:rPr>
        <w:t>2.88</w:t>
      </w:r>
      <w:r>
        <w:rPr>
          <w:spacing w:val="-1"/>
        </w:rPr>
        <w:t>，</w:t>
      </w:r>
      <w:r>
        <w:rPr>
          <w:rFonts w:ascii="Times New Roman" w:hAnsi="Times New Roman" w:eastAsia="Times New Roman" w:cs="Times New Roman"/>
          <w:spacing w:val="-1"/>
        </w:rPr>
        <w:t>5</w:t>
      </w:r>
      <w:r>
        <w:rPr>
          <w:rFonts w:ascii="Times New Roman" w:hAnsi="Times New Roman" w:eastAsia="Times New Roman" w:cs="Times New Roman"/>
          <w:spacing w:val="28"/>
        </w:rPr>
        <w:t xml:space="preserve"> </w:t>
      </w:r>
      <w:r>
        <w:rPr>
          <w:spacing w:val="-1"/>
        </w:rPr>
        <w:t>分组多</w:t>
      </w:r>
      <w:r>
        <w:rPr>
          <w:spacing w:val="-2"/>
        </w:rPr>
        <w:t>空收益波动比为</w:t>
      </w:r>
      <w:r>
        <w:rPr>
          <w:spacing w:val="-31"/>
        </w:rPr>
        <w:t xml:space="preserve"> </w:t>
      </w:r>
      <w:r>
        <w:rPr>
          <w:rFonts w:ascii="Times New Roman" w:hAnsi="Times New Roman" w:eastAsia="Times New Roman" w:cs="Times New Roman"/>
          <w:spacing w:val="-2"/>
        </w:rPr>
        <w:t>2.63</w:t>
      </w:r>
      <w:r>
        <w:rPr>
          <w:spacing w:val="-2"/>
        </w:rPr>
        <w:t>，月度胜率为</w:t>
      </w:r>
      <w:r>
        <w:rPr>
          <w:spacing w:val="-23"/>
        </w:rPr>
        <w:t xml:space="preserve"> </w:t>
      </w:r>
      <w:r>
        <w:rPr>
          <w:rFonts w:ascii="Times New Roman" w:hAnsi="Times New Roman" w:eastAsia="Times New Roman" w:cs="Times New Roman"/>
          <w:spacing w:val="-2"/>
        </w:rPr>
        <w:t>82.4%</w:t>
      </w:r>
      <w:r>
        <w:rPr>
          <w:rFonts w:ascii="Times New Roman" w:hAnsi="Times New Roman" w:eastAsia="Times New Roman" w:cs="Times New Roman"/>
          <w:spacing w:val="-30"/>
        </w:rPr>
        <w:t xml:space="preserve"> </w:t>
      </w:r>
      <w:r>
        <w:rPr>
          <w:spacing w:val="-2"/>
        </w:rPr>
        <w:t>，相</w:t>
      </w:r>
      <w:r>
        <w:rPr/>
        <w:t xml:space="preserve"> </w:t>
      </w:r>
      <w:r>
        <w:rPr/>
        <w:t>较于主动超大单关注度因子效果更好。</w:t>
      </w:r>
    </w:p>
    <w:p>
      <w:pPr>
        <w:spacing w:line="154" w:lineRule="exact"/>
        <w:rPr/>
      </w:pPr>
      <w:r/>
    </w:p>
    <w:p>
      <w:pPr>
        <w:spacing w:line="154" w:lineRule="exact"/>
        <w:sectPr>
          <w:footerReference w:type="default" r:id="rId17"/>
          <w:pgSz w:w="11907" w:h="16839"/>
          <w:pgMar w:top="348" w:right="200" w:bottom="1125" w:left="722" w:header="0" w:footer="834" w:gutter="0"/>
          <w:cols w:equalWidth="0" w:num="1">
            <w:col w:w="10985" w:space="0"/>
          </w:cols>
        </w:sectPr>
        <w:rPr/>
      </w:pPr>
    </w:p>
    <w:p>
      <w:pPr>
        <w:pStyle w:val="BodyText"/>
        <w:ind w:left="48"/>
        <w:spacing w:before="43" w:line="218" w:lineRule="auto"/>
        <w:outlineLvl w:val="0"/>
        <w:rPr>
          <w:rFonts w:ascii="Times New Roman" w:hAnsi="Times New Roman" w:eastAsia="Times New Roman" w:cs="Times New Roman"/>
        </w:rPr>
      </w:pPr>
      <w:r>
        <w:pict>
          <v:shape id="_x0000_s72" style="position:absolute;margin-left:0.720001pt;margin-top:15.1664pt;mso-position-vertical-relative:text;mso-position-horizontal-relative:text;width:255.2pt;height:0.5pt;z-index:251772928;" fillcolor="#000000" filled="true" stroked="false" coordsize="5103,10" coordorigin="0,0" path="m0,9l5103,9l5103,0l0,0l0,9xe"/>
        </w:pict>
      </w:r>
      <w:bookmarkStart w:name="bookmark49" w:id="96"/>
      <w:bookmarkEnd w:id="96"/>
      <w:bookmarkStart w:name="bookmark48" w:id="97"/>
      <w:bookmarkEnd w:id="97"/>
      <w:r>
        <w:rPr>
          <w:b/>
          <w:bCs/>
          <w:color w:val="000080"/>
          <w:spacing w:val="-3"/>
        </w:rPr>
        <w:t>图</w:t>
      </w:r>
      <w:r>
        <w:rPr>
          <w:rFonts w:ascii="Times New Roman" w:hAnsi="Times New Roman" w:eastAsia="Times New Roman" w:cs="Times New Roman"/>
          <w:b/>
          <w:bCs/>
          <w:color w:val="000080"/>
          <w:spacing w:val="-3"/>
        </w:rPr>
        <w:t>8</w:t>
      </w:r>
      <w:r>
        <w:rPr>
          <w:b/>
          <w:bCs/>
          <w:color w:val="000080"/>
          <w:spacing w:val="-3"/>
        </w:rPr>
        <w:t>：超大单关注度因子多空收益波动比为</w:t>
      </w:r>
      <w:r>
        <w:rPr>
          <w:color w:val="000080"/>
          <w:spacing w:val="-42"/>
        </w:rPr>
        <w:t xml:space="preserve"> </w:t>
      </w:r>
      <w:r>
        <w:rPr>
          <w:rFonts w:ascii="Times New Roman" w:hAnsi="Times New Roman" w:eastAsia="Times New Roman" w:cs="Times New Roman"/>
          <w:b/>
          <w:bCs/>
          <w:color w:val="000080"/>
          <w:spacing w:val="-3"/>
        </w:rPr>
        <w:t>2.63</w:t>
      </w:r>
    </w:p>
    <w:p>
      <w:pPr>
        <w:ind w:firstLine="14"/>
        <w:spacing w:before="49" w:line="3051" w:lineRule="exact"/>
        <w:rPr/>
      </w:pPr>
      <w:r>
        <w:pict>
          <v:shape id="_x0000_s74" style="position:absolute;margin-left:0.720001pt;margin-top:157.109pt;mso-position-vertical-relative:text;mso-position-horizontal-relative:text;width:255.2pt;height:0.5pt;z-index:251774976;" fillcolor="#000000" filled="true" stroked="false" coordsize="5103,10" coordorigin="0,0" path="m0,9l5103,9l5103,0l0,0l0,9xe"/>
        </w:pict>
      </w:r>
      <w:r>
        <w:rPr>
          <w:position w:val="-61"/>
        </w:rPr>
        <w:drawing>
          <wp:inline distT="0" distB="0" distL="0" distR="0">
            <wp:extent cx="3197352" cy="1937003"/>
            <wp:effectExtent l="0" t="0" r="0" b="0"/>
            <wp:docPr id="34" name="IM 34"/>
            <wp:cNvGraphicFramePr/>
            <a:graphic>
              <a:graphicData uri="http://schemas.openxmlformats.org/drawingml/2006/picture">
                <pic:pic>
                  <pic:nvPicPr>
                    <pic:cNvPr id="34" name="IM 34"/>
                    <pic:cNvPicPr/>
                  </pic:nvPicPr>
                  <pic:blipFill>
                    <a:blip r:embed="rId19"/>
                    <a:stretch>
                      <a:fillRect/>
                    </a:stretch>
                  </pic:blipFill>
                  <pic:spPr>
                    <a:xfrm rot="0">
                      <a:off x="0" y="0"/>
                      <a:ext cx="3197352" cy="1937003"/>
                    </a:xfrm>
                    <a:prstGeom prst="rect">
                      <a:avLst/>
                    </a:prstGeom>
                  </pic:spPr>
                </pic:pic>
              </a:graphicData>
            </a:graphic>
          </wp:inline>
        </w:drawing>
      </w:r>
    </w:p>
    <w:p>
      <w:pPr>
        <w:pStyle w:val="BodyText"/>
        <w:ind w:left="19"/>
        <w:spacing w:before="115"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4" w:lineRule="auto"/>
        <w:rPr>
          <w:rFonts w:ascii="Arial"/>
          <w:sz w:val="2"/>
        </w:rPr>
      </w:pPr>
      <w:r>
        <w:rPr>
          <w:rFonts w:ascii="Arial" w:hAnsi="Arial" w:eastAsia="Arial" w:cs="Arial"/>
          <w:sz w:val="2"/>
          <w:szCs w:val="2"/>
        </w:rPr>
        <w:br w:type="column"/>
      </w:r>
    </w:p>
    <w:p>
      <w:pPr>
        <w:pStyle w:val="BodyText"/>
        <w:ind w:left="34"/>
        <w:spacing w:before="41" w:line="218" w:lineRule="auto"/>
        <w:outlineLvl w:val="0"/>
        <w:rPr/>
      </w:pPr>
      <w:r>
        <w:pict>
          <v:shape id="_x0000_s76" style="position:absolute;margin-left:0.050018pt;margin-top:15.0974pt;mso-position-vertical-relative:text;mso-position-horizontal-relative:text;width:255.2pt;height:0.5pt;z-index:251773952;" fillcolor="#000000" filled="true" stroked="false" coordsize="5103,10" coordorigin="0,0" path="m0,9l5103,9l5103,0l0,0l0,9xe"/>
        </w:pict>
      </w:r>
      <w:bookmarkStart w:name="bookmark51" w:id="98"/>
      <w:bookmarkEnd w:id="98"/>
      <w:bookmarkStart w:name="bookmark50" w:id="99"/>
      <w:bookmarkEnd w:id="99"/>
      <w:r>
        <w:rPr>
          <w:b/>
          <w:bCs/>
          <w:color w:val="000080"/>
          <w:spacing w:val="-4"/>
        </w:rPr>
        <w:t>图</w:t>
      </w:r>
      <w:r>
        <w:rPr>
          <w:rFonts w:ascii="Times New Roman" w:hAnsi="Times New Roman" w:eastAsia="Times New Roman" w:cs="Times New Roman"/>
          <w:b/>
          <w:bCs/>
          <w:color w:val="000080"/>
          <w:spacing w:val="-4"/>
        </w:rPr>
        <w:t>9</w:t>
      </w:r>
      <w:r>
        <w:rPr>
          <w:b/>
          <w:bCs/>
          <w:color w:val="000080"/>
          <w:spacing w:val="-4"/>
        </w:rPr>
        <w:t>：超大单关注度因子</w:t>
      </w:r>
      <w:r>
        <w:rPr>
          <w:color w:val="000080"/>
          <w:spacing w:val="-27"/>
        </w:rPr>
        <w:t xml:space="preserve"> </w:t>
      </w:r>
      <w:r>
        <w:rPr>
          <w:rFonts w:ascii="Times New Roman" w:hAnsi="Times New Roman" w:eastAsia="Times New Roman" w:cs="Times New Roman"/>
          <w:b/>
          <w:bCs/>
          <w:color w:val="000080"/>
          <w:spacing w:val="-4"/>
        </w:rPr>
        <w:t>5 </w:t>
      </w:r>
      <w:r>
        <w:rPr>
          <w:b/>
          <w:bCs/>
          <w:color w:val="000080"/>
          <w:spacing w:val="-4"/>
        </w:rPr>
        <w:t>分组年化收益单调</w:t>
      </w:r>
    </w:p>
    <w:p>
      <w:pPr>
        <w:spacing w:before="155" w:line="2852" w:lineRule="exact"/>
        <w:rPr/>
      </w:pPr>
      <w:r>
        <w:pict>
          <v:shape id="_x0000_s78" style="position:absolute;margin-left:0.050018pt;margin-top:157.109pt;mso-position-vertical-relative:text;mso-position-horizontal-relative:text;width:255.2pt;height:0.5pt;z-index:251776000;" fillcolor="#000000" filled="true" stroked="false" coordsize="5103,10" coordorigin="0,0" path="m0,9l5103,9l5103,0l0,0l0,9xe"/>
        </w:pict>
      </w:r>
      <w:r>
        <w:rPr>
          <w:position w:val="-57"/>
        </w:rPr>
        <w:drawing>
          <wp:inline distT="0" distB="0" distL="0" distR="0">
            <wp:extent cx="3017520" cy="1810511"/>
            <wp:effectExtent l="0" t="0" r="0" b="0"/>
            <wp:docPr id="36" name="IM 36"/>
            <wp:cNvGraphicFramePr/>
            <a:graphic>
              <a:graphicData uri="http://schemas.openxmlformats.org/drawingml/2006/picture">
                <pic:pic>
                  <pic:nvPicPr>
                    <pic:cNvPr id="36" name="IM 36"/>
                    <pic:cNvPicPr/>
                  </pic:nvPicPr>
                  <pic:blipFill>
                    <a:blip r:embed="rId20"/>
                    <a:stretch>
                      <a:fillRect/>
                    </a:stretch>
                  </pic:blipFill>
                  <pic:spPr>
                    <a:xfrm rot="0">
                      <a:off x="0" y="0"/>
                      <a:ext cx="3017520" cy="1810511"/>
                    </a:xfrm>
                    <a:prstGeom prst="rect">
                      <a:avLst/>
                    </a:prstGeom>
                  </pic:spPr>
                </pic:pic>
              </a:graphicData>
            </a:graphic>
          </wp:inline>
        </w:drawing>
      </w:r>
    </w:p>
    <w:p>
      <w:pPr>
        <w:pStyle w:val="BodyText"/>
        <w:ind w:left="5"/>
        <w:spacing w:before="208"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85" w:lineRule="auto"/>
        <w:sectPr>
          <w:type w:val="continuous"/>
          <w:pgSz w:w="11907" w:h="16839"/>
          <w:pgMar w:top="348" w:right="200" w:bottom="1125" w:left="722" w:header="0" w:footer="834" w:gutter="0"/>
          <w:cols w:equalWidth="0" w:num="2">
            <w:col w:w="5272" w:space="100"/>
            <w:col w:w="5613" w:space="0"/>
          </w:cols>
        </w:sectPr>
        <w:rPr>
          <w:sz w:val="18"/>
          <w:szCs w:val="18"/>
        </w:rPr>
      </w:pPr>
    </w:p>
    <w:p>
      <w:pPr>
        <w:pStyle w:val="BodyText"/>
        <w:ind w:left="2822" w:right="529" w:firstLine="419"/>
        <w:spacing w:before="274" w:line="269" w:lineRule="auto"/>
        <w:rPr/>
      </w:pPr>
      <w:r>
        <w:drawing>
          <wp:anchor distT="0" distB="0" distL="0" distR="0" simplePos="0" relativeHeight="251768832" behindDoc="0" locked="0" layoutInCell="1" allowOverlap="1">
            <wp:simplePos x="0" y="0"/>
            <wp:positionH relativeFrom="column">
              <wp:posOffset>181356</wp:posOffset>
            </wp:positionH>
            <wp:positionV relativeFrom="paragraph">
              <wp:posOffset>-6618023</wp:posOffset>
            </wp:positionV>
            <wp:extent cx="2130552" cy="408431"/>
            <wp:effectExtent l="0" t="0" r="0" b="0"/>
            <wp:wrapNone/>
            <wp:docPr id="38" name="IM 38"/>
            <wp:cNvGraphicFramePr/>
            <a:graphic>
              <a:graphicData uri="http://schemas.openxmlformats.org/drawingml/2006/picture">
                <pic:pic>
                  <pic:nvPicPr>
                    <pic:cNvPr id="38" name="IM 38"/>
                    <pic:cNvPicPr/>
                  </pic:nvPicPr>
                  <pic:blipFill>
                    <a:blip r:embed="rId2"/>
                    <a:stretch>
                      <a:fillRect/>
                    </a:stretch>
                  </pic:blipFill>
                  <pic:spPr>
                    <a:xfrm rot="0">
                      <a:off x="0" y="0"/>
                      <a:ext cx="2130552" cy="408431"/>
                    </a:xfrm>
                    <a:prstGeom prst="rect">
                      <a:avLst/>
                    </a:prstGeom>
                  </pic:spPr>
                </pic:pic>
              </a:graphicData>
            </a:graphic>
          </wp:anchor>
        </w:drawing>
      </w:r>
      <w:r>
        <w:rPr>
          <w:spacing w:val="-4"/>
        </w:rPr>
        <w:t>进一步地，我们探讨了超大单关注度因子在其他样本空间的表现，如</w:t>
      </w:r>
      <w:r>
        <w:rPr>
          <w:spacing w:val="-5"/>
        </w:rPr>
        <w:t>表</w:t>
      </w:r>
      <w:r>
        <w:rPr>
          <w:spacing w:val="-42"/>
        </w:rPr>
        <w:t xml:space="preserve"> </w:t>
      </w:r>
      <w:r>
        <w:rPr>
          <w:rFonts w:ascii="Times New Roman" w:hAnsi="Times New Roman" w:eastAsia="Times New Roman" w:cs="Times New Roman"/>
          <w:spacing w:val="-5"/>
        </w:rPr>
        <w:t>5 </w:t>
      </w:r>
      <w:r>
        <w:rPr>
          <w:spacing w:val="-5"/>
        </w:rPr>
        <w:t>所示。</w:t>
      </w:r>
      <w:r>
        <w:rPr/>
        <w:t xml:space="preserve"> </w:t>
      </w:r>
      <w:r>
        <w:rPr>
          <w:spacing w:val="-2"/>
        </w:rPr>
        <w:t>其在沪深</w:t>
      </w:r>
      <w:r>
        <w:rPr>
          <w:spacing w:val="-41"/>
        </w:rPr>
        <w:t xml:space="preserve"> </w:t>
      </w:r>
      <w:r>
        <w:rPr>
          <w:rFonts w:ascii="Times New Roman" w:hAnsi="Times New Roman" w:eastAsia="Times New Roman" w:cs="Times New Roman"/>
          <w:spacing w:val="-2"/>
        </w:rPr>
        <w:t>300</w:t>
      </w:r>
      <w:r>
        <w:rPr>
          <w:rFonts w:ascii="Times New Roman" w:hAnsi="Times New Roman" w:eastAsia="Times New Roman" w:cs="Times New Roman"/>
          <w:spacing w:val="39"/>
          <w:w w:val="101"/>
        </w:rPr>
        <w:t xml:space="preserve"> </w:t>
      </w:r>
      <w:r>
        <w:rPr>
          <w:spacing w:val="-2"/>
        </w:rPr>
        <w:t>内的多空和多头收益波动比为</w:t>
      </w:r>
      <w:r>
        <w:rPr>
          <w:spacing w:val="-42"/>
        </w:rPr>
        <w:t xml:space="preserve"> </w:t>
      </w:r>
      <w:r>
        <w:rPr>
          <w:rFonts w:ascii="Times New Roman" w:hAnsi="Times New Roman" w:eastAsia="Times New Roman" w:cs="Times New Roman"/>
          <w:spacing w:val="-2"/>
        </w:rPr>
        <w:t>0.65 </w:t>
      </w:r>
      <w:r>
        <w:rPr>
          <w:spacing w:val="-2"/>
        </w:rPr>
        <w:t>和</w:t>
      </w:r>
      <w:r>
        <w:rPr>
          <w:spacing w:val="-45"/>
        </w:rPr>
        <w:t xml:space="preserve"> </w:t>
      </w:r>
      <w:r>
        <w:rPr>
          <w:rFonts w:ascii="Times New Roman" w:hAnsi="Times New Roman" w:eastAsia="Times New Roman" w:cs="Times New Roman"/>
          <w:spacing w:val="-2"/>
        </w:rPr>
        <w:t>0.</w:t>
      </w:r>
      <w:r>
        <w:rPr>
          <w:rFonts w:ascii="Times New Roman" w:hAnsi="Times New Roman" w:eastAsia="Times New Roman" w:cs="Times New Roman"/>
          <w:spacing w:val="-3"/>
        </w:rPr>
        <w:t>17</w:t>
      </w:r>
      <w:r>
        <w:rPr>
          <w:spacing w:val="-3"/>
        </w:rPr>
        <w:t>，在中证</w:t>
      </w:r>
      <w:r>
        <w:rPr>
          <w:spacing w:val="-39"/>
        </w:rPr>
        <w:t xml:space="preserve"> </w:t>
      </w:r>
      <w:r>
        <w:rPr>
          <w:rFonts w:ascii="Times New Roman" w:hAnsi="Times New Roman" w:eastAsia="Times New Roman" w:cs="Times New Roman"/>
          <w:spacing w:val="-3"/>
        </w:rPr>
        <w:t>500</w:t>
      </w:r>
      <w:r>
        <w:rPr>
          <w:rFonts w:ascii="Times New Roman" w:hAnsi="Times New Roman" w:eastAsia="Times New Roman" w:cs="Times New Roman"/>
          <w:spacing w:val="36"/>
          <w:w w:val="101"/>
        </w:rPr>
        <w:t xml:space="preserve"> </w:t>
      </w:r>
      <w:r>
        <w:rPr>
          <w:spacing w:val="-3"/>
        </w:rPr>
        <w:t>内的多空和多</w:t>
      </w:r>
      <w:r>
        <w:rPr/>
        <w:t xml:space="preserve"> </w:t>
      </w:r>
      <w:r>
        <w:rPr>
          <w:spacing w:val="-3"/>
        </w:rPr>
        <w:t>头的收益波动比为</w:t>
      </w:r>
      <w:r>
        <w:rPr>
          <w:spacing w:val="-3"/>
        </w:rPr>
        <w:t xml:space="preserve"> </w:t>
      </w:r>
      <w:r>
        <w:rPr>
          <w:rFonts w:ascii="Times New Roman" w:hAnsi="Times New Roman" w:eastAsia="Times New Roman" w:cs="Times New Roman"/>
          <w:spacing w:val="-3"/>
        </w:rPr>
        <w:t>1.07</w:t>
      </w:r>
      <w:r>
        <w:rPr>
          <w:rFonts w:ascii="Times New Roman" w:hAnsi="Times New Roman" w:eastAsia="Times New Roman" w:cs="Times New Roman"/>
          <w:spacing w:val="27"/>
          <w:w w:val="101"/>
        </w:rPr>
        <w:t xml:space="preserve"> </w:t>
      </w:r>
      <w:r>
        <w:rPr>
          <w:spacing w:val="-3"/>
        </w:rPr>
        <w:t>和</w:t>
      </w:r>
      <w:r>
        <w:rPr>
          <w:spacing w:val="-23"/>
        </w:rPr>
        <w:t xml:space="preserve"> </w:t>
      </w:r>
      <w:r>
        <w:rPr>
          <w:rFonts w:ascii="Times New Roman" w:hAnsi="Times New Roman" w:eastAsia="Times New Roman" w:cs="Times New Roman"/>
          <w:spacing w:val="-3"/>
        </w:rPr>
        <w:t>0.37</w:t>
      </w:r>
      <w:r>
        <w:rPr>
          <w:spacing w:val="-3"/>
        </w:rPr>
        <w:t>，在中证</w:t>
      </w:r>
      <w:r>
        <w:rPr>
          <w:spacing w:val="-3"/>
        </w:rPr>
        <w:t xml:space="preserve"> </w:t>
      </w:r>
      <w:r>
        <w:rPr>
          <w:rFonts w:ascii="Times New Roman" w:hAnsi="Times New Roman" w:eastAsia="Times New Roman" w:cs="Times New Roman"/>
          <w:spacing w:val="-3"/>
        </w:rPr>
        <w:t>1000  </w:t>
      </w:r>
      <w:r>
        <w:rPr>
          <w:spacing w:val="-3"/>
        </w:rPr>
        <w:t>内的多空和多头的收益波动比为</w:t>
      </w:r>
      <w:r>
        <w:rPr>
          <w:spacing w:val="-3"/>
        </w:rPr>
        <w:t xml:space="preserve"> </w:t>
      </w:r>
      <w:r>
        <w:rPr>
          <w:rFonts w:ascii="Times New Roman" w:hAnsi="Times New Roman" w:eastAsia="Times New Roman" w:cs="Times New Roman"/>
          <w:spacing w:val="-3"/>
        </w:rPr>
        <w:t>1.72</w:t>
      </w:r>
      <w:r>
        <w:rPr>
          <w:rFonts w:ascii="Times New Roman" w:hAnsi="Times New Roman" w:eastAsia="Times New Roman" w:cs="Times New Roman"/>
        </w:rPr>
        <w:t xml:space="preserve"> </w:t>
      </w:r>
      <w:r>
        <w:rPr>
          <w:spacing w:val="-2"/>
        </w:rPr>
        <w:t>和</w:t>
      </w:r>
      <w:r>
        <w:rPr>
          <w:spacing w:val="-44"/>
        </w:rPr>
        <w:t xml:space="preserve"> </w:t>
      </w:r>
      <w:r>
        <w:rPr>
          <w:rFonts w:ascii="Times New Roman" w:hAnsi="Times New Roman" w:eastAsia="Times New Roman" w:cs="Times New Roman"/>
          <w:spacing w:val="-2"/>
        </w:rPr>
        <w:t>0.48</w:t>
      </w:r>
      <w:r>
        <w:rPr>
          <w:spacing w:val="-2"/>
        </w:rPr>
        <w:t>。</w:t>
      </w:r>
    </w:p>
    <w:p>
      <w:pPr>
        <w:pStyle w:val="BodyText"/>
        <w:ind w:left="17"/>
        <w:spacing w:before="182" w:line="216" w:lineRule="auto"/>
        <w:outlineLvl w:val="0"/>
        <w:rPr/>
      </w:pPr>
      <w:bookmarkStart w:name="bookmark81" w:id="100"/>
      <w:bookmarkEnd w:id="100"/>
      <w:bookmarkStart w:name="bookmark80" w:id="101"/>
      <w:bookmarkEnd w:id="101"/>
      <w:r>
        <w:rPr>
          <w:b/>
          <w:bCs/>
          <w:color w:val="000080"/>
          <w:spacing w:val="-2"/>
        </w:rPr>
        <w:t>表</w:t>
      </w:r>
      <w:r>
        <w:rPr>
          <w:rFonts w:ascii="Times New Roman" w:hAnsi="Times New Roman" w:eastAsia="Times New Roman" w:cs="Times New Roman"/>
          <w:b/>
          <w:bCs/>
          <w:color w:val="000080"/>
          <w:spacing w:val="-2"/>
        </w:rPr>
        <w:t>5</w:t>
      </w:r>
      <w:r>
        <w:rPr>
          <w:b/>
          <w:bCs/>
          <w:color w:val="000080"/>
          <w:spacing w:val="-2"/>
        </w:rPr>
        <w:t>：超大单关注度因子在其他样本空间依然具有一定选股能力</w:t>
      </w:r>
    </w:p>
    <w:p>
      <w:pPr>
        <w:spacing w:line="15" w:lineRule="exact"/>
        <w:rPr/>
      </w:pPr>
      <w:r/>
    </w:p>
    <w:tbl>
      <w:tblPr>
        <w:tblStyle w:val="TableNormal"/>
        <w:tblW w:w="10453"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9"/>
        <w:gridCol w:w="989"/>
        <w:gridCol w:w="989"/>
        <w:gridCol w:w="1243"/>
        <w:gridCol w:w="1224"/>
        <w:gridCol w:w="1210"/>
        <w:gridCol w:w="1236"/>
        <w:gridCol w:w="1208"/>
        <w:gridCol w:w="1245"/>
      </w:tblGrid>
      <w:tr>
        <w:trPr>
          <w:trHeight w:val="369" w:hRule="atLeast"/>
        </w:trPr>
        <w:tc>
          <w:tcPr>
            <w:shd w:val="clear" w:fill="000080"/>
            <w:tcW w:w="5554" w:type="dxa"/>
            <w:vAlign w:val="top"/>
            <w:gridSpan w:val="5"/>
            <w:tcBorders>
              <w:left w:val="nil"/>
              <w:top w:val="nil"/>
            </w:tcBorders>
          </w:tcPr>
          <w:p>
            <w:pPr>
              <w:pStyle w:val="TableText"/>
              <w:ind w:left="2983"/>
              <w:spacing w:before="89" w:line="220" w:lineRule="auto"/>
              <w:rPr/>
            </w:pPr>
            <w:r>
              <w:rPr>
                <w:b/>
                <w:bCs/>
                <w:color w:val="FFFFFF"/>
                <w:spacing w:val="-6"/>
              </w:rPr>
              <w:t>多空对冲</w:t>
            </w:r>
          </w:p>
        </w:tc>
        <w:tc>
          <w:tcPr>
            <w:shd w:val="clear" w:fill="000080"/>
            <w:tcW w:w="4899" w:type="dxa"/>
            <w:vAlign w:val="top"/>
            <w:gridSpan w:val="4"/>
            <w:tcBorders>
              <w:right w:val="nil"/>
              <w:top w:val="nil"/>
            </w:tcBorders>
          </w:tcPr>
          <w:p>
            <w:pPr>
              <w:pStyle w:val="TableText"/>
              <w:ind w:left="2274"/>
              <w:spacing w:before="90" w:line="221" w:lineRule="auto"/>
              <w:rPr/>
            </w:pPr>
            <w:r>
              <w:rPr>
                <w:b/>
                <w:bCs/>
                <w:color w:val="FFFFFF"/>
                <w:spacing w:val="-5"/>
              </w:rPr>
              <w:t>多头</w:t>
            </w:r>
          </w:p>
        </w:tc>
      </w:tr>
      <w:tr>
        <w:trPr>
          <w:trHeight w:val="369" w:hRule="atLeast"/>
        </w:trPr>
        <w:tc>
          <w:tcPr>
            <w:shd w:val="clear" w:fill="000080"/>
            <w:tcW w:w="1109" w:type="dxa"/>
            <w:vAlign w:val="top"/>
            <w:tcBorders>
              <w:left w:val="nil"/>
              <w:right w:val="nil"/>
              <w:top w:val="single" w:color="000080" w:sz="2" w:space="0"/>
            </w:tcBorders>
          </w:tcPr>
          <w:p>
            <w:pPr>
              <w:rPr>
                <w:rFonts w:ascii="Arial"/>
                <w:sz w:val="21"/>
              </w:rPr>
            </w:pPr>
            <w:r/>
          </w:p>
        </w:tc>
        <w:tc>
          <w:tcPr>
            <w:shd w:val="clear" w:fill="000080"/>
            <w:tcW w:w="989" w:type="dxa"/>
            <w:vAlign w:val="top"/>
            <w:tcBorders>
              <w:left w:val="nil"/>
              <w:right w:val="nil"/>
            </w:tcBorders>
          </w:tcPr>
          <w:p>
            <w:pPr>
              <w:pStyle w:val="TableText"/>
              <w:ind w:left="238"/>
              <w:spacing w:before="90" w:line="219" w:lineRule="auto"/>
              <w:rPr/>
            </w:pPr>
            <w:r>
              <w:rPr>
                <w:b/>
                <w:bCs/>
                <w:color w:val="FFFFFF"/>
                <w:spacing w:val="-5"/>
              </w:rPr>
              <w:t>全市场</w:t>
            </w:r>
          </w:p>
        </w:tc>
        <w:tc>
          <w:tcPr>
            <w:shd w:val="clear" w:fill="000080"/>
            <w:tcW w:w="989" w:type="dxa"/>
            <w:vAlign w:val="top"/>
            <w:tcBorders>
              <w:left w:val="nil"/>
              <w:right w:val="nil"/>
            </w:tcBorders>
          </w:tcPr>
          <w:p>
            <w:pPr>
              <w:pStyle w:val="TableText"/>
              <w:ind w:left="181"/>
              <w:spacing w:before="90" w:line="221" w:lineRule="auto"/>
              <w:rPr>
                <w:rFonts w:ascii="Times New Roman" w:hAnsi="Times New Roman" w:eastAsia="Times New Roman" w:cs="Times New Roman"/>
              </w:rPr>
            </w:pPr>
            <w:r>
              <w:rPr>
                <w:b/>
                <w:bCs/>
                <w:color w:val="FFFFFF"/>
                <w:spacing w:val="-6"/>
              </w:rPr>
              <w:t>沪深</w:t>
            </w:r>
            <w:r>
              <w:rPr>
                <w:color w:val="FFFFFF"/>
                <w:spacing w:val="-39"/>
              </w:rPr>
              <w:t xml:space="preserve"> </w:t>
            </w:r>
            <w:r>
              <w:rPr>
                <w:rFonts w:ascii="Times New Roman" w:hAnsi="Times New Roman" w:eastAsia="Times New Roman" w:cs="Times New Roman"/>
                <w:b/>
                <w:bCs/>
                <w:color w:val="FFFFFF"/>
                <w:spacing w:val="-6"/>
              </w:rPr>
              <w:t>300</w:t>
            </w:r>
          </w:p>
        </w:tc>
        <w:tc>
          <w:tcPr>
            <w:shd w:val="clear" w:fill="000080"/>
            <w:tcW w:w="1243" w:type="dxa"/>
            <w:vAlign w:val="top"/>
            <w:tcBorders>
              <w:left w:val="nil"/>
              <w:right w:val="nil"/>
            </w:tcBorders>
          </w:tcPr>
          <w:p>
            <w:pPr>
              <w:pStyle w:val="TableText"/>
              <w:ind w:left="309"/>
              <w:spacing w:before="90" w:line="217" w:lineRule="auto"/>
              <w:rPr>
                <w:rFonts w:ascii="Times New Roman" w:hAnsi="Times New Roman" w:eastAsia="Times New Roman" w:cs="Times New Roman"/>
              </w:rPr>
            </w:pPr>
            <w:r>
              <w:rPr>
                <w:b/>
                <w:bCs/>
                <w:color w:val="FFFFFF"/>
                <w:spacing w:val="-8"/>
              </w:rPr>
              <w:t>中证</w:t>
            </w:r>
            <w:r>
              <w:rPr>
                <w:color w:val="FFFFFF"/>
                <w:spacing w:val="-36"/>
              </w:rPr>
              <w:t xml:space="preserve"> </w:t>
            </w:r>
            <w:r>
              <w:rPr>
                <w:rFonts w:ascii="Times New Roman" w:hAnsi="Times New Roman" w:eastAsia="Times New Roman" w:cs="Times New Roman"/>
                <w:b/>
                <w:bCs/>
                <w:color w:val="FFFFFF"/>
                <w:spacing w:val="-8"/>
              </w:rPr>
              <w:t>500</w:t>
            </w:r>
          </w:p>
        </w:tc>
        <w:tc>
          <w:tcPr>
            <w:shd w:val="clear" w:fill="000080"/>
            <w:tcW w:w="1224" w:type="dxa"/>
            <w:vAlign w:val="top"/>
            <w:tcBorders>
              <w:left w:val="nil"/>
            </w:tcBorders>
          </w:tcPr>
          <w:p>
            <w:pPr>
              <w:pStyle w:val="TableText"/>
              <w:ind w:left="249"/>
              <w:spacing w:before="90" w:line="217" w:lineRule="auto"/>
              <w:rPr>
                <w:rFonts w:ascii="Times New Roman" w:hAnsi="Times New Roman" w:eastAsia="Times New Roman" w:cs="Times New Roman"/>
              </w:rPr>
            </w:pPr>
            <w:r>
              <w:rPr>
                <w:b/>
                <w:bCs/>
                <w:color w:val="FFFFFF"/>
                <w:spacing w:val="-8"/>
              </w:rPr>
              <w:t>中证</w:t>
            </w:r>
            <w:r>
              <w:rPr>
                <w:color w:val="FFFFFF"/>
                <w:spacing w:val="-28"/>
              </w:rPr>
              <w:t xml:space="preserve"> </w:t>
            </w:r>
            <w:r>
              <w:rPr>
                <w:rFonts w:ascii="Times New Roman" w:hAnsi="Times New Roman" w:eastAsia="Times New Roman" w:cs="Times New Roman"/>
                <w:b/>
                <w:bCs/>
                <w:color w:val="FFFFFF"/>
                <w:spacing w:val="-8"/>
              </w:rPr>
              <w:t>1000</w:t>
            </w:r>
          </w:p>
        </w:tc>
        <w:tc>
          <w:tcPr>
            <w:shd w:val="clear" w:fill="000080"/>
            <w:tcW w:w="1210" w:type="dxa"/>
            <w:vAlign w:val="top"/>
            <w:tcBorders>
              <w:right w:val="nil"/>
            </w:tcBorders>
          </w:tcPr>
          <w:p>
            <w:pPr>
              <w:pStyle w:val="TableText"/>
              <w:ind w:left="345"/>
              <w:spacing w:before="90" w:line="219" w:lineRule="auto"/>
              <w:rPr/>
            </w:pPr>
            <w:r>
              <w:rPr>
                <w:b/>
                <w:bCs/>
                <w:color w:val="FFFFFF"/>
                <w:spacing w:val="-5"/>
              </w:rPr>
              <w:t>全市场</w:t>
            </w:r>
          </w:p>
        </w:tc>
        <w:tc>
          <w:tcPr>
            <w:shd w:val="clear" w:fill="000080"/>
            <w:tcW w:w="1236" w:type="dxa"/>
            <w:vAlign w:val="top"/>
            <w:tcBorders>
              <w:left w:val="nil"/>
              <w:right w:val="nil"/>
            </w:tcBorders>
          </w:tcPr>
          <w:p>
            <w:pPr>
              <w:pStyle w:val="TableText"/>
              <w:ind w:left="297"/>
              <w:spacing w:before="90" w:line="221" w:lineRule="auto"/>
              <w:rPr>
                <w:rFonts w:ascii="Times New Roman" w:hAnsi="Times New Roman" w:eastAsia="Times New Roman" w:cs="Times New Roman"/>
              </w:rPr>
            </w:pPr>
            <w:r>
              <w:rPr>
                <w:b/>
                <w:bCs/>
                <w:color w:val="FFFFFF"/>
                <w:spacing w:val="-6"/>
              </w:rPr>
              <w:t>沪深</w:t>
            </w:r>
            <w:r>
              <w:rPr>
                <w:color w:val="FFFFFF"/>
                <w:spacing w:val="-39"/>
              </w:rPr>
              <w:t xml:space="preserve"> </w:t>
            </w:r>
            <w:r>
              <w:rPr>
                <w:rFonts w:ascii="Times New Roman" w:hAnsi="Times New Roman" w:eastAsia="Times New Roman" w:cs="Times New Roman"/>
                <w:b/>
                <w:bCs/>
                <w:color w:val="FFFFFF"/>
                <w:spacing w:val="-6"/>
              </w:rPr>
              <w:t>300</w:t>
            </w:r>
          </w:p>
        </w:tc>
        <w:tc>
          <w:tcPr>
            <w:shd w:val="clear" w:fill="000080"/>
            <w:tcW w:w="1208" w:type="dxa"/>
            <w:vAlign w:val="top"/>
            <w:tcBorders>
              <w:left w:val="nil"/>
              <w:right w:val="nil"/>
            </w:tcBorders>
          </w:tcPr>
          <w:p>
            <w:pPr>
              <w:pStyle w:val="TableText"/>
              <w:ind w:left="293"/>
              <w:spacing w:before="90" w:line="217" w:lineRule="auto"/>
              <w:rPr>
                <w:rFonts w:ascii="Times New Roman" w:hAnsi="Times New Roman" w:eastAsia="Times New Roman" w:cs="Times New Roman"/>
              </w:rPr>
            </w:pPr>
            <w:r>
              <w:rPr>
                <w:b/>
                <w:bCs/>
                <w:color w:val="FFFFFF"/>
                <w:spacing w:val="-8"/>
              </w:rPr>
              <w:t>中证</w:t>
            </w:r>
            <w:r>
              <w:rPr>
                <w:color w:val="FFFFFF"/>
                <w:spacing w:val="-36"/>
              </w:rPr>
              <w:t xml:space="preserve"> </w:t>
            </w:r>
            <w:r>
              <w:rPr>
                <w:rFonts w:ascii="Times New Roman" w:hAnsi="Times New Roman" w:eastAsia="Times New Roman" w:cs="Times New Roman"/>
                <w:b/>
                <w:bCs/>
                <w:color w:val="FFFFFF"/>
                <w:spacing w:val="-8"/>
              </w:rPr>
              <w:t>500</w:t>
            </w:r>
          </w:p>
        </w:tc>
        <w:tc>
          <w:tcPr>
            <w:shd w:val="clear" w:fill="000080"/>
            <w:tcW w:w="1245" w:type="dxa"/>
            <w:vAlign w:val="top"/>
            <w:tcBorders>
              <w:left w:val="nil"/>
              <w:right w:val="nil"/>
            </w:tcBorders>
          </w:tcPr>
          <w:p>
            <w:pPr>
              <w:pStyle w:val="TableText"/>
              <w:ind w:left="263"/>
              <w:spacing w:before="90" w:line="217" w:lineRule="auto"/>
              <w:rPr>
                <w:rFonts w:ascii="Times New Roman" w:hAnsi="Times New Roman" w:eastAsia="Times New Roman" w:cs="Times New Roman"/>
              </w:rPr>
            </w:pPr>
            <w:r>
              <w:rPr>
                <w:b/>
                <w:bCs/>
                <w:color w:val="FFFFFF"/>
                <w:spacing w:val="-8"/>
              </w:rPr>
              <w:t>中证</w:t>
            </w:r>
            <w:r>
              <w:rPr>
                <w:color w:val="FFFFFF"/>
                <w:spacing w:val="-28"/>
              </w:rPr>
              <w:t xml:space="preserve"> </w:t>
            </w:r>
            <w:r>
              <w:rPr>
                <w:rFonts w:ascii="Times New Roman" w:hAnsi="Times New Roman" w:eastAsia="Times New Roman" w:cs="Times New Roman"/>
                <w:b/>
                <w:bCs/>
                <w:color w:val="FFFFFF"/>
                <w:spacing w:val="-8"/>
              </w:rPr>
              <w:t>1000</w:t>
            </w:r>
          </w:p>
        </w:tc>
      </w:tr>
      <w:tr>
        <w:trPr>
          <w:trHeight w:val="366" w:hRule="atLeast"/>
        </w:trPr>
        <w:tc>
          <w:tcPr>
            <w:tcW w:w="1109" w:type="dxa"/>
            <w:vAlign w:val="top"/>
            <w:tcBorders>
              <w:left w:val="nil"/>
              <w:right w:val="nil"/>
            </w:tcBorders>
          </w:tcPr>
          <w:p>
            <w:pPr>
              <w:pStyle w:val="TableText"/>
              <w:ind w:left="118"/>
              <w:spacing w:before="91" w:line="217" w:lineRule="auto"/>
              <w:rPr/>
            </w:pPr>
            <w:r>
              <w:rPr>
                <w:spacing w:val="-2"/>
              </w:rPr>
              <w:t>年化收益率</w:t>
            </w:r>
          </w:p>
        </w:tc>
        <w:tc>
          <w:tcPr>
            <w:tcW w:w="989" w:type="dxa"/>
            <w:vAlign w:val="top"/>
            <w:tcBorders>
              <w:left w:val="nil"/>
              <w:right w:val="nil"/>
            </w:tcBorders>
          </w:tcPr>
          <w:p>
            <w:pPr>
              <w:ind w:left="244"/>
              <w:spacing w:before="14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16.20%</w:t>
            </w:r>
          </w:p>
        </w:tc>
        <w:tc>
          <w:tcPr>
            <w:tcW w:w="989" w:type="dxa"/>
            <w:vAlign w:val="top"/>
            <w:tcBorders>
              <w:left w:val="nil"/>
              <w:right w:val="nil"/>
            </w:tcBorders>
          </w:tcPr>
          <w:p>
            <w:pPr>
              <w:ind w:left="269"/>
              <w:spacing w:before="14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4.65%</w:t>
            </w:r>
          </w:p>
        </w:tc>
        <w:tc>
          <w:tcPr>
            <w:tcW w:w="1243" w:type="dxa"/>
            <w:vAlign w:val="top"/>
            <w:tcBorders>
              <w:left w:val="nil"/>
              <w:right w:val="nil"/>
            </w:tcBorders>
          </w:tcPr>
          <w:p>
            <w:pPr>
              <w:ind w:left="393"/>
              <w:spacing w:before="14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7.03%</w:t>
            </w:r>
          </w:p>
        </w:tc>
        <w:tc>
          <w:tcPr>
            <w:tcW w:w="1224" w:type="dxa"/>
            <w:vAlign w:val="top"/>
            <w:tcBorders>
              <w:left w:val="nil"/>
            </w:tcBorders>
          </w:tcPr>
          <w:p>
            <w:pPr>
              <w:ind w:left="348"/>
              <w:spacing w:before="14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12.88%</w:t>
            </w:r>
          </w:p>
        </w:tc>
        <w:tc>
          <w:tcPr>
            <w:tcW w:w="1210" w:type="dxa"/>
            <w:vAlign w:val="top"/>
            <w:tcBorders>
              <w:right w:val="nil"/>
            </w:tcBorders>
          </w:tcPr>
          <w:p>
            <w:pPr>
              <w:ind w:left="350"/>
              <w:spacing w:before="14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14.95%</w:t>
            </w:r>
          </w:p>
        </w:tc>
        <w:tc>
          <w:tcPr>
            <w:tcW w:w="1236" w:type="dxa"/>
            <w:vAlign w:val="top"/>
            <w:tcBorders>
              <w:left w:val="nil"/>
              <w:right w:val="nil"/>
            </w:tcBorders>
          </w:tcPr>
          <w:p>
            <w:pPr>
              <w:ind w:left="389"/>
              <w:spacing w:before="14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3.80%</w:t>
            </w:r>
          </w:p>
        </w:tc>
        <w:tc>
          <w:tcPr>
            <w:tcW w:w="1208" w:type="dxa"/>
            <w:vAlign w:val="top"/>
            <w:tcBorders>
              <w:left w:val="nil"/>
              <w:right w:val="nil"/>
            </w:tcBorders>
          </w:tcPr>
          <w:p>
            <w:pPr>
              <w:ind w:left="381"/>
              <w:spacing w:before="14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8.99%</w:t>
            </w:r>
          </w:p>
        </w:tc>
        <w:tc>
          <w:tcPr>
            <w:tcW w:w="1245" w:type="dxa"/>
            <w:vAlign w:val="top"/>
            <w:tcBorders>
              <w:left w:val="nil"/>
              <w:right w:val="nil"/>
            </w:tcBorders>
          </w:tcPr>
          <w:p>
            <w:pPr>
              <w:ind w:left="362"/>
              <w:spacing w:before="14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14.33%</w:t>
            </w:r>
          </w:p>
        </w:tc>
      </w:tr>
      <w:tr>
        <w:trPr>
          <w:trHeight w:val="369" w:hRule="atLeast"/>
        </w:trPr>
        <w:tc>
          <w:tcPr>
            <w:tcW w:w="1109" w:type="dxa"/>
            <w:vAlign w:val="top"/>
            <w:tcBorders>
              <w:left w:val="nil"/>
              <w:right w:val="nil"/>
            </w:tcBorders>
          </w:tcPr>
          <w:p>
            <w:pPr>
              <w:pStyle w:val="TableText"/>
              <w:ind w:left="118"/>
              <w:spacing w:before="92" w:line="217" w:lineRule="auto"/>
              <w:rPr/>
            </w:pPr>
            <w:r>
              <w:rPr>
                <w:spacing w:val="-2"/>
              </w:rPr>
              <w:t>年化波动率</w:t>
            </w:r>
          </w:p>
        </w:tc>
        <w:tc>
          <w:tcPr>
            <w:tcW w:w="989" w:type="dxa"/>
            <w:vAlign w:val="top"/>
            <w:tcBorders>
              <w:left w:val="nil"/>
              <w:right w:val="nil"/>
            </w:tcBorders>
          </w:tcPr>
          <w:p>
            <w:pPr>
              <w:ind w:left="274"/>
              <w:spacing w:before="14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6.16%</w:t>
            </w:r>
          </w:p>
        </w:tc>
        <w:tc>
          <w:tcPr>
            <w:tcW w:w="989" w:type="dxa"/>
            <w:vAlign w:val="top"/>
            <w:tcBorders>
              <w:left w:val="nil"/>
              <w:right w:val="nil"/>
            </w:tcBorders>
          </w:tcPr>
          <w:p>
            <w:pPr>
              <w:ind w:left="273"/>
              <w:spacing w:before="14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7.18%</w:t>
            </w:r>
          </w:p>
        </w:tc>
        <w:tc>
          <w:tcPr>
            <w:tcW w:w="1243" w:type="dxa"/>
            <w:vAlign w:val="top"/>
            <w:tcBorders>
              <w:left w:val="nil"/>
              <w:right w:val="nil"/>
            </w:tcBorders>
          </w:tcPr>
          <w:p>
            <w:pPr>
              <w:ind w:left="394"/>
              <w:spacing w:before="14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6.57%</w:t>
            </w:r>
          </w:p>
        </w:tc>
        <w:tc>
          <w:tcPr>
            <w:tcW w:w="1224" w:type="dxa"/>
            <w:vAlign w:val="top"/>
            <w:tcBorders>
              <w:left w:val="nil"/>
            </w:tcBorders>
          </w:tcPr>
          <w:p>
            <w:pPr>
              <w:ind w:left="376"/>
              <w:spacing w:before="14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7.47%</w:t>
            </w:r>
          </w:p>
        </w:tc>
        <w:tc>
          <w:tcPr>
            <w:tcW w:w="1210" w:type="dxa"/>
            <w:vAlign w:val="top"/>
            <w:tcBorders>
              <w:right w:val="nil"/>
            </w:tcBorders>
          </w:tcPr>
          <w:p>
            <w:pPr>
              <w:ind w:left="333"/>
              <w:spacing w:before="14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27.37%</w:t>
            </w:r>
          </w:p>
        </w:tc>
        <w:tc>
          <w:tcPr>
            <w:tcW w:w="1236" w:type="dxa"/>
            <w:vAlign w:val="top"/>
            <w:tcBorders>
              <w:left w:val="nil"/>
              <w:right w:val="nil"/>
            </w:tcBorders>
          </w:tcPr>
          <w:p>
            <w:pPr>
              <w:ind w:left="342"/>
              <w:spacing w:before="14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21.79%</w:t>
            </w:r>
          </w:p>
        </w:tc>
        <w:tc>
          <w:tcPr>
            <w:tcW w:w="1208" w:type="dxa"/>
            <w:vAlign w:val="top"/>
            <w:tcBorders>
              <w:left w:val="nil"/>
              <w:right w:val="nil"/>
            </w:tcBorders>
          </w:tcPr>
          <w:p>
            <w:pPr>
              <w:ind w:left="331"/>
              <w:spacing w:before="14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24.58%</w:t>
            </w:r>
          </w:p>
        </w:tc>
        <w:tc>
          <w:tcPr>
            <w:tcW w:w="1245" w:type="dxa"/>
            <w:vAlign w:val="top"/>
            <w:tcBorders>
              <w:left w:val="nil"/>
              <w:right w:val="nil"/>
            </w:tcBorders>
          </w:tcPr>
          <w:p>
            <w:pPr>
              <w:ind w:left="344"/>
              <w:spacing w:before="14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29.68%</w:t>
            </w:r>
          </w:p>
        </w:tc>
      </w:tr>
      <w:tr>
        <w:trPr>
          <w:trHeight w:val="369" w:hRule="atLeast"/>
        </w:trPr>
        <w:tc>
          <w:tcPr>
            <w:tcW w:w="1109" w:type="dxa"/>
            <w:vAlign w:val="top"/>
            <w:tcBorders>
              <w:left w:val="nil"/>
              <w:right w:val="nil"/>
            </w:tcBorders>
          </w:tcPr>
          <w:p>
            <w:pPr>
              <w:pStyle w:val="TableText"/>
              <w:ind w:left="123"/>
              <w:spacing w:before="92" w:line="227" w:lineRule="auto"/>
              <w:rPr/>
            </w:pPr>
            <w:r>
              <w:rPr>
                <w:spacing w:val="-3"/>
              </w:rPr>
              <w:t>收益波动比</w:t>
            </w:r>
          </w:p>
        </w:tc>
        <w:tc>
          <w:tcPr>
            <w:tcW w:w="989" w:type="dxa"/>
            <w:vAlign w:val="top"/>
            <w:tcBorders>
              <w:left w:val="nil"/>
              <w:right w:val="nil"/>
            </w:tcBorders>
          </w:tcPr>
          <w:p>
            <w:pPr>
              <w:ind w:left="344"/>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2.63</w:t>
            </w:r>
          </w:p>
        </w:tc>
        <w:tc>
          <w:tcPr>
            <w:tcW w:w="989" w:type="dxa"/>
            <w:vAlign w:val="top"/>
            <w:tcBorders>
              <w:left w:val="nil"/>
              <w:right w:val="nil"/>
            </w:tcBorders>
          </w:tcPr>
          <w:p>
            <w:pPr>
              <w:ind w:left="347"/>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0.65</w:t>
            </w:r>
          </w:p>
        </w:tc>
        <w:tc>
          <w:tcPr>
            <w:tcW w:w="1243" w:type="dxa"/>
            <w:vAlign w:val="top"/>
            <w:tcBorders>
              <w:left w:val="nil"/>
              <w:right w:val="nil"/>
            </w:tcBorders>
          </w:tcPr>
          <w:p>
            <w:pPr>
              <w:ind w:left="482"/>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1.07</w:t>
            </w:r>
          </w:p>
        </w:tc>
        <w:tc>
          <w:tcPr>
            <w:tcW w:w="1224" w:type="dxa"/>
            <w:vAlign w:val="top"/>
            <w:tcBorders>
              <w:left w:val="nil"/>
            </w:tcBorders>
          </w:tcPr>
          <w:p>
            <w:pPr>
              <w:ind w:left="465"/>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1.72</w:t>
            </w:r>
          </w:p>
        </w:tc>
        <w:tc>
          <w:tcPr>
            <w:tcW w:w="1210" w:type="dxa"/>
            <w:vAlign w:val="top"/>
            <w:tcBorders>
              <w:right w:val="nil"/>
            </w:tcBorders>
          </w:tcPr>
          <w:p>
            <w:pPr>
              <w:ind w:left="453"/>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0.55</w:t>
            </w:r>
          </w:p>
        </w:tc>
        <w:tc>
          <w:tcPr>
            <w:tcW w:w="1236" w:type="dxa"/>
            <w:vAlign w:val="top"/>
            <w:tcBorders>
              <w:left w:val="nil"/>
              <w:right w:val="nil"/>
            </w:tcBorders>
          </w:tcPr>
          <w:p>
            <w:pPr>
              <w:ind w:left="463"/>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0.17</w:t>
            </w:r>
          </w:p>
        </w:tc>
        <w:tc>
          <w:tcPr>
            <w:tcW w:w="1208" w:type="dxa"/>
            <w:vAlign w:val="top"/>
            <w:tcBorders>
              <w:left w:val="nil"/>
              <w:right w:val="nil"/>
            </w:tcBorders>
          </w:tcPr>
          <w:p>
            <w:pPr>
              <w:ind w:left="451"/>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0.37</w:t>
            </w:r>
          </w:p>
        </w:tc>
        <w:tc>
          <w:tcPr>
            <w:tcW w:w="1245" w:type="dxa"/>
            <w:vAlign w:val="top"/>
            <w:tcBorders>
              <w:left w:val="nil"/>
              <w:right w:val="nil"/>
            </w:tcBorders>
          </w:tcPr>
          <w:p>
            <w:pPr>
              <w:ind w:left="467"/>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0.48</w:t>
            </w:r>
          </w:p>
        </w:tc>
      </w:tr>
      <w:tr>
        <w:trPr>
          <w:trHeight w:val="368" w:hRule="atLeast"/>
        </w:trPr>
        <w:tc>
          <w:tcPr>
            <w:tcW w:w="1109" w:type="dxa"/>
            <w:vAlign w:val="top"/>
            <w:tcBorders>
              <w:left w:val="nil"/>
              <w:right w:val="nil"/>
            </w:tcBorders>
          </w:tcPr>
          <w:p>
            <w:pPr>
              <w:pStyle w:val="TableText"/>
              <w:ind w:left="215"/>
              <w:spacing w:before="92" w:line="214" w:lineRule="auto"/>
              <w:rPr/>
            </w:pPr>
            <w:r>
              <w:rPr>
                <w:spacing w:val="-4"/>
              </w:rPr>
              <w:t>最大回撤</w:t>
            </w:r>
          </w:p>
        </w:tc>
        <w:tc>
          <w:tcPr>
            <w:tcW w:w="989" w:type="dxa"/>
            <w:vAlign w:val="top"/>
            <w:tcBorders>
              <w:left w:val="nil"/>
              <w:right w:val="nil"/>
            </w:tcBorders>
          </w:tcPr>
          <w:p>
            <w:pPr>
              <w:ind w:left="274"/>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6.24%</w:t>
            </w:r>
          </w:p>
        </w:tc>
        <w:tc>
          <w:tcPr>
            <w:tcW w:w="989" w:type="dxa"/>
            <w:vAlign w:val="top"/>
            <w:tcBorders>
              <w:left w:val="nil"/>
              <w:right w:val="nil"/>
            </w:tcBorders>
          </w:tcPr>
          <w:p>
            <w:pPr>
              <w:ind w:left="244"/>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10.84%</w:t>
            </w:r>
          </w:p>
        </w:tc>
        <w:tc>
          <w:tcPr>
            <w:tcW w:w="1243" w:type="dxa"/>
            <w:vAlign w:val="top"/>
            <w:tcBorders>
              <w:left w:val="nil"/>
              <w:right w:val="nil"/>
            </w:tcBorders>
          </w:tcPr>
          <w:p>
            <w:pPr>
              <w:ind w:left="394"/>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6.69%</w:t>
            </w:r>
          </w:p>
        </w:tc>
        <w:tc>
          <w:tcPr>
            <w:tcW w:w="1224" w:type="dxa"/>
            <w:vAlign w:val="top"/>
            <w:tcBorders>
              <w:left w:val="nil"/>
            </w:tcBorders>
          </w:tcPr>
          <w:p>
            <w:pPr>
              <w:ind w:left="348"/>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14.36%</w:t>
            </w:r>
          </w:p>
        </w:tc>
        <w:tc>
          <w:tcPr>
            <w:tcW w:w="1210" w:type="dxa"/>
            <w:vAlign w:val="top"/>
            <w:tcBorders>
              <w:right w:val="nil"/>
            </w:tcBorders>
          </w:tcPr>
          <w:p>
            <w:pPr>
              <w:ind w:left="332"/>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47.31%</w:t>
            </w:r>
          </w:p>
        </w:tc>
        <w:tc>
          <w:tcPr>
            <w:tcW w:w="1236" w:type="dxa"/>
            <w:vAlign w:val="top"/>
            <w:tcBorders>
              <w:left w:val="nil"/>
              <w:right w:val="nil"/>
            </w:tcBorders>
          </w:tcPr>
          <w:p>
            <w:pPr>
              <w:ind w:left="341"/>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48.16%</w:t>
            </w:r>
          </w:p>
        </w:tc>
        <w:tc>
          <w:tcPr>
            <w:tcW w:w="1208" w:type="dxa"/>
            <w:vAlign w:val="top"/>
            <w:tcBorders>
              <w:left w:val="nil"/>
              <w:right w:val="nil"/>
            </w:tcBorders>
          </w:tcPr>
          <w:p>
            <w:pPr>
              <w:ind w:left="336"/>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54.02%</w:t>
            </w:r>
          </w:p>
        </w:tc>
        <w:tc>
          <w:tcPr>
            <w:tcW w:w="1245" w:type="dxa"/>
            <w:vAlign w:val="top"/>
            <w:tcBorders>
              <w:left w:val="nil"/>
              <w:right w:val="nil"/>
            </w:tcBorders>
          </w:tcPr>
          <w:p>
            <w:pPr>
              <w:ind w:left="349"/>
              <w:spacing w:before="15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56.02%</w:t>
            </w:r>
          </w:p>
        </w:tc>
      </w:tr>
      <w:tr>
        <w:trPr>
          <w:trHeight w:val="373" w:hRule="atLeast"/>
        </w:trPr>
        <w:tc>
          <w:tcPr>
            <w:tcW w:w="1109" w:type="dxa"/>
            <w:vAlign w:val="top"/>
            <w:tcBorders>
              <w:left w:val="nil"/>
              <w:right w:val="nil"/>
            </w:tcBorders>
          </w:tcPr>
          <w:p>
            <w:pPr>
              <w:pStyle w:val="TableText"/>
              <w:ind w:left="214"/>
              <w:spacing w:before="94" w:line="217" w:lineRule="auto"/>
              <w:rPr/>
            </w:pPr>
            <w:r>
              <w:rPr>
                <w:spacing w:val="-3"/>
              </w:rPr>
              <w:t>月度胜率</w:t>
            </w:r>
          </w:p>
        </w:tc>
        <w:tc>
          <w:tcPr>
            <w:tcW w:w="989" w:type="dxa"/>
            <w:vAlign w:val="top"/>
            <w:tcBorders>
              <w:left w:val="nil"/>
              <w:right w:val="nil"/>
            </w:tcBorders>
          </w:tcPr>
          <w:p>
            <w:pPr>
              <w:ind w:left="234"/>
              <w:spacing w:before="151"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82.40%</w:t>
            </w:r>
          </w:p>
        </w:tc>
        <w:tc>
          <w:tcPr>
            <w:tcW w:w="989" w:type="dxa"/>
            <w:vAlign w:val="top"/>
            <w:tcBorders>
              <w:left w:val="nil"/>
              <w:right w:val="nil"/>
            </w:tcBorders>
          </w:tcPr>
          <w:p>
            <w:pPr>
              <w:ind w:left="230"/>
              <w:spacing w:before="151"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61.60%</w:t>
            </w:r>
          </w:p>
        </w:tc>
        <w:tc>
          <w:tcPr>
            <w:tcW w:w="1243" w:type="dxa"/>
            <w:vAlign w:val="top"/>
            <w:tcBorders>
              <w:left w:val="nil"/>
              <w:right w:val="nil"/>
            </w:tcBorders>
          </w:tcPr>
          <w:p>
            <w:pPr>
              <w:ind w:left="351"/>
              <w:spacing w:before="151"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62.40%</w:t>
            </w:r>
          </w:p>
        </w:tc>
        <w:tc>
          <w:tcPr>
            <w:tcW w:w="1224" w:type="dxa"/>
            <w:vAlign w:val="top"/>
            <w:tcBorders>
              <w:left w:val="nil"/>
            </w:tcBorders>
          </w:tcPr>
          <w:p>
            <w:pPr>
              <w:ind w:left="333"/>
              <w:spacing w:before="151"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72.00%</w:t>
            </w:r>
          </w:p>
        </w:tc>
        <w:tc>
          <w:tcPr>
            <w:tcW w:w="1210" w:type="dxa"/>
            <w:vAlign w:val="top"/>
            <w:tcBorders>
              <w:right w:val="nil"/>
            </w:tcBorders>
          </w:tcPr>
          <w:p>
            <w:pPr>
              <w:ind w:left="338"/>
              <w:spacing w:before="151"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53.60%</w:t>
            </w:r>
          </w:p>
        </w:tc>
        <w:tc>
          <w:tcPr>
            <w:tcW w:w="1236" w:type="dxa"/>
            <w:vAlign w:val="top"/>
            <w:tcBorders>
              <w:left w:val="nil"/>
              <w:right w:val="nil"/>
            </w:tcBorders>
          </w:tcPr>
          <w:p>
            <w:pPr>
              <w:ind w:left="347"/>
              <w:spacing w:before="151"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52.80%</w:t>
            </w:r>
          </w:p>
        </w:tc>
        <w:tc>
          <w:tcPr>
            <w:tcW w:w="1208" w:type="dxa"/>
            <w:vAlign w:val="top"/>
            <w:tcBorders>
              <w:left w:val="nil"/>
              <w:right w:val="nil"/>
            </w:tcBorders>
          </w:tcPr>
          <w:p>
            <w:pPr>
              <w:ind w:left="336"/>
              <w:spacing w:before="151"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52.00%</w:t>
            </w:r>
          </w:p>
        </w:tc>
        <w:tc>
          <w:tcPr>
            <w:tcW w:w="1245" w:type="dxa"/>
            <w:vAlign w:val="top"/>
            <w:tcBorders>
              <w:left w:val="nil"/>
              <w:right w:val="nil"/>
            </w:tcBorders>
          </w:tcPr>
          <w:p>
            <w:pPr>
              <w:ind w:left="349"/>
              <w:spacing w:before="151"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53.60%</w:t>
            </w:r>
          </w:p>
        </w:tc>
      </w:tr>
    </w:tbl>
    <w:p>
      <w:pPr>
        <w:pStyle w:val="BodyText"/>
        <w:ind w:left="19"/>
        <w:spacing w:before="63"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85" w:lineRule="auto"/>
        <w:sectPr>
          <w:type w:val="continuous"/>
          <w:pgSz w:w="11907" w:h="16839"/>
          <w:pgMar w:top="348" w:right="200" w:bottom="1125" w:left="722" w:header="0" w:footer="834" w:gutter="0"/>
          <w:cols w:equalWidth="0" w:num="1">
            <w:col w:w="10985" w:space="0"/>
          </w:cols>
        </w:sectPr>
        <w:rPr>
          <w:sz w:val="18"/>
          <w:szCs w:val="18"/>
        </w:rPr>
      </w:pPr>
    </w:p>
    <w:p>
      <w:pPr>
        <w:ind w:left="9084" w:hanging="5089"/>
        <w:spacing w:before="41" w:line="199" w:lineRule="auto"/>
        <w:rPr>
          <w:rFonts w:ascii="NSimSun" w:hAnsi="NSimSun" w:eastAsia="NSimSun" w:cs="NSimSun"/>
          <w:sz w:val="20"/>
          <w:szCs w:val="20"/>
        </w:rPr>
      </w:pPr>
      <w:r>
        <w:drawing>
          <wp:anchor distT="0" distB="0" distL="0" distR="0" simplePos="0" relativeHeight="251781120" behindDoc="0" locked="0" layoutInCell="1" allowOverlap="1">
            <wp:simplePos x="0" y="0"/>
            <wp:positionH relativeFrom="column">
              <wp:posOffset>181356</wp:posOffset>
            </wp:positionH>
            <wp:positionV relativeFrom="paragraph">
              <wp:posOffset>31062</wp:posOffset>
            </wp:positionV>
            <wp:extent cx="2130552" cy="408431"/>
            <wp:effectExtent l="0" t="0" r="0" b="0"/>
            <wp:wrapNone/>
            <wp:docPr id="40" name="IM 40"/>
            <wp:cNvGraphicFramePr/>
            <a:graphic>
              <a:graphicData uri="http://schemas.openxmlformats.org/drawingml/2006/picture">
                <pic:pic>
                  <pic:nvPicPr>
                    <pic:cNvPr id="40" name="IM 40"/>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28"/>
        <w:spacing w:before="288" w:line="226" w:lineRule="auto"/>
        <w:tabs>
          <w:tab w:val="left" w:pos="9132"/>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pStyle w:val="BodyText"/>
        <w:ind w:left="2816" w:right="454" w:firstLine="422"/>
        <w:spacing w:before="166" w:line="266" w:lineRule="auto"/>
        <w:rPr/>
      </w:pPr>
      <w:r>
        <w:rPr>
          <w:spacing w:val="1"/>
        </w:rPr>
        <w:t>接着，我们探讨了超大单关注度因子与</w:t>
      </w:r>
      <w:r>
        <w:rPr>
          <w:rFonts w:ascii="Times New Roman" w:hAnsi="Times New Roman" w:eastAsia="Times New Roman" w:cs="Times New Roman"/>
        </w:rPr>
        <w:t>Barra</w:t>
      </w:r>
      <w:r>
        <w:rPr>
          <w:rFonts w:ascii="Times New Roman" w:hAnsi="Times New Roman" w:eastAsia="Times New Roman" w:cs="Times New Roman"/>
          <w:spacing w:val="1"/>
        </w:rPr>
        <w:t xml:space="preserve"> </w:t>
      </w:r>
      <w:r>
        <w:rPr>
          <w:spacing w:val="1"/>
        </w:rPr>
        <w:t>风格</w:t>
      </w:r>
      <w:r>
        <w:rPr/>
        <w:t>因子的相关性，如表</w:t>
      </w:r>
      <w:r>
        <w:rPr>
          <w:spacing w:val="-38"/>
        </w:rPr>
        <w:t xml:space="preserve"> </w:t>
      </w:r>
      <w:r>
        <w:rPr>
          <w:rFonts w:ascii="Times New Roman" w:hAnsi="Times New Roman" w:eastAsia="Times New Roman" w:cs="Times New Roman"/>
        </w:rPr>
        <w:t>6</w:t>
      </w:r>
      <w:r>
        <w:rPr>
          <w:rFonts w:ascii="Times New Roman" w:hAnsi="Times New Roman" w:eastAsia="Times New Roman" w:cs="Times New Roman"/>
          <w:spacing w:val="16"/>
        </w:rPr>
        <w:t xml:space="preserve"> </w:t>
      </w:r>
      <w:r>
        <w:rPr/>
        <w:t>所示。</w:t>
      </w:r>
      <w:r>
        <w:rPr/>
        <w:t xml:space="preserve"> </w:t>
      </w:r>
      <w:r>
        <w:rPr>
          <w:spacing w:val="-1"/>
        </w:rPr>
        <w:t>从表</w:t>
      </w:r>
      <w:r>
        <w:rPr>
          <w:spacing w:val="-13"/>
        </w:rPr>
        <w:t xml:space="preserve"> </w:t>
      </w:r>
      <w:r>
        <w:rPr>
          <w:rFonts w:ascii="Times New Roman" w:hAnsi="Times New Roman" w:eastAsia="Times New Roman" w:cs="Times New Roman"/>
          <w:spacing w:val="-1"/>
        </w:rPr>
        <w:t>6</w:t>
      </w:r>
      <w:r>
        <w:rPr>
          <w:rFonts w:ascii="Times New Roman" w:hAnsi="Times New Roman" w:eastAsia="Times New Roman" w:cs="Times New Roman"/>
          <w:spacing w:val="33"/>
          <w:w w:val="101"/>
        </w:rPr>
        <w:t xml:space="preserve"> </w:t>
      </w:r>
      <w:r>
        <w:rPr>
          <w:spacing w:val="-1"/>
        </w:rPr>
        <w:t>可以看出，该因子和流动性的相关性较高，其余皆在</w:t>
      </w:r>
      <w:r>
        <w:rPr>
          <w:spacing w:val="-31"/>
        </w:rPr>
        <w:t xml:space="preserve"> </w:t>
      </w:r>
      <w:r>
        <w:rPr>
          <w:rFonts w:ascii="Times New Roman" w:hAnsi="Times New Roman" w:eastAsia="Times New Roman" w:cs="Times New Roman"/>
          <w:spacing w:val="-1"/>
        </w:rPr>
        <w:t>20%</w:t>
      </w:r>
      <w:r>
        <w:rPr>
          <w:spacing w:val="-1"/>
        </w:rPr>
        <w:t>以内。除此之外，</w:t>
      </w:r>
      <w:r>
        <w:rPr/>
        <w:t xml:space="preserve"> </w:t>
      </w:r>
      <w:r>
        <w:rPr>
          <w:spacing w:val="-3"/>
        </w:rPr>
        <w:t>其和我们已有资金流因子相关性的测算如表</w:t>
      </w:r>
      <w:r>
        <w:rPr>
          <w:spacing w:val="-61"/>
        </w:rPr>
        <w:t xml:space="preserve"> </w:t>
      </w:r>
      <w:r>
        <w:rPr>
          <w:rFonts w:ascii="Times New Roman" w:hAnsi="Times New Roman" w:eastAsia="Times New Roman" w:cs="Times New Roman"/>
          <w:spacing w:val="-3"/>
        </w:rPr>
        <w:t>7</w:t>
      </w:r>
      <w:r>
        <w:rPr>
          <w:rFonts w:ascii="Times New Roman" w:hAnsi="Times New Roman" w:eastAsia="Times New Roman" w:cs="Times New Roman"/>
          <w:spacing w:val="-10"/>
        </w:rPr>
        <w:t xml:space="preserve"> </w:t>
      </w:r>
      <w:r>
        <w:rPr>
          <w:spacing w:val="-3"/>
        </w:rPr>
        <w:t>所示，和主动买卖因子的相关性</w:t>
      </w:r>
      <w:r>
        <w:rPr>
          <w:spacing w:val="-4"/>
        </w:rPr>
        <w:t>略高，</w:t>
      </w:r>
      <w:r>
        <w:rPr/>
        <w:t xml:space="preserve"> </w:t>
      </w:r>
      <w:r>
        <w:rPr>
          <w:spacing w:val="-1"/>
        </w:rPr>
        <w:t>但也在</w:t>
      </w:r>
      <w:r>
        <w:rPr>
          <w:spacing w:val="-32"/>
        </w:rPr>
        <w:t xml:space="preserve"> </w:t>
      </w:r>
      <w:r>
        <w:rPr>
          <w:rFonts w:ascii="Times New Roman" w:hAnsi="Times New Roman" w:eastAsia="Times New Roman" w:cs="Times New Roman"/>
          <w:spacing w:val="-1"/>
        </w:rPr>
        <w:t>20%</w:t>
      </w:r>
      <w:r>
        <w:rPr>
          <w:spacing w:val="-1"/>
        </w:rPr>
        <w:t>以内的范围，相较于之前的资金流体系有一定的补充。</w:t>
      </w:r>
    </w:p>
    <w:p>
      <w:pPr>
        <w:pStyle w:val="BodyText"/>
        <w:ind w:left="17"/>
        <w:spacing w:before="195" w:line="218" w:lineRule="auto"/>
        <w:outlineLvl w:val="0"/>
        <w:rPr/>
      </w:pPr>
      <w:bookmarkStart w:name="bookmark83" w:id="102"/>
      <w:bookmarkEnd w:id="102"/>
      <w:bookmarkStart w:name="bookmark82" w:id="103"/>
      <w:bookmarkEnd w:id="103"/>
      <w:r>
        <w:rPr>
          <w:b/>
          <w:bCs/>
          <w:color w:val="000080"/>
          <w:spacing w:val="-3"/>
        </w:rPr>
        <w:t>表</w:t>
      </w:r>
      <w:r>
        <w:rPr>
          <w:rFonts w:ascii="Times New Roman" w:hAnsi="Times New Roman" w:eastAsia="Times New Roman" w:cs="Times New Roman"/>
          <w:b/>
          <w:bCs/>
          <w:color w:val="000080"/>
          <w:spacing w:val="-3"/>
        </w:rPr>
        <w:t>6</w:t>
      </w:r>
      <w:r>
        <w:rPr>
          <w:b/>
          <w:bCs/>
          <w:color w:val="000080"/>
          <w:spacing w:val="-3"/>
        </w:rPr>
        <w:t>：超大单关注度因子与传统</w:t>
      </w:r>
      <w:r>
        <w:rPr>
          <w:color w:val="000080"/>
          <w:spacing w:val="-39"/>
        </w:rPr>
        <w:t xml:space="preserve"> </w:t>
      </w:r>
      <w:r>
        <w:rPr>
          <w:rFonts w:ascii="Times New Roman" w:hAnsi="Times New Roman" w:eastAsia="Times New Roman" w:cs="Times New Roman"/>
          <w:b/>
          <w:bCs/>
          <w:color w:val="000080"/>
          <w:spacing w:val="-3"/>
        </w:rPr>
        <w:t>Barra</w:t>
      </w:r>
      <w:r>
        <w:rPr>
          <w:rFonts w:ascii="Times New Roman" w:hAnsi="Times New Roman" w:eastAsia="Times New Roman" w:cs="Times New Roman"/>
          <w:b/>
          <w:bCs/>
          <w:color w:val="000080"/>
          <w:spacing w:val="34"/>
          <w:w w:val="101"/>
        </w:rPr>
        <w:t xml:space="preserve"> </w:t>
      </w:r>
      <w:r>
        <w:rPr>
          <w:b/>
          <w:bCs/>
          <w:color w:val="000080"/>
          <w:spacing w:val="-3"/>
        </w:rPr>
        <w:t>因子相关性不高</w:t>
      </w:r>
    </w:p>
    <w:p>
      <w:pPr>
        <w:spacing w:line="127" w:lineRule="auto"/>
        <w:rPr>
          <w:rFonts w:ascii="Arial"/>
          <w:sz w:val="2"/>
        </w:rPr>
      </w:pPr>
      <w:r>
        <w:rPr>
          <w:rFonts w:ascii="Arial"/>
          <w:sz w:val="2"/>
        </w:rPr>
      </w:r>
    </w:p>
    <w:tbl>
      <w:tblPr>
        <w:tblStyle w:val="TableNormal"/>
        <w:tblW w:w="1044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10"/>
        <w:gridCol w:w="898"/>
        <w:gridCol w:w="1138"/>
        <w:gridCol w:w="1131"/>
        <w:gridCol w:w="900"/>
        <w:gridCol w:w="1152"/>
        <w:gridCol w:w="890"/>
        <w:gridCol w:w="1150"/>
        <w:gridCol w:w="1126"/>
        <w:gridCol w:w="1154"/>
      </w:tblGrid>
      <w:tr>
        <w:trPr>
          <w:trHeight w:val="314" w:hRule="atLeast"/>
        </w:trPr>
        <w:tc>
          <w:tcPr>
            <w:shd w:val="clear" w:fill="000080"/>
            <w:tcW w:w="910" w:type="dxa"/>
            <w:vAlign w:val="top"/>
            <w:tcBorders>
              <w:bottom w:val="single" w:color="000000" w:sz="2" w:space="0"/>
            </w:tcBorders>
          </w:tcPr>
          <w:p>
            <w:pPr>
              <w:ind w:left="282"/>
              <w:spacing w:before="102"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color w:val="FFFFFF"/>
                <w:spacing w:val="-1"/>
              </w:rPr>
              <w:t>Beta</w:t>
            </w:r>
          </w:p>
        </w:tc>
        <w:tc>
          <w:tcPr>
            <w:shd w:val="clear" w:fill="000080"/>
            <w:tcW w:w="898" w:type="dxa"/>
            <w:vAlign w:val="top"/>
            <w:tcBorders>
              <w:bottom w:val="single" w:color="000000" w:sz="2" w:space="0"/>
            </w:tcBorders>
          </w:tcPr>
          <w:p>
            <w:pPr>
              <w:pStyle w:val="TableText"/>
              <w:ind w:left="262"/>
              <w:spacing w:before="63" w:line="223" w:lineRule="auto"/>
              <w:rPr/>
            </w:pPr>
            <w:r>
              <w:rPr>
                <w:b/>
                <w:bCs/>
                <w:color w:val="FFFFFF"/>
                <w:spacing w:val="-3"/>
              </w:rPr>
              <w:t>价值</w:t>
            </w:r>
          </w:p>
        </w:tc>
        <w:tc>
          <w:tcPr>
            <w:shd w:val="clear" w:fill="000080"/>
            <w:tcW w:w="1138" w:type="dxa"/>
            <w:vAlign w:val="top"/>
            <w:tcBorders>
              <w:bottom w:val="single" w:color="000000" w:sz="2" w:space="0"/>
            </w:tcBorders>
          </w:tcPr>
          <w:p>
            <w:pPr>
              <w:pStyle w:val="TableText"/>
              <w:ind w:left="378"/>
              <w:spacing w:before="64" w:line="220" w:lineRule="auto"/>
              <w:rPr/>
            </w:pPr>
            <w:r>
              <w:rPr>
                <w:b/>
                <w:bCs/>
                <w:color w:val="FFFFFF"/>
                <w:spacing w:val="-1"/>
              </w:rPr>
              <w:t>杠杆</w:t>
            </w:r>
          </w:p>
        </w:tc>
        <w:tc>
          <w:tcPr>
            <w:shd w:val="clear" w:fill="000080"/>
            <w:tcW w:w="1131" w:type="dxa"/>
            <w:vAlign w:val="top"/>
            <w:tcBorders>
              <w:bottom w:val="single" w:color="000000" w:sz="2" w:space="0"/>
            </w:tcBorders>
          </w:tcPr>
          <w:p>
            <w:pPr>
              <w:pStyle w:val="TableText"/>
              <w:ind w:left="391"/>
              <w:spacing w:before="63" w:line="227" w:lineRule="auto"/>
              <w:rPr/>
            </w:pPr>
            <w:r>
              <w:rPr>
                <w:b/>
                <w:bCs/>
                <w:color w:val="FFFFFF"/>
                <w:spacing w:val="-4"/>
              </w:rPr>
              <w:t>盈利</w:t>
            </w:r>
          </w:p>
        </w:tc>
        <w:tc>
          <w:tcPr>
            <w:shd w:val="clear" w:fill="000080"/>
            <w:tcW w:w="900" w:type="dxa"/>
            <w:vAlign w:val="top"/>
            <w:tcBorders>
              <w:bottom w:val="single" w:color="000000" w:sz="2" w:space="0"/>
            </w:tcBorders>
          </w:tcPr>
          <w:p>
            <w:pPr>
              <w:pStyle w:val="TableText"/>
              <w:ind w:left="280"/>
              <w:spacing w:before="63" w:line="222" w:lineRule="auto"/>
              <w:rPr/>
            </w:pPr>
            <w:r>
              <w:rPr>
                <w:b/>
                <w:bCs/>
                <w:color w:val="FFFFFF"/>
                <w:spacing w:val="-4"/>
              </w:rPr>
              <w:t>成长</w:t>
            </w:r>
          </w:p>
        </w:tc>
        <w:tc>
          <w:tcPr>
            <w:shd w:val="clear" w:fill="000080"/>
            <w:tcW w:w="1152" w:type="dxa"/>
            <w:vAlign w:val="top"/>
            <w:tcBorders>
              <w:bottom w:val="single" w:color="000000" w:sz="2" w:space="0"/>
            </w:tcBorders>
          </w:tcPr>
          <w:p>
            <w:pPr>
              <w:pStyle w:val="TableText"/>
              <w:ind w:left="318"/>
              <w:spacing w:before="63" w:line="222" w:lineRule="auto"/>
              <w:rPr/>
            </w:pPr>
            <w:r>
              <w:rPr>
                <w:b/>
                <w:bCs/>
                <w:color w:val="FFFFFF"/>
                <w:spacing w:val="-6"/>
              </w:rPr>
              <w:t>流动性</w:t>
            </w:r>
          </w:p>
        </w:tc>
        <w:tc>
          <w:tcPr>
            <w:shd w:val="clear" w:fill="000080"/>
            <w:tcW w:w="890" w:type="dxa"/>
            <w:vAlign w:val="top"/>
            <w:tcBorders>
              <w:bottom w:val="single" w:color="000000" w:sz="2" w:space="0"/>
            </w:tcBorders>
          </w:tcPr>
          <w:p>
            <w:pPr>
              <w:pStyle w:val="TableText"/>
              <w:ind w:left="261"/>
              <w:spacing w:before="63" w:line="227" w:lineRule="auto"/>
              <w:rPr/>
            </w:pPr>
            <w:r>
              <w:rPr>
                <w:b/>
                <w:bCs/>
                <w:color w:val="FFFFFF"/>
                <w:spacing w:val="-4"/>
              </w:rPr>
              <w:t>动量</w:t>
            </w:r>
          </w:p>
        </w:tc>
        <w:tc>
          <w:tcPr>
            <w:shd w:val="clear" w:fill="000080"/>
            <w:tcW w:w="1150" w:type="dxa"/>
            <w:vAlign w:val="top"/>
            <w:tcBorders>
              <w:bottom w:val="single" w:color="000000" w:sz="2" w:space="0"/>
            </w:tcBorders>
          </w:tcPr>
          <w:p>
            <w:pPr>
              <w:pStyle w:val="TableText"/>
              <w:ind w:left="122"/>
              <w:spacing w:before="63" w:line="222" w:lineRule="auto"/>
              <w:rPr/>
            </w:pPr>
            <w:r>
              <w:rPr>
                <w:b/>
                <w:bCs/>
                <w:color w:val="FFFFFF"/>
                <w:spacing w:val="-4"/>
              </w:rPr>
              <w:t>非线性规模</w:t>
            </w:r>
          </w:p>
        </w:tc>
        <w:tc>
          <w:tcPr>
            <w:shd w:val="clear" w:fill="000080"/>
            <w:tcW w:w="1126" w:type="dxa"/>
            <w:vAlign w:val="top"/>
            <w:tcBorders>
              <w:bottom w:val="single" w:color="000000" w:sz="2" w:space="0"/>
            </w:tcBorders>
          </w:tcPr>
          <w:p>
            <w:pPr>
              <w:pStyle w:val="TableText"/>
              <w:ind w:left="396"/>
              <w:spacing w:before="63" w:line="227" w:lineRule="auto"/>
              <w:rPr/>
            </w:pPr>
            <w:r>
              <w:rPr>
                <w:b/>
                <w:bCs/>
                <w:color w:val="FFFFFF"/>
                <w:spacing w:val="-5"/>
              </w:rPr>
              <w:t>波动</w:t>
            </w:r>
          </w:p>
        </w:tc>
        <w:tc>
          <w:tcPr>
            <w:shd w:val="clear" w:fill="000080"/>
            <w:tcW w:w="1154" w:type="dxa"/>
            <w:vAlign w:val="top"/>
            <w:tcBorders>
              <w:bottom w:val="single" w:color="000000" w:sz="2" w:space="0"/>
            </w:tcBorders>
          </w:tcPr>
          <w:p>
            <w:pPr>
              <w:pStyle w:val="TableText"/>
              <w:ind w:left="398"/>
              <w:spacing w:before="63" w:line="228" w:lineRule="auto"/>
              <w:rPr/>
            </w:pPr>
            <w:r>
              <w:rPr>
                <w:b/>
                <w:bCs/>
                <w:color w:val="FFFFFF"/>
                <w:spacing w:val="-3"/>
              </w:rPr>
              <w:t>规模</w:t>
            </w:r>
          </w:p>
        </w:tc>
      </w:tr>
      <w:tr>
        <w:trPr>
          <w:trHeight w:val="319" w:hRule="atLeast"/>
        </w:trPr>
        <w:tc>
          <w:tcPr>
            <w:tcW w:w="910" w:type="dxa"/>
            <w:vAlign w:val="top"/>
            <w:tcBorders>
              <w:bottom w:val="single" w:color="000000" w:sz="2" w:space="0"/>
              <w:top w:val="single" w:color="000000" w:sz="2" w:space="0"/>
            </w:tcBorders>
          </w:tcPr>
          <w:p>
            <w:pPr>
              <w:ind w:left="199"/>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-8.66%</w:t>
            </w:r>
          </w:p>
        </w:tc>
        <w:tc>
          <w:tcPr>
            <w:tcW w:w="898" w:type="dxa"/>
            <w:vAlign w:val="top"/>
            <w:tcBorders>
              <w:bottom w:val="single" w:color="000000" w:sz="2" w:space="0"/>
              <w:top w:val="single" w:color="000000" w:sz="2" w:space="0"/>
            </w:tcBorders>
          </w:tcPr>
          <w:p>
            <w:pPr>
              <w:ind w:left="185"/>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-1.05%</w:t>
            </w:r>
          </w:p>
        </w:tc>
        <w:tc>
          <w:tcPr>
            <w:tcW w:w="1138" w:type="dxa"/>
            <w:vAlign w:val="top"/>
            <w:tcBorders>
              <w:bottom w:val="single" w:color="000000" w:sz="2" w:space="0"/>
              <w:top w:val="single" w:color="000000" w:sz="2" w:space="0"/>
            </w:tcBorders>
          </w:tcPr>
          <w:p>
            <w:pPr>
              <w:ind w:left="304"/>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-6.43%</w:t>
            </w:r>
          </w:p>
        </w:tc>
        <w:tc>
          <w:tcPr>
            <w:tcW w:w="1131" w:type="dxa"/>
            <w:vAlign w:val="top"/>
            <w:tcBorders>
              <w:bottom w:val="single" w:color="000000" w:sz="2" w:space="0"/>
              <w:top w:val="single" w:color="000000" w:sz="2" w:space="0"/>
            </w:tcBorders>
          </w:tcPr>
          <w:p>
            <w:pPr>
              <w:ind w:left="352"/>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1.34%</w:t>
            </w:r>
          </w:p>
        </w:tc>
        <w:tc>
          <w:tcPr>
            <w:tcW w:w="900" w:type="dxa"/>
            <w:vAlign w:val="top"/>
            <w:tcBorders>
              <w:bottom w:val="single" w:color="000000" w:sz="2" w:space="0"/>
              <w:top w:val="single" w:color="000000" w:sz="2" w:space="0"/>
            </w:tcBorders>
          </w:tcPr>
          <w:p>
            <w:pPr>
              <w:ind w:left="228"/>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0.52%</w:t>
            </w:r>
          </w:p>
        </w:tc>
        <w:tc>
          <w:tcPr>
            <w:tcW w:w="1152" w:type="dxa"/>
            <w:vAlign w:val="top"/>
            <w:tcBorders>
              <w:bottom w:val="single" w:color="000000" w:sz="2" w:space="0"/>
              <w:top w:val="single" w:color="000000" w:sz="2" w:space="0"/>
            </w:tcBorders>
          </w:tcPr>
          <w:p>
            <w:pPr>
              <w:ind w:left="275"/>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-22.28%</w:t>
            </w:r>
          </w:p>
        </w:tc>
        <w:tc>
          <w:tcPr>
            <w:tcW w:w="890" w:type="dxa"/>
            <w:vAlign w:val="top"/>
            <w:tcBorders>
              <w:bottom w:val="single" w:color="000000" w:sz="2" w:space="0"/>
              <w:top w:val="single" w:color="000000" w:sz="2" w:space="0"/>
            </w:tcBorders>
          </w:tcPr>
          <w:p>
            <w:pPr>
              <w:ind w:left="207"/>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2.53%</w:t>
            </w:r>
          </w:p>
        </w:tc>
        <w:tc>
          <w:tcPr>
            <w:tcW w:w="1150" w:type="dxa"/>
            <w:vAlign w:val="top"/>
            <w:tcBorders>
              <w:bottom w:val="single" w:color="000000" w:sz="2" w:space="0"/>
              <w:top w:val="single" w:color="000000" w:sz="2" w:space="0"/>
            </w:tcBorders>
          </w:tcPr>
          <w:p>
            <w:pPr>
              <w:ind w:left="309"/>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-4.10%</w:t>
            </w:r>
          </w:p>
        </w:tc>
        <w:tc>
          <w:tcPr>
            <w:tcW w:w="1126" w:type="dxa"/>
            <w:vAlign w:val="top"/>
            <w:tcBorders>
              <w:bottom w:val="single" w:color="000000" w:sz="2" w:space="0"/>
              <w:top w:val="single" w:color="000000" w:sz="2" w:space="0"/>
            </w:tcBorders>
          </w:tcPr>
          <w:p>
            <w:pPr>
              <w:ind w:left="261"/>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-10.03%</w:t>
            </w:r>
          </w:p>
        </w:tc>
        <w:tc>
          <w:tcPr>
            <w:tcW w:w="1154" w:type="dxa"/>
            <w:vAlign w:val="top"/>
            <w:tcBorders>
              <w:bottom w:val="single" w:color="000000" w:sz="2" w:space="0"/>
              <w:top w:val="single" w:color="000000" w:sz="2" w:space="0"/>
            </w:tcBorders>
          </w:tcPr>
          <w:p>
            <w:pPr>
              <w:ind w:left="275"/>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-13.98%</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pStyle w:val="BodyText"/>
        <w:ind w:left="17"/>
        <w:spacing w:before="244" w:line="218" w:lineRule="auto"/>
        <w:outlineLvl w:val="0"/>
        <w:rPr/>
      </w:pPr>
      <w:bookmarkStart w:name="bookmark85" w:id="104"/>
      <w:bookmarkEnd w:id="104"/>
      <w:bookmarkStart w:name="bookmark84" w:id="105"/>
      <w:bookmarkEnd w:id="105"/>
      <w:r>
        <w:rPr>
          <w:b/>
          <w:bCs/>
          <w:color w:val="000080"/>
          <w:spacing w:val="-2"/>
        </w:rPr>
        <w:t>表</w:t>
      </w:r>
      <w:r>
        <w:rPr>
          <w:rFonts w:ascii="Times New Roman" w:hAnsi="Times New Roman" w:eastAsia="Times New Roman" w:cs="Times New Roman"/>
          <w:b/>
          <w:bCs/>
          <w:color w:val="000080"/>
          <w:spacing w:val="-2"/>
        </w:rPr>
        <w:t>7</w:t>
      </w:r>
      <w:r>
        <w:rPr>
          <w:b/>
          <w:bCs/>
          <w:color w:val="000080"/>
          <w:spacing w:val="-2"/>
        </w:rPr>
        <w:t>：超大单关注度因子与已有资金流因子相关性也不高</w:t>
      </w:r>
    </w:p>
    <w:p>
      <w:pPr>
        <w:spacing w:line="129" w:lineRule="auto"/>
        <w:rPr>
          <w:rFonts w:ascii="Arial"/>
          <w:sz w:val="2"/>
        </w:rPr>
      </w:pPr>
      <w:r>
        <w:rPr>
          <w:rFonts w:ascii="Arial"/>
          <w:sz w:val="2"/>
        </w:rPr>
      </w:r>
    </w:p>
    <w:tbl>
      <w:tblPr>
        <w:tblStyle w:val="TableNormal"/>
        <w:tblW w:w="1050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330"/>
        <w:gridCol w:w="1298"/>
        <w:gridCol w:w="1328"/>
        <w:gridCol w:w="1313"/>
        <w:gridCol w:w="1745"/>
        <w:gridCol w:w="1731"/>
        <w:gridCol w:w="1761"/>
      </w:tblGrid>
      <w:tr>
        <w:trPr>
          <w:trHeight w:val="311" w:hRule="atLeast"/>
        </w:trPr>
        <w:tc>
          <w:tcPr>
            <w:shd w:val="clear" w:fill="000080"/>
            <w:tcW w:w="1330" w:type="dxa"/>
            <w:vAlign w:val="top"/>
            <w:tcBorders>
              <w:bottom w:val="single" w:color="000000" w:sz="2" w:space="0"/>
            </w:tcBorders>
          </w:tcPr>
          <w:p>
            <w:pPr>
              <w:pStyle w:val="TableText"/>
              <w:ind w:left="313"/>
              <w:spacing w:before="64" w:line="220" w:lineRule="auto"/>
              <w:rPr/>
            </w:pPr>
            <w:r>
              <w:rPr>
                <w:b/>
                <w:bCs/>
                <w:color w:val="FFFFFF"/>
                <w:spacing w:val="-5"/>
              </w:rPr>
              <w:t>主动买卖</w:t>
            </w:r>
          </w:p>
        </w:tc>
        <w:tc>
          <w:tcPr>
            <w:shd w:val="clear" w:fill="000080"/>
            <w:tcW w:w="1298" w:type="dxa"/>
            <w:vAlign w:val="top"/>
            <w:tcBorders>
              <w:bottom w:val="single" w:color="000000" w:sz="2" w:space="0"/>
            </w:tcBorders>
          </w:tcPr>
          <w:p>
            <w:pPr>
              <w:pStyle w:val="TableText"/>
              <w:ind w:left="309"/>
              <w:spacing w:before="64" w:line="217" w:lineRule="auto"/>
              <w:rPr/>
            </w:pPr>
            <w:r>
              <w:rPr>
                <w:b/>
                <w:bCs/>
                <w:color w:val="FFFFFF"/>
                <w:spacing w:val="-7"/>
              </w:rPr>
              <w:t>大单残差</w:t>
            </w:r>
          </w:p>
        </w:tc>
        <w:tc>
          <w:tcPr>
            <w:shd w:val="clear" w:fill="000080"/>
            <w:tcW w:w="1328" w:type="dxa"/>
            <w:vAlign w:val="top"/>
            <w:tcBorders>
              <w:bottom w:val="single" w:color="000000" w:sz="2" w:space="0"/>
            </w:tcBorders>
          </w:tcPr>
          <w:p>
            <w:pPr>
              <w:pStyle w:val="TableText"/>
              <w:ind w:left="322"/>
              <w:spacing w:before="64" w:line="217" w:lineRule="auto"/>
              <w:rPr/>
            </w:pPr>
            <w:r>
              <w:rPr>
                <w:b/>
                <w:bCs/>
                <w:color w:val="FFFFFF"/>
                <w:spacing w:val="-7"/>
              </w:rPr>
              <w:t>小单残差</w:t>
            </w:r>
          </w:p>
        </w:tc>
        <w:tc>
          <w:tcPr>
            <w:shd w:val="clear" w:fill="000080"/>
            <w:tcW w:w="1313" w:type="dxa"/>
            <w:vAlign w:val="top"/>
            <w:tcBorders>
              <w:bottom w:val="single" w:color="000000" w:sz="2" w:space="0"/>
            </w:tcBorders>
          </w:tcPr>
          <w:p>
            <w:pPr>
              <w:pStyle w:val="TableText"/>
              <w:ind w:left="289"/>
              <w:spacing w:before="63" w:line="217" w:lineRule="auto"/>
              <w:rPr/>
            </w:pPr>
            <w:r>
              <w:rPr>
                <w:b/>
                <w:bCs/>
                <w:color w:val="FFFFFF"/>
                <w:spacing w:val="-3"/>
              </w:rPr>
              <w:t>散户羊群</w:t>
            </w:r>
          </w:p>
        </w:tc>
        <w:tc>
          <w:tcPr>
            <w:shd w:val="clear" w:fill="000080"/>
            <w:tcW w:w="1745" w:type="dxa"/>
            <w:vAlign w:val="top"/>
            <w:tcBorders>
              <w:bottom w:val="single" w:color="000000" w:sz="2" w:space="0"/>
            </w:tcBorders>
          </w:tcPr>
          <w:p>
            <w:pPr>
              <w:pStyle w:val="TableText"/>
              <w:ind w:left="389"/>
              <w:spacing w:before="64" w:line="217" w:lineRule="auto"/>
              <w:rPr>
                <w:rFonts w:ascii="Times New Roman" w:hAnsi="Times New Roman" w:eastAsia="Times New Roman" w:cs="Times New Roman"/>
              </w:rPr>
            </w:pPr>
            <w:r>
              <w:rPr>
                <w:b/>
                <w:bCs/>
                <w:color w:val="FFFFFF"/>
                <w:spacing w:val="-5"/>
              </w:rPr>
              <w:t>大单残差</w:t>
            </w:r>
            <w:r>
              <w:rPr>
                <w:color w:val="FFFFFF"/>
                <w:spacing w:val="-36"/>
              </w:rPr>
              <w:t xml:space="preserve"> </w:t>
            </w:r>
            <w:r>
              <w:rPr>
                <w:rFonts w:ascii="Times New Roman" w:hAnsi="Times New Roman" w:eastAsia="Times New Roman" w:cs="Times New Roman"/>
                <w:b/>
                <w:bCs/>
                <w:color w:val="FFFFFF"/>
                <w:spacing w:val="-5"/>
              </w:rPr>
              <w:t>2.0</w:t>
            </w:r>
          </w:p>
        </w:tc>
        <w:tc>
          <w:tcPr>
            <w:shd w:val="clear" w:fill="000080"/>
            <w:tcW w:w="1731" w:type="dxa"/>
            <w:vAlign w:val="top"/>
            <w:tcBorders>
              <w:bottom w:val="single" w:color="000000" w:sz="2" w:space="0"/>
            </w:tcBorders>
          </w:tcPr>
          <w:p>
            <w:pPr>
              <w:pStyle w:val="TableText"/>
              <w:ind w:left="389"/>
              <w:spacing w:before="64" w:line="217" w:lineRule="auto"/>
              <w:rPr>
                <w:rFonts w:ascii="Times New Roman" w:hAnsi="Times New Roman" w:eastAsia="Times New Roman" w:cs="Times New Roman"/>
              </w:rPr>
            </w:pPr>
            <w:r>
              <w:rPr>
                <w:b/>
                <w:bCs/>
                <w:color w:val="FFFFFF"/>
                <w:spacing w:val="-5"/>
              </w:rPr>
              <w:t>小单残差</w:t>
            </w:r>
            <w:r>
              <w:rPr>
                <w:color w:val="FFFFFF"/>
                <w:spacing w:val="-35"/>
              </w:rPr>
              <w:t xml:space="preserve"> </w:t>
            </w:r>
            <w:r>
              <w:rPr>
                <w:rFonts w:ascii="Times New Roman" w:hAnsi="Times New Roman" w:eastAsia="Times New Roman" w:cs="Times New Roman"/>
                <w:b/>
                <w:bCs/>
                <w:color w:val="FFFFFF"/>
                <w:spacing w:val="-5"/>
              </w:rPr>
              <w:t>2.0</w:t>
            </w:r>
          </w:p>
        </w:tc>
        <w:tc>
          <w:tcPr>
            <w:shd w:val="clear" w:fill="000080"/>
            <w:tcW w:w="1761" w:type="dxa"/>
            <w:vAlign w:val="top"/>
            <w:tcBorders>
              <w:bottom w:val="single" w:color="000000" w:sz="2" w:space="0"/>
            </w:tcBorders>
          </w:tcPr>
          <w:p>
            <w:pPr>
              <w:pStyle w:val="TableText"/>
              <w:ind w:left="385"/>
              <w:spacing w:before="63" w:line="217" w:lineRule="auto"/>
              <w:rPr>
                <w:rFonts w:ascii="Times New Roman" w:hAnsi="Times New Roman" w:eastAsia="Times New Roman" w:cs="Times New Roman"/>
              </w:rPr>
            </w:pPr>
            <w:r>
              <w:rPr>
                <w:b/>
                <w:bCs/>
                <w:color w:val="FFFFFF"/>
                <w:spacing w:val="-2"/>
              </w:rPr>
              <w:t>散户羊群</w:t>
            </w:r>
            <w:r>
              <w:rPr>
                <w:color w:val="FFFFFF"/>
                <w:spacing w:val="-38"/>
              </w:rPr>
              <w:t xml:space="preserve"> </w:t>
            </w:r>
            <w:r>
              <w:rPr>
                <w:rFonts w:ascii="Times New Roman" w:hAnsi="Times New Roman" w:eastAsia="Times New Roman" w:cs="Times New Roman"/>
                <w:b/>
                <w:bCs/>
                <w:color w:val="FFFFFF"/>
                <w:spacing w:val="-2"/>
              </w:rPr>
              <w:t>2.0</w:t>
            </w:r>
          </w:p>
        </w:tc>
      </w:tr>
      <w:tr>
        <w:trPr>
          <w:trHeight w:val="317" w:hRule="atLeast"/>
        </w:trPr>
        <w:tc>
          <w:tcPr>
            <w:tcW w:w="1330" w:type="dxa"/>
            <w:vAlign w:val="top"/>
            <w:tcBorders>
              <w:top w:val="single" w:color="000000" w:sz="2" w:space="0"/>
              <w:bottom w:val="single" w:color="000000" w:sz="4" w:space="0"/>
            </w:tcBorders>
          </w:tcPr>
          <w:p>
            <w:pPr>
              <w:ind w:left="407"/>
              <w:spacing w:before="10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19.15%</w:t>
            </w:r>
          </w:p>
        </w:tc>
        <w:tc>
          <w:tcPr>
            <w:tcW w:w="1298" w:type="dxa"/>
            <w:vAlign w:val="top"/>
            <w:tcBorders>
              <w:top w:val="single" w:color="000000" w:sz="2" w:space="0"/>
              <w:bottom w:val="single" w:color="000000" w:sz="4" w:space="0"/>
            </w:tcBorders>
          </w:tcPr>
          <w:p>
            <w:pPr>
              <w:ind w:left="393"/>
              <w:spacing w:before="99" w:line="22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12.22%</w:t>
            </w:r>
          </w:p>
        </w:tc>
        <w:tc>
          <w:tcPr>
            <w:tcW w:w="1328" w:type="dxa"/>
            <w:vAlign w:val="top"/>
            <w:tcBorders>
              <w:top w:val="single" w:color="000000" w:sz="2" w:space="0"/>
              <w:bottom w:val="single" w:color="000000" w:sz="4" w:space="0"/>
            </w:tcBorders>
          </w:tcPr>
          <w:p>
            <w:pPr>
              <w:ind w:left="437"/>
              <w:spacing w:before="99" w:line="22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3.39%</w:t>
            </w:r>
          </w:p>
        </w:tc>
        <w:tc>
          <w:tcPr>
            <w:tcW w:w="1313" w:type="dxa"/>
            <w:vAlign w:val="top"/>
            <w:tcBorders>
              <w:top w:val="single" w:color="000000" w:sz="2" w:space="0"/>
              <w:bottom w:val="single" w:color="000000" w:sz="4" w:space="0"/>
            </w:tcBorders>
          </w:tcPr>
          <w:p>
            <w:pPr>
              <w:ind w:left="391"/>
              <w:spacing w:before="10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-10.4%</w:t>
            </w:r>
          </w:p>
        </w:tc>
        <w:tc>
          <w:tcPr>
            <w:tcW w:w="1745" w:type="dxa"/>
            <w:vAlign w:val="top"/>
            <w:tcBorders>
              <w:top w:val="single" w:color="000000" w:sz="2" w:space="0"/>
              <w:bottom w:val="single" w:color="000000" w:sz="4" w:space="0"/>
            </w:tcBorders>
          </w:tcPr>
          <w:p>
            <w:pPr>
              <w:ind w:left="642"/>
              <w:spacing w:before="99" w:line="22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8.64%</w:t>
            </w:r>
          </w:p>
        </w:tc>
        <w:tc>
          <w:tcPr>
            <w:tcW w:w="1731" w:type="dxa"/>
            <w:vAlign w:val="top"/>
            <w:tcBorders>
              <w:top w:val="single" w:color="000000" w:sz="2" w:space="0"/>
              <w:bottom w:val="single" w:color="000000" w:sz="4" w:space="0"/>
            </w:tcBorders>
          </w:tcPr>
          <w:p>
            <w:pPr>
              <w:ind w:left="635"/>
              <w:spacing w:before="99" w:line="22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2.20%</w:t>
            </w:r>
          </w:p>
        </w:tc>
        <w:tc>
          <w:tcPr>
            <w:tcW w:w="1761" w:type="dxa"/>
            <w:vAlign w:val="top"/>
            <w:tcBorders>
              <w:top w:val="single" w:color="000000" w:sz="2" w:space="0"/>
              <w:bottom w:val="single" w:color="000000" w:sz="4" w:space="0"/>
            </w:tcBorders>
          </w:tcPr>
          <w:p>
            <w:pPr>
              <w:ind w:left="578"/>
              <w:spacing w:before="99" w:line="22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-10.27%</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BodyText"/>
        <w:ind w:left="2822"/>
        <w:spacing w:before="92" w:line="218" w:lineRule="auto"/>
        <w:outlineLvl w:val="0"/>
        <w:rPr>
          <w:sz w:val="28"/>
          <w:szCs w:val="28"/>
        </w:rPr>
      </w:pPr>
      <w:bookmarkStart w:name="bookmark24" w:id="106"/>
      <w:bookmarkEnd w:id="106"/>
      <w:bookmarkStart w:name="bookmark23" w:id="107"/>
      <w:bookmarkEnd w:id="107"/>
      <w:r>
        <w:rPr>
          <w:rFonts w:ascii="Times New Roman" w:hAnsi="Times New Roman" w:eastAsia="Times New Roman" w:cs="Times New Roman"/>
          <w:sz w:val="28"/>
          <w:szCs w:val="28"/>
          <w:b/>
          <w:bCs/>
          <w:color w:val="000080"/>
          <w:spacing w:val="-13"/>
        </w:rPr>
        <w:t>4</w:t>
      </w:r>
      <w:r>
        <w:rPr>
          <w:rFonts w:ascii="Times New Roman" w:hAnsi="Times New Roman" w:eastAsia="Times New Roman" w:cs="Times New Roman"/>
          <w:sz w:val="28"/>
          <w:szCs w:val="28"/>
          <w:b/>
          <w:bCs/>
          <w:color w:val="000080"/>
          <w:spacing w:val="-32"/>
        </w:rPr>
        <w:t xml:space="preserve"> </w:t>
      </w:r>
      <w:r>
        <w:rPr>
          <w:sz w:val="28"/>
          <w:szCs w:val="28"/>
          <w:b/>
          <w:bCs/>
          <w:color w:val="000080"/>
          <w:spacing w:val="-13"/>
        </w:rPr>
        <w:t>、</w:t>
      </w:r>
      <w:r>
        <w:rPr>
          <w:sz w:val="28"/>
          <w:szCs w:val="28"/>
          <w:color w:val="000080"/>
          <w:spacing w:val="-13"/>
        </w:rPr>
        <w:t xml:space="preserve"> </w:t>
      </w:r>
      <w:r>
        <w:rPr>
          <w:sz w:val="28"/>
          <w:szCs w:val="28"/>
          <w:b/>
          <w:bCs/>
          <w:color w:val="000080"/>
          <w:spacing w:val="-13"/>
        </w:rPr>
        <w:t>因子</w:t>
      </w:r>
      <w:r>
        <w:rPr>
          <w:sz w:val="28"/>
          <w:szCs w:val="28"/>
          <w:color w:val="000080"/>
          <w:spacing w:val="-61"/>
        </w:rPr>
        <w:t xml:space="preserve"> </w:t>
      </w:r>
      <w:r>
        <w:rPr>
          <w:rFonts w:ascii="Times New Roman" w:hAnsi="Times New Roman" w:eastAsia="Times New Roman" w:cs="Times New Roman"/>
          <w:sz w:val="28"/>
          <w:szCs w:val="28"/>
          <w:b/>
          <w:bCs/>
          <w:color w:val="000080"/>
          <w:spacing w:val="-13"/>
        </w:rPr>
        <w:t>4</w:t>
      </w:r>
      <w:r>
        <w:rPr>
          <w:rFonts w:ascii="Times New Roman" w:hAnsi="Times New Roman" w:eastAsia="Times New Roman" w:cs="Times New Roman"/>
          <w:sz w:val="28"/>
          <w:szCs w:val="28"/>
          <w:b/>
          <w:bCs/>
          <w:color w:val="000080"/>
          <w:spacing w:val="23"/>
          <w:w w:val="101"/>
        </w:rPr>
        <w:t xml:space="preserve"> </w:t>
      </w:r>
      <w:r>
        <w:rPr>
          <w:sz w:val="28"/>
          <w:szCs w:val="28"/>
          <w:b/>
          <w:bCs/>
          <w:color w:val="000080"/>
          <w:spacing w:val="-13"/>
        </w:rPr>
        <w:t>的精细化讨论</w:t>
      </w:r>
    </w:p>
    <w:p>
      <w:pPr>
        <w:pStyle w:val="BodyText"/>
        <w:ind w:left="3242"/>
        <w:spacing w:before="174" w:line="228" w:lineRule="auto"/>
        <w:rPr/>
      </w:pPr>
      <w:r>
        <w:rPr>
          <w:spacing w:val="-2"/>
        </w:rPr>
        <w:t>对于因子</w:t>
      </w:r>
      <w:r>
        <w:rPr>
          <w:spacing w:val="-36"/>
        </w:rPr>
        <w:t xml:space="preserve"> </w:t>
      </w:r>
      <w:r>
        <w:rPr>
          <w:rFonts w:ascii="Times New Roman" w:hAnsi="Times New Roman" w:eastAsia="Times New Roman" w:cs="Times New Roman"/>
          <w:spacing w:val="-2"/>
        </w:rPr>
        <w:t>4</w:t>
      </w:r>
      <w:r>
        <w:rPr>
          <w:rFonts w:ascii="Times New Roman" w:hAnsi="Times New Roman" w:eastAsia="Times New Roman" w:cs="Times New Roman"/>
          <w:spacing w:val="25"/>
        </w:rPr>
        <w:t xml:space="preserve"> </w:t>
      </w:r>
      <w:r>
        <w:rPr>
          <w:spacing w:val="-2"/>
        </w:rPr>
        <w:t>而言，其全区间</w:t>
      </w:r>
      <w:r>
        <w:rPr>
          <w:spacing w:val="-39"/>
        </w:rPr>
        <w:t xml:space="preserve"> </w:t>
      </w:r>
      <w:r>
        <w:rPr>
          <w:rFonts w:ascii="Cambria Math" w:hAnsi="Cambria Math" w:eastAsia="Cambria Math" w:cs="Cambria Math"/>
          <w:spacing w:val="-2"/>
        </w:rPr>
        <w:t>RankICIR</w:t>
      </w:r>
      <w:r>
        <w:rPr>
          <w:rFonts w:ascii="Cambria Math" w:hAnsi="Cambria Math" w:eastAsia="Cambria Math" w:cs="Cambria Math"/>
          <w:spacing w:val="21"/>
          <w:w w:val="101"/>
        </w:rPr>
        <w:t xml:space="preserve"> </w:t>
      </w:r>
      <w:r>
        <w:rPr>
          <w:spacing w:val="-2"/>
        </w:rPr>
        <w:t>可以达到</w:t>
      </w:r>
      <w:r>
        <w:rPr>
          <w:rFonts w:ascii="Times New Roman" w:hAnsi="Times New Roman" w:eastAsia="Times New Roman" w:cs="Times New Roman"/>
          <w:spacing w:val="-2"/>
        </w:rPr>
        <w:t>-4.68</w:t>
      </w:r>
      <w:r>
        <w:rPr>
          <w:spacing w:val="-2"/>
        </w:rPr>
        <w:t>，公式定义如下：</w:t>
      </w:r>
    </w:p>
    <w:p>
      <w:pPr>
        <w:pStyle w:val="BodyText"/>
        <w:ind w:left="17"/>
        <w:spacing w:before="208" w:line="220" w:lineRule="auto"/>
        <w:outlineLvl w:val="0"/>
        <w:rPr/>
      </w:pPr>
      <w:bookmarkStart w:name="bookmark87" w:id="108"/>
      <w:bookmarkEnd w:id="108"/>
      <w:bookmarkStart w:name="bookmark86" w:id="109"/>
      <w:bookmarkEnd w:id="109"/>
      <w:r>
        <w:rPr>
          <w:b/>
          <w:bCs/>
          <w:color w:val="000080"/>
          <w:spacing w:val="-4"/>
        </w:rPr>
        <w:t>表</w:t>
      </w:r>
      <w:r>
        <w:rPr>
          <w:rFonts w:ascii="Times New Roman" w:hAnsi="Times New Roman" w:eastAsia="Times New Roman" w:cs="Times New Roman"/>
          <w:b/>
          <w:bCs/>
          <w:color w:val="000080"/>
          <w:spacing w:val="-4"/>
        </w:rPr>
        <w:t>8</w:t>
      </w:r>
      <w:r>
        <w:rPr>
          <w:b/>
          <w:bCs/>
          <w:color w:val="000080"/>
          <w:spacing w:val="-4"/>
        </w:rPr>
        <w:t>：因子</w:t>
      </w:r>
      <w:r>
        <w:rPr>
          <w:color w:val="000080"/>
          <w:spacing w:val="-41"/>
        </w:rPr>
        <w:t xml:space="preserve"> </w:t>
      </w:r>
      <w:r>
        <w:rPr>
          <w:rFonts w:ascii="Times New Roman" w:hAnsi="Times New Roman" w:eastAsia="Times New Roman" w:cs="Times New Roman"/>
          <w:b/>
          <w:bCs/>
          <w:color w:val="000080"/>
          <w:spacing w:val="-4"/>
        </w:rPr>
        <w:t>4</w:t>
      </w:r>
      <w:r>
        <w:rPr>
          <w:rFonts w:ascii="Times New Roman" w:hAnsi="Times New Roman" w:eastAsia="Times New Roman" w:cs="Times New Roman"/>
          <w:b/>
          <w:bCs/>
          <w:color w:val="000080"/>
          <w:spacing w:val="19"/>
        </w:rPr>
        <w:t xml:space="preserve"> </w:t>
      </w:r>
      <w:r>
        <w:rPr>
          <w:b/>
          <w:bCs/>
          <w:color w:val="000080"/>
          <w:spacing w:val="-4"/>
        </w:rPr>
        <w:t>的公式定义</w:t>
      </w:r>
    </w:p>
    <w:p>
      <w:pPr>
        <w:spacing w:line="111" w:lineRule="auto"/>
        <w:rPr>
          <w:rFonts w:ascii="Arial"/>
          <w:sz w:val="2"/>
        </w:rPr>
      </w:pPr>
      <w:r>
        <w:rPr>
          <w:rFonts w:ascii="Arial"/>
          <w:sz w:val="2"/>
        </w:rPr>
      </w:r>
    </w:p>
    <w:tbl>
      <w:tblPr>
        <w:tblStyle w:val="TableNormal"/>
        <w:tblW w:w="1050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67"/>
        <w:gridCol w:w="7513"/>
        <w:gridCol w:w="710"/>
        <w:gridCol w:w="708"/>
        <w:gridCol w:w="708"/>
      </w:tblGrid>
      <w:tr>
        <w:trPr>
          <w:trHeight w:val="315" w:hRule="atLeast"/>
        </w:trPr>
        <w:tc>
          <w:tcPr>
            <w:shd w:val="clear" w:fill="000080"/>
            <w:tcW w:w="867" w:type="dxa"/>
            <w:vAlign w:val="top"/>
            <w:tcBorders>
              <w:bottom w:val="single" w:color="000000" w:sz="2" w:space="0"/>
            </w:tcBorders>
          </w:tcPr>
          <w:p>
            <w:pPr>
              <w:pStyle w:val="TableText"/>
              <w:ind w:left="99"/>
              <w:spacing w:before="64" w:line="217" w:lineRule="auto"/>
              <w:rPr/>
            </w:pPr>
            <w:r>
              <w:rPr>
                <w:b/>
                <w:bCs/>
                <w:color w:val="FFFFFF"/>
                <w:spacing w:val="-9"/>
              </w:rPr>
              <w:t>因子序号</w:t>
            </w:r>
          </w:p>
        </w:tc>
        <w:tc>
          <w:tcPr>
            <w:shd w:val="clear" w:fill="000080"/>
            <w:tcW w:w="7513" w:type="dxa"/>
            <w:vAlign w:val="top"/>
            <w:tcBorders>
              <w:bottom w:val="single" w:color="000000" w:sz="2" w:space="0"/>
            </w:tcBorders>
          </w:tcPr>
          <w:p>
            <w:pPr>
              <w:pStyle w:val="TableText"/>
              <w:ind w:left="3212"/>
              <w:spacing w:before="63" w:line="223" w:lineRule="auto"/>
              <w:rPr/>
            </w:pPr>
            <w:r>
              <w:rPr>
                <w:b/>
                <w:bCs/>
                <w:color w:val="FFFFFF"/>
                <w:spacing w:val="-3"/>
              </w:rPr>
              <w:t>具体定义公式</w:t>
            </w:r>
          </w:p>
        </w:tc>
        <w:tc>
          <w:tcPr>
            <w:shd w:val="clear" w:fill="000080"/>
            <w:tcW w:w="710" w:type="dxa"/>
            <w:vAlign w:val="top"/>
            <w:tcBorders>
              <w:bottom w:val="single" w:color="000000" w:sz="2" w:space="0"/>
            </w:tcBorders>
          </w:tcPr>
          <w:p>
            <w:pPr>
              <w:pStyle w:val="TableText"/>
              <w:ind w:left="77"/>
              <w:spacing w:before="63" w:line="215" w:lineRule="auto"/>
              <w:rPr/>
            </w:pPr>
            <w:r>
              <w:rPr>
                <w:b/>
                <w:bCs/>
                <w:color w:val="FFFFFF"/>
                <w:spacing w:val="-3"/>
              </w:rPr>
              <w:t>样本内</w:t>
            </w:r>
          </w:p>
        </w:tc>
        <w:tc>
          <w:tcPr>
            <w:shd w:val="clear" w:fill="000080"/>
            <w:tcW w:w="708" w:type="dxa"/>
            <w:vAlign w:val="top"/>
            <w:tcBorders>
              <w:bottom w:val="single" w:color="000000" w:sz="2" w:space="0"/>
            </w:tcBorders>
          </w:tcPr>
          <w:p>
            <w:pPr>
              <w:pStyle w:val="TableText"/>
              <w:ind w:left="78"/>
              <w:spacing w:before="63" w:line="215" w:lineRule="auto"/>
              <w:rPr/>
            </w:pPr>
            <w:r>
              <w:rPr>
                <w:b/>
                <w:bCs/>
                <w:color w:val="FFFFFF"/>
                <w:spacing w:val="-3"/>
              </w:rPr>
              <w:t>样本外</w:t>
            </w:r>
          </w:p>
        </w:tc>
        <w:tc>
          <w:tcPr>
            <w:shd w:val="clear" w:fill="000080"/>
            <w:tcW w:w="708" w:type="dxa"/>
            <w:vAlign w:val="top"/>
            <w:tcBorders>
              <w:bottom w:val="single" w:color="000000" w:sz="2" w:space="0"/>
            </w:tcBorders>
          </w:tcPr>
          <w:p>
            <w:pPr>
              <w:pStyle w:val="TableText"/>
              <w:ind w:left="85"/>
              <w:spacing w:before="63" w:line="222" w:lineRule="auto"/>
              <w:rPr/>
            </w:pPr>
            <w:r>
              <w:rPr>
                <w:b/>
                <w:bCs/>
                <w:color w:val="FFFFFF"/>
                <w:spacing w:val="-5"/>
              </w:rPr>
              <w:t>全区间</w:t>
            </w:r>
          </w:p>
        </w:tc>
      </w:tr>
      <w:tr>
        <w:trPr>
          <w:trHeight w:val="632" w:hRule="atLeast"/>
        </w:trPr>
        <w:tc>
          <w:tcPr>
            <w:tcW w:w="867" w:type="dxa"/>
            <w:vAlign w:val="top"/>
            <w:tcBorders>
              <w:bottom w:val="single" w:color="000000" w:sz="2" w:space="0"/>
              <w:top w:val="single" w:color="000000" w:sz="2" w:space="0"/>
            </w:tcBorders>
          </w:tcPr>
          <w:p>
            <w:pPr>
              <w:pStyle w:val="TableText"/>
              <w:ind w:left="215"/>
              <w:spacing w:before="223" w:line="219" w:lineRule="auto"/>
              <w:rPr>
                <w:rFonts w:ascii="Times New Roman" w:hAnsi="Times New Roman" w:eastAsia="Times New Roman" w:cs="Times New Roman"/>
              </w:rPr>
            </w:pPr>
            <w:r>
              <w:rPr>
                <w:spacing w:val="-11"/>
              </w:rPr>
              <w:t>因子</w:t>
            </w:r>
            <w:r>
              <w:rPr>
                <w:spacing w:val="-40"/>
              </w:rPr>
              <w:t xml:space="preserve"> </w:t>
            </w:r>
            <w:r>
              <w:rPr>
                <w:rFonts w:ascii="Times New Roman" w:hAnsi="Times New Roman" w:eastAsia="Times New Roman" w:cs="Times New Roman"/>
                <w:spacing w:val="-11"/>
              </w:rPr>
              <w:t>4</w:t>
            </w:r>
          </w:p>
        </w:tc>
        <w:tc>
          <w:tcPr>
            <w:tcW w:w="7513" w:type="dxa"/>
            <w:vAlign w:val="top"/>
            <w:tcBorders>
              <w:bottom w:val="single" w:color="000000" w:sz="2" w:space="0"/>
              <w:top w:val="single" w:color="000000" w:sz="2" w:space="0"/>
            </w:tcBorders>
          </w:tcPr>
          <w:p>
            <w:pPr>
              <w:ind w:left="1066"/>
              <w:spacing w:before="9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rank_add(rolling_selmean_diff(stockminute_std,</w:t>
            </w:r>
            <w:r>
              <w:rPr>
                <w:rFonts w:ascii="Times New Roman" w:hAnsi="Times New Roman" w:eastAsia="Times New Roman" w:cs="Times New Roman"/>
                <w:sz w:val="18"/>
                <w:szCs w:val="18"/>
                <w:spacing w:val="13"/>
                <w:w w:val="102"/>
              </w:rPr>
              <w:t xml:space="preserve"> </w:t>
            </w:r>
            <w:r>
              <w:rPr>
                <w:rFonts w:ascii="Times New Roman" w:hAnsi="Times New Roman" w:eastAsia="Times New Roman" w:cs="Times New Roman"/>
                <w:sz w:val="18"/>
                <w:szCs w:val="18"/>
              </w:rPr>
              <w:t>stockquo</w:t>
            </w:r>
            <w:r>
              <w:rPr>
                <w:rFonts w:ascii="Times New Roman" w:hAnsi="Times New Roman" w:eastAsia="Times New Roman" w:cs="Times New Roman"/>
                <w:sz w:val="18"/>
                <w:szCs w:val="18"/>
                <w:spacing w:val="-1"/>
              </w:rPr>
              <w:t>te_close, 20, 4),</w:t>
            </w:r>
          </w:p>
          <w:p>
            <w:pPr>
              <w:ind w:left="2373"/>
              <w:spacing w:before="146"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ts_max_to_min(stockminute_std,</w:t>
            </w:r>
            <w:r>
              <w:rPr>
                <w:rFonts w:ascii="Times New Roman" w:hAnsi="Times New Roman" w:eastAsia="Times New Roman" w:cs="Times New Roman"/>
                <w:sz w:val="18"/>
                <w:szCs w:val="18"/>
                <w:spacing w:val="31"/>
                <w:w w:val="101"/>
              </w:rPr>
              <w:t xml:space="preserve"> </w:t>
            </w:r>
            <w:r>
              <w:rPr>
                <w:rFonts w:ascii="Times New Roman" w:hAnsi="Times New Roman" w:eastAsia="Times New Roman" w:cs="Times New Roman"/>
                <w:sz w:val="18"/>
                <w:szCs w:val="18"/>
                <w:spacing w:val="-1"/>
              </w:rPr>
              <w:t>10))</w:t>
            </w:r>
          </w:p>
        </w:tc>
        <w:tc>
          <w:tcPr>
            <w:tcW w:w="710" w:type="dxa"/>
            <w:vAlign w:val="top"/>
            <w:tcBorders>
              <w:bottom w:val="single" w:color="000000" w:sz="2" w:space="0"/>
              <w:top w:val="single" w:color="000000" w:sz="2" w:space="0"/>
            </w:tcBorders>
          </w:tcPr>
          <w:p>
            <w:pPr>
              <w:ind w:left="166"/>
              <w:spacing w:before="25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-4.53</w:t>
            </w:r>
          </w:p>
        </w:tc>
        <w:tc>
          <w:tcPr>
            <w:tcW w:w="708" w:type="dxa"/>
            <w:vAlign w:val="top"/>
            <w:tcBorders>
              <w:bottom w:val="single" w:color="000000" w:sz="2" w:space="0"/>
              <w:top w:val="single" w:color="000000" w:sz="2" w:space="0"/>
            </w:tcBorders>
          </w:tcPr>
          <w:p>
            <w:pPr>
              <w:ind w:left="166"/>
              <w:spacing w:before="25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-5.87</w:t>
            </w:r>
          </w:p>
        </w:tc>
        <w:tc>
          <w:tcPr>
            <w:tcW w:w="708" w:type="dxa"/>
            <w:vAlign w:val="top"/>
            <w:tcBorders>
              <w:bottom w:val="single" w:color="000000" w:sz="2" w:space="0"/>
              <w:top w:val="single" w:color="000000" w:sz="2" w:space="0"/>
            </w:tcBorders>
          </w:tcPr>
          <w:p>
            <w:pPr>
              <w:ind w:left="166"/>
              <w:spacing w:before="25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-4.68</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pStyle w:val="BodyText"/>
        <w:ind w:left="2822" w:right="532" w:firstLine="414"/>
        <w:spacing w:before="245" w:line="257" w:lineRule="auto"/>
        <w:rPr/>
      </w:pPr>
      <w:r>
        <w:rPr>
          <w:spacing w:val="-2"/>
        </w:rPr>
        <w:t>但是具体观察其结构可以发现其为复合型因子，可以拆解成如下两部分：</w:t>
      </w:r>
      <w:r>
        <w:rPr>
          <w:rFonts w:ascii="Times New Roman" w:hAnsi="Times New Roman" w:eastAsia="Times New Roman" w:cs="Times New Roman"/>
          <w:spacing w:val="-2"/>
        </w:rPr>
        <w:t>1</w:t>
      </w:r>
      <w:r>
        <w:rPr>
          <w:rFonts w:ascii="Times New Roman" w:hAnsi="Times New Roman" w:eastAsia="Times New Roman" w:cs="Times New Roman"/>
          <w:spacing w:val="-14"/>
        </w:rPr>
        <w:t xml:space="preserve"> </w:t>
      </w:r>
      <w:r>
        <w:rPr>
          <w:spacing w:val="-2"/>
        </w:rPr>
        <w:t>、时</w:t>
      </w:r>
      <w:r>
        <w:rPr/>
        <w:t xml:space="preserve"> </w:t>
      </w:r>
      <w:r>
        <w:rPr>
          <w:spacing w:val="-1"/>
        </w:rPr>
        <w:t>序极差算子</w:t>
      </w:r>
      <w:r>
        <w:rPr>
          <w:spacing w:val="-48"/>
        </w:rPr>
        <w:t xml:space="preserve"> </w:t>
      </w:r>
      <w:r>
        <w:rPr>
          <w:rFonts w:ascii="Times New Roman" w:hAnsi="Times New Roman" w:eastAsia="Times New Roman" w:cs="Times New Roman"/>
          <w:spacing w:val="-1"/>
        </w:rPr>
        <w:t>2</w:t>
      </w:r>
      <w:r>
        <w:rPr>
          <w:rFonts w:ascii="Times New Roman" w:hAnsi="Times New Roman" w:eastAsia="Times New Roman" w:cs="Times New Roman"/>
          <w:spacing w:val="-29"/>
        </w:rPr>
        <w:t xml:space="preserve"> </w:t>
      </w:r>
      <w:r>
        <w:rPr>
          <w:spacing w:val="-1"/>
        </w:rPr>
        <w:t>、切割算子，这里我们将分别讨论这</w:t>
      </w:r>
      <w:r>
        <w:rPr>
          <w:spacing w:val="-2"/>
        </w:rPr>
        <w:t>两部分。</w:t>
      </w:r>
    </w:p>
    <w:p>
      <w:pPr>
        <w:pStyle w:val="BodyText"/>
        <w:ind w:left="2887"/>
        <w:spacing w:before="195" w:line="220" w:lineRule="auto"/>
        <w:outlineLvl w:val="0"/>
        <w:rPr/>
      </w:pPr>
      <w:r>
        <w:pict>
          <v:shape id="_x0000_s82" style="position:absolute;margin-left:142.7pt;margin-top:24.0876pt;mso-position-vertical-relative:text;mso-position-horizontal-relative:text;width:381.35pt;height:0.5pt;z-index:251783168;" fillcolor="#000000" filled="true" stroked="false" coordsize="7627,10" coordorigin="0,0" path="m0,9l7626,9l7626,0l0,0l0,9xe"/>
        </w:pict>
      </w:r>
      <w:bookmarkStart w:name="bookmark53" w:id="110"/>
      <w:bookmarkEnd w:id="110"/>
      <w:bookmarkStart w:name="bookmark52" w:id="111"/>
      <w:bookmarkEnd w:id="111"/>
      <w:r>
        <w:rPr>
          <w:b/>
          <w:bCs/>
          <w:color w:val="000080"/>
          <w:spacing w:val="-4"/>
        </w:rPr>
        <w:t>图</w:t>
      </w:r>
      <w:r>
        <w:rPr>
          <w:rFonts w:ascii="Times New Roman" w:hAnsi="Times New Roman" w:eastAsia="Times New Roman" w:cs="Times New Roman"/>
          <w:b/>
          <w:bCs/>
          <w:color w:val="000080"/>
          <w:spacing w:val="-4"/>
        </w:rPr>
        <w:t>10</w:t>
      </w:r>
      <w:r>
        <w:rPr>
          <w:b/>
          <w:bCs/>
          <w:color w:val="000080"/>
          <w:spacing w:val="-4"/>
        </w:rPr>
        <w:t>：因子</w:t>
      </w:r>
      <w:r>
        <w:rPr>
          <w:color w:val="000080"/>
          <w:spacing w:val="-40"/>
        </w:rPr>
        <w:t xml:space="preserve"> </w:t>
      </w:r>
      <w:r>
        <w:rPr>
          <w:rFonts w:ascii="Times New Roman" w:hAnsi="Times New Roman" w:eastAsia="Times New Roman" w:cs="Times New Roman"/>
          <w:b/>
          <w:bCs/>
          <w:color w:val="000080"/>
          <w:spacing w:val="-4"/>
        </w:rPr>
        <w:t>4 </w:t>
      </w:r>
      <w:r>
        <w:rPr>
          <w:b/>
          <w:bCs/>
          <w:color w:val="000080"/>
          <w:spacing w:val="-4"/>
        </w:rPr>
        <w:t>原始公式的拆分</w:t>
      </w:r>
    </w:p>
    <w:p>
      <w:pPr>
        <w:ind w:firstLine="4179"/>
        <w:spacing w:before="69" w:line="3287" w:lineRule="exact"/>
        <w:rPr/>
      </w:pPr>
      <w:r>
        <w:pict>
          <v:shape id="_x0000_s84" style="position:absolute;margin-left:142.7pt;margin-top:174.077pt;mso-position-vertical-relative:text;mso-position-horizontal-relative:text;width:381.35pt;height:0.5pt;z-index:251782144;" fillcolor="#000000" filled="true" stroked="false" coordsize="7627,10" coordorigin="0,0" path="m0,9l7626,9l7626,0l0,0l0,9xe"/>
        </w:pict>
      </w:r>
      <w:r>
        <w:rPr>
          <w:position w:val="-65"/>
        </w:rPr>
        <w:drawing>
          <wp:inline distT="0" distB="0" distL="0" distR="0">
            <wp:extent cx="3146195" cy="2087488"/>
            <wp:effectExtent l="0" t="0" r="0" b="0"/>
            <wp:docPr id="42" name="IM 42"/>
            <wp:cNvGraphicFramePr/>
            <a:graphic>
              <a:graphicData uri="http://schemas.openxmlformats.org/drawingml/2006/picture">
                <pic:pic>
                  <pic:nvPicPr>
                    <pic:cNvPr id="42" name="IM 42"/>
                    <pic:cNvPicPr/>
                  </pic:nvPicPr>
                  <pic:blipFill>
                    <a:blip r:embed="rId22"/>
                    <a:stretch>
                      <a:fillRect/>
                    </a:stretch>
                  </pic:blipFill>
                  <pic:spPr>
                    <a:xfrm rot="0">
                      <a:off x="0" y="0"/>
                      <a:ext cx="3146195" cy="2087488"/>
                    </a:xfrm>
                    <a:prstGeom prst="rect">
                      <a:avLst/>
                    </a:prstGeom>
                  </pic:spPr>
                </pic:pic>
              </a:graphicData>
            </a:graphic>
          </wp:inline>
        </w:drawing>
      </w:r>
    </w:p>
    <w:p>
      <w:pPr>
        <w:pStyle w:val="BodyText"/>
        <w:ind w:left="2868"/>
        <w:spacing w:before="198" w:line="217" w:lineRule="auto"/>
        <w:rPr>
          <w:sz w:val="18"/>
          <w:szCs w:val="18"/>
        </w:rPr>
      </w:pPr>
      <w:r>
        <w:rPr>
          <w:sz w:val="18"/>
          <w:szCs w:val="18"/>
          <w:spacing w:val="-2"/>
        </w:rPr>
        <w:t>资料来源：开源证券研究所</w:t>
      </w:r>
    </w:p>
    <w:p>
      <w:pPr>
        <w:spacing w:line="302" w:lineRule="auto"/>
        <w:rPr>
          <w:rFonts w:ascii="Arial"/>
          <w:sz w:val="21"/>
        </w:rPr>
      </w:pPr>
      <w:r/>
    </w:p>
    <w:p>
      <w:pPr>
        <w:pStyle w:val="BodyText"/>
        <w:ind w:left="2821"/>
        <w:spacing w:before="79" w:line="217" w:lineRule="auto"/>
        <w:outlineLvl w:val="1"/>
        <w:rPr>
          <w:sz w:val="24"/>
          <w:szCs w:val="24"/>
        </w:rPr>
      </w:pPr>
      <w:bookmarkStart w:name="bookmark26" w:id="112"/>
      <w:bookmarkEnd w:id="112"/>
      <w:bookmarkStart w:name="bookmark25" w:id="113"/>
      <w:bookmarkEnd w:id="113"/>
      <w:r>
        <w:rPr>
          <w:rFonts w:ascii="Times New Roman" w:hAnsi="Times New Roman" w:eastAsia="Times New Roman" w:cs="Times New Roman"/>
          <w:sz w:val="24"/>
          <w:szCs w:val="24"/>
          <w:b/>
          <w:bCs/>
          <w:color w:val="000080"/>
          <w:spacing w:val="-5"/>
        </w:rPr>
        <w:t>4.1</w:t>
      </w:r>
      <w:r>
        <w:rPr>
          <w:rFonts w:ascii="Times New Roman" w:hAnsi="Times New Roman" w:eastAsia="Times New Roman" w:cs="Times New Roman"/>
          <w:sz w:val="24"/>
          <w:szCs w:val="24"/>
          <w:b/>
          <w:bCs/>
          <w:color w:val="000080"/>
          <w:spacing w:val="-31"/>
        </w:rPr>
        <w:t xml:space="preserve"> </w:t>
      </w:r>
      <w:r>
        <w:rPr>
          <w:sz w:val="24"/>
          <w:szCs w:val="24"/>
          <w:b/>
          <w:bCs/>
          <w:color w:val="000080"/>
          <w:spacing w:val="-5"/>
        </w:rPr>
        <w:t>、</w:t>
      </w:r>
      <w:r>
        <w:rPr>
          <w:sz w:val="24"/>
          <w:szCs w:val="24"/>
          <w:color w:val="000080"/>
          <w:spacing w:val="-40"/>
        </w:rPr>
        <w:t xml:space="preserve"> </w:t>
      </w:r>
      <w:r>
        <w:rPr>
          <w:sz w:val="24"/>
          <w:szCs w:val="24"/>
          <w:b/>
          <w:bCs/>
          <w:color w:val="000080"/>
          <w:spacing w:val="-5"/>
        </w:rPr>
        <w:t>切割算子部分的讨论</w:t>
      </w:r>
    </w:p>
    <w:p>
      <w:pPr>
        <w:pStyle w:val="BodyText"/>
        <w:ind w:left="2823" w:right="532" w:firstLine="447"/>
        <w:spacing w:before="203" w:line="263" w:lineRule="auto"/>
        <w:rPr/>
      </w:pPr>
      <w:r>
        <w:rPr>
          <w:spacing w:val="-2"/>
        </w:rPr>
        <w:t>因子</w:t>
      </w:r>
      <w:r>
        <w:rPr>
          <w:spacing w:val="-49"/>
        </w:rPr>
        <w:t xml:space="preserve"> </w:t>
      </w:r>
      <w:r>
        <w:rPr>
          <w:rFonts w:ascii="Times New Roman" w:hAnsi="Times New Roman" w:eastAsia="Times New Roman" w:cs="Times New Roman"/>
          <w:spacing w:val="-2"/>
        </w:rPr>
        <w:t>4</w:t>
      </w:r>
      <w:r>
        <w:rPr>
          <w:rFonts w:ascii="Times New Roman" w:hAnsi="Times New Roman" w:eastAsia="Times New Roman" w:cs="Times New Roman"/>
          <w:spacing w:val="31"/>
          <w:w w:val="101"/>
        </w:rPr>
        <w:t xml:space="preserve"> </w:t>
      </w:r>
      <w:r>
        <w:rPr>
          <w:spacing w:val="-2"/>
        </w:rPr>
        <w:t>中切割算子代表的含义为：回看过去</w:t>
      </w:r>
      <w:r>
        <w:rPr>
          <w:spacing w:val="-48"/>
        </w:rPr>
        <w:t xml:space="preserve"> </w:t>
      </w:r>
      <w:r>
        <w:rPr>
          <w:rFonts w:ascii="Times New Roman" w:hAnsi="Times New Roman" w:eastAsia="Times New Roman" w:cs="Times New Roman"/>
          <w:spacing w:val="-2"/>
        </w:rPr>
        <w:t>20</w:t>
      </w:r>
      <w:r>
        <w:rPr>
          <w:rFonts w:ascii="Times New Roman" w:hAnsi="Times New Roman" w:eastAsia="Times New Roman" w:cs="Times New Roman"/>
          <w:spacing w:val="14"/>
          <w:w w:val="101"/>
        </w:rPr>
        <w:t xml:space="preserve"> </w:t>
      </w:r>
      <w:r>
        <w:rPr>
          <w:spacing w:val="-2"/>
        </w:rPr>
        <w:t>天，</w:t>
      </w:r>
      <w:r>
        <w:rPr>
          <w:spacing w:val="-3"/>
        </w:rPr>
        <w:t>计算收盘价较高</w:t>
      </w:r>
      <w:r>
        <w:rPr>
          <w:rFonts w:ascii="Times New Roman" w:hAnsi="Times New Roman" w:eastAsia="Times New Roman" w:cs="Times New Roman"/>
          <w:spacing w:val="-3"/>
        </w:rPr>
        <w:t>4</w:t>
      </w:r>
      <w:r>
        <w:rPr>
          <w:rFonts w:ascii="Times New Roman" w:hAnsi="Times New Roman" w:eastAsia="Times New Roman" w:cs="Times New Roman"/>
          <w:spacing w:val="14"/>
        </w:rPr>
        <w:t xml:space="preserve"> </w:t>
      </w:r>
      <w:r>
        <w:rPr>
          <w:spacing w:val="-3"/>
        </w:rPr>
        <w:t>天的日内</w:t>
      </w:r>
      <w:r>
        <w:rPr/>
        <w:t xml:space="preserve"> </w:t>
      </w:r>
      <w:r>
        <w:rPr>
          <w:spacing w:val="-5"/>
        </w:rPr>
        <w:t>分钟收益波动均值，同时计算收盘价较低</w:t>
      </w:r>
      <w:r>
        <w:rPr>
          <w:spacing w:val="-49"/>
        </w:rPr>
        <w:t xml:space="preserve"> </w:t>
      </w:r>
      <w:r>
        <w:rPr>
          <w:rFonts w:ascii="Times New Roman" w:hAnsi="Times New Roman" w:eastAsia="Times New Roman" w:cs="Times New Roman"/>
          <w:spacing w:val="-5"/>
        </w:rPr>
        <w:t>4</w:t>
      </w:r>
      <w:r>
        <w:rPr>
          <w:rFonts w:ascii="Times New Roman" w:hAnsi="Times New Roman" w:eastAsia="Times New Roman" w:cs="Times New Roman"/>
          <w:spacing w:val="12"/>
        </w:rPr>
        <w:t xml:space="preserve"> </w:t>
      </w:r>
      <w:r>
        <w:rPr>
          <w:spacing w:val="-5"/>
        </w:rPr>
        <w:t>天的日内分钟收益波动均值，二者做</w:t>
      </w:r>
      <w:r>
        <w:rPr>
          <w:spacing w:val="-6"/>
        </w:rPr>
        <w:t>差。</w:t>
      </w:r>
      <w:r>
        <w:rPr/>
        <w:t xml:space="preserve"> </w:t>
      </w:r>
      <w:r>
        <w:rPr>
          <w:spacing w:val="2"/>
        </w:rPr>
        <w:t>该切割算子中的被切割对象为：日内分钟收益波动率。在</w:t>
      </w:r>
      <w:r>
        <w:rPr>
          <w:spacing w:val="1"/>
        </w:rPr>
        <w:t>分析切割效果之前，我们</w:t>
      </w:r>
    </w:p>
    <w:p>
      <w:pPr>
        <w:spacing w:line="263" w:lineRule="auto"/>
        <w:sectPr>
          <w:footerReference w:type="default" r:id="rId21"/>
          <w:pgSz w:w="11907" w:h="16839"/>
          <w:pgMar w:top="348" w:right="200" w:bottom="1125" w:left="722" w:header="0" w:footer="834" w:gutter="0"/>
        </w:sectPr>
        <w:rPr/>
      </w:pPr>
    </w:p>
    <w:p>
      <w:pPr>
        <w:ind w:left="9060" w:hanging="5089"/>
        <w:spacing w:before="41" w:line="199" w:lineRule="auto"/>
        <w:rPr>
          <w:rFonts w:ascii="NSimSun" w:hAnsi="NSimSun" w:eastAsia="NSimSun" w:cs="NSimSun"/>
          <w:sz w:val="20"/>
          <w:szCs w:val="20"/>
        </w:rPr>
      </w:pPr>
      <w:r>
        <w:drawing>
          <wp:anchor distT="0" distB="0" distL="0" distR="0" simplePos="0" relativeHeight="251793408" behindDoc="0" locked="0" layoutInCell="1" allowOverlap="1">
            <wp:simplePos x="0" y="0"/>
            <wp:positionH relativeFrom="column">
              <wp:posOffset>166266</wp:posOffset>
            </wp:positionH>
            <wp:positionV relativeFrom="paragraph">
              <wp:posOffset>31062</wp:posOffset>
            </wp:positionV>
            <wp:extent cx="2130552" cy="408431"/>
            <wp:effectExtent l="0" t="0" r="0" b="0"/>
            <wp:wrapNone/>
            <wp:docPr id="44" name="IM 44"/>
            <wp:cNvGraphicFramePr/>
            <a:graphic>
              <a:graphicData uri="http://schemas.openxmlformats.org/drawingml/2006/picture">
                <pic:pic>
                  <pic:nvPicPr>
                    <pic:cNvPr id="44" name="IM 44"/>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5"/>
        <w:spacing w:before="288" w:line="226" w:lineRule="auto"/>
        <w:tabs>
          <w:tab w:val="left" w:pos="9110"/>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pStyle w:val="BodyText"/>
        <w:ind w:left="2805" w:right="529"/>
        <w:spacing w:before="168" w:line="257" w:lineRule="auto"/>
        <w:rPr/>
      </w:pPr>
      <w:r>
        <w:rPr>
          <w:spacing w:val="-2"/>
        </w:rPr>
        <w:t>首先计算了</w:t>
      </w:r>
      <w:r>
        <w:rPr>
          <w:spacing w:val="-54"/>
        </w:rPr>
        <w:t xml:space="preserve"> </w:t>
      </w:r>
      <w:r>
        <w:rPr>
          <w:spacing w:val="-2"/>
        </w:rPr>
        <w:t>日内分钟收益波动过去</w:t>
      </w:r>
      <w:r>
        <w:rPr>
          <w:spacing w:val="-43"/>
        </w:rPr>
        <w:t xml:space="preserve"> </w:t>
      </w:r>
      <w:r>
        <w:rPr>
          <w:rFonts w:ascii="Times New Roman" w:hAnsi="Times New Roman" w:eastAsia="Times New Roman" w:cs="Times New Roman"/>
          <w:spacing w:val="-2"/>
        </w:rPr>
        <w:t>20</w:t>
      </w:r>
      <w:r>
        <w:rPr>
          <w:rFonts w:ascii="Times New Roman" w:hAnsi="Times New Roman" w:eastAsia="Times New Roman" w:cs="Times New Roman"/>
          <w:spacing w:val="19"/>
        </w:rPr>
        <w:t xml:space="preserve"> </w:t>
      </w:r>
      <w:r>
        <w:rPr>
          <w:spacing w:val="-2"/>
        </w:rPr>
        <w:t>天均值，发现选股效果</w:t>
      </w:r>
      <w:r>
        <w:rPr>
          <w:spacing w:val="-3"/>
        </w:rPr>
        <w:t>一般，</w:t>
      </w:r>
      <w:r>
        <w:rPr>
          <w:rFonts w:ascii="Times New Roman" w:hAnsi="Times New Roman" w:eastAsia="Times New Roman" w:cs="Times New Roman"/>
          <w:spacing w:val="-3"/>
        </w:rPr>
        <w:t>5</w:t>
      </w:r>
      <w:r>
        <w:rPr>
          <w:rFonts w:ascii="Times New Roman" w:hAnsi="Times New Roman" w:eastAsia="Times New Roman" w:cs="Times New Roman"/>
          <w:spacing w:val="16"/>
        </w:rPr>
        <w:t xml:space="preserve"> </w:t>
      </w:r>
      <w:r>
        <w:rPr>
          <w:spacing w:val="-3"/>
        </w:rPr>
        <w:t>分组年化收益</w:t>
      </w:r>
      <w:r>
        <w:rPr/>
        <w:t xml:space="preserve"> </w:t>
      </w:r>
      <w:r>
        <w:rPr>
          <w:spacing w:val="-4"/>
        </w:rPr>
        <w:t>率为图</w:t>
      </w:r>
      <w:r>
        <w:rPr>
          <w:spacing w:val="-17"/>
        </w:rPr>
        <w:t xml:space="preserve"> </w:t>
      </w:r>
      <w:r>
        <w:rPr>
          <w:rFonts w:ascii="Times New Roman" w:hAnsi="Times New Roman" w:eastAsia="Times New Roman" w:cs="Times New Roman"/>
          <w:spacing w:val="-4"/>
        </w:rPr>
        <w:t>11 </w:t>
      </w:r>
      <w:r>
        <w:rPr>
          <w:spacing w:val="-4"/>
        </w:rPr>
        <w:t>所示，并不单调。</w:t>
      </w:r>
    </w:p>
    <w:p>
      <w:pPr>
        <w:pStyle w:val="BodyText"/>
        <w:ind w:left="2864"/>
        <w:spacing w:before="195" w:line="218" w:lineRule="auto"/>
        <w:outlineLvl w:val="0"/>
        <w:rPr/>
      </w:pPr>
      <w:r>
        <w:pict>
          <v:shape id="_x0000_s88" style="position:absolute;margin-left:141.512pt;margin-top:24.1194pt;mso-position-vertical-relative:text;mso-position-horizontal-relative:text;width:381.35pt;height:0.5pt;z-index:251797504;" fillcolor="#000000" filled="true" stroked="false" coordsize="7627,10" coordorigin="0,0" path="m0,9l7626,9l7626,0l0,0l0,9xe"/>
        </w:pict>
      </w:r>
      <w:bookmarkStart w:name="bookmark55" w:id="114"/>
      <w:bookmarkEnd w:id="114"/>
      <w:bookmarkStart w:name="bookmark54" w:id="115"/>
      <w:bookmarkEnd w:id="115"/>
      <w:r>
        <w:rPr>
          <w:b/>
          <w:bCs/>
          <w:color w:val="000080"/>
          <w:spacing w:val="-6"/>
        </w:rPr>
        <w:t>图</w:t>
      </w:r>
      <w:r>
        <w:rPr>
          <w:rFonts w:ascii="Times New Roman" w:hAnsi="Times New Roman" w:eastAsia="Times New Roman" w:cs="Times New Roman"/>
          <w:b/>
          <w:bCs/>
          <w:color w:val="000080"/>
          <w:spacing w:val="-6"/>
        </w:rPr>
        <w:t>11</w:t>
      </w:r>
      <w:r>
        <w:rPr>
          <w:b/>
          <w:bCs/>
          <w:color w:val="000080"/>
          <w:spacing w:val="-6"/>
        </w:rPr>
        <w:t>：</w:t>
      </w:r>
      <w:r>
        <w:rPr>
          <w:color w:val="000080"/>
          <w:spacing w:val="-33"/>
        </w:rPr>
        <w:t xml:space="preserve"> </w:t>
      </w:r>
      <w:r>
        <w:rPr>
          <w:b/>
          <w:bCs/>
          <w:color w:val="000080"/>
          <w:spacing w:val="-6"/>
        </w:rPr>
        <w:t>日内分钟收益波动</w:t>
      </w:r>
      <w:r>
        <w:rPr>
          <w:color w:val="000080"/>
          <w:spacing w:val="-45"/>
        </w:rPr>
        <w:t xml:space="preserve"> </w:t>
      </w:r>
      <w:r>
        <w:rPr>
          <w:rFonts w:ascii="Times New Roman" w:hAnsi="Times New Roman" w:eastAsia="Times New Roman" w:cs="Times New Roman"/>
          <w:b/>
          <w:bCs/>
          <w:color w:val="000080"/>
          <w:spacing w:val="-6"/>
        </w:rPr>
        <w:t>5 </w:t>
      </w:r>
      <w:r>
        <w:rPr>
          <w:b/>
          <w:bCs/>
          <w:color w:val="000080"/>
          <w:spacing w:val="-6"/>
        </w:rPr>
        <w:t>分组年化收益不单调</w:t>
      </w:r>
    </w:p>
    <w:p>
      <w:pPr>
        <w:ind w:firstLine="3703"/>
        <w:spacing w:before="158" w:line="3525" w:lineRule="exact"/>
        <w:rPr/>
      </w:pPr>
      <w:r>
        <w:pict>
          <v:shape id="_x0000_s90" style="position:absolute;margin-left:141.512pt;margin-top:189.759pt;mso-position-vertical-relative:text;mso-position-horizontal-relative:text;width:381.35pt;height:0.5pt;z-index:251796480;" fillcolor="#000000" filled="true" stroked="false" coordsize="7627,10" coordorigin="0,0" path="m0,9l7626,9l7626,0l0,0l0,9xe"/>
        </w:pict>
      </w:r>
      <w:r>
        <w:rPr>
          <w:position w:val="-70"/>
        </w:rPr>
        <w:drawing>
          <wp:inline distT="0" distB="0" distL="0" distR="0">
            <wp:extent cx="3729228" cy="2238756"/>
            <wp:effectExtent l="0" t="0" r="0" b="0"/>
            <wp:docPr id="46" name="IM 46"/>
            <wp:cNvGraphicFramePr/>
            <a:graphic>
              <a:graphicData uri="http://schemas.openxmlformats.org/drawingml/2006/picture">
                <pic:pic>
                  <pic:nvPicPr>
                    <pic:cNvPr id="46" name="IM 46"/>
                    <pic:cNvPicPr/>
                  </pic:nvPicPr>
                  <pic:blipFill>
                    <a:blip r:embed="rId24"/>
                    <a:stretch>
                      <a:fillRect/>
                    </a:stretch>
                  </pic:blipFill>
                  <pic:spPr>
                    <a:xfrm rot="0">
                      <a:off x="0" y="0"/>
                      <a:ext cx="3729228" cy="2238756"/>
                    </a:xfrm>
                    <a:prstGeom prst="rect">
                      <a:avLst/>
                    </a:prstGeom>
                  </pic:spPr>
                </pic:pic>
              </a:graphicData>
            </a:graphic>
          </wp:inline>
        </w:drawing>
      </w:r>
    </w:p>
    <w:p>
      <w:pPr>
        <w:pStyle w:val="BodyText"/>
        <w:ind w:left="2835"/>
        <w:spacing w:before="184" w:line="217" w:lineRule="auto"/>
        <w:rPr>
          <w:sz w:val="18"/>
          <w:szCs w:val="18"/>
        </w:rPr>
      </w:pPr>
      <w:r>
        <w:rPr>
          <w:sz w:val="18"/>
          <w:szCs w:val="18"/>
          <w:spacing w:val="-2"/>
        </w:rPr>
        <w:t>数据来源：</w:t>
      </w:r>
      <w:r>
        <w:rPr>
          <w:rFonts w:ascii="Times New Roman" w:hAnsi="Times New Roman" w:eastAsia="Times New Roman" w:cs="Times New Roman"/>
          <w:sz w:val="18"/>
          <w:szCs w:val="18"/>
          <w:spacing w:val="-2"/>
        </w:rPr>
        <w:t>Wind</w:t>
      </w:r>
      <w:r>
        <w:rPr>
          <w:rFonts w:ascii="Times New Roman" w:hAnsi="Times New Roman" w:eastAsia="Times New Roman" w:cs="Times New Roman"/>
          <w:sz w:val="18"/>
          <w:szCs w:val="18"/>
          <w:spacing w:val="-22"/>
        </w:rPr>
        <w:t xml:space="preserve"> </w:t>
      </w:r>
      <w:r>
        <w:rPr>
          <w:sz w:val="18"/>
          <w:szCs w:val="18"/>
          <w:spacing w:val="-2"/>
        </w:rPr>
        <w:t>、开源证券研究所</w:t>
      </w:r>
    </w:p>
    <w:p>
      <w:pPr>
        <w:pStyle w:val="BodyText"/>
        <w:ind w:left="2806" w:right="533" w:firstLine="411"/>
        <w:spacing w:before="243" w:line="262" w:lineRule="auto"/>
        <w:rPr/>
      </w:pPr>
      <w:r>
        <w:rPr>
          <w:spacing w:val="2"/>
        </w:rPr>
        <w:t>进一步地，我们测算了不同股价下的日内分钟收益波动指标信息差异，方案如</w:t>
      </w:r>
      <w:r>
        <w:rPr/>
        <w:t xml:space="preserve"> </w:t>
      </w:r>
      <w:r>
        <w:rPr>
          <w:spacing w:val="-3"/>
        </w:rPr>
        <w:t>下所示：</w:t>
      </w:r>
    </w:p>
    <w:p>
      <w:pPr>
        <w:pStyle w:val="BodyText"/>
        <w:ind w:left="3235"/>
        <w:spacing w:before="184" w:line="214" w:lineRule="auto"/>
        <w:rPr/>
      </w:pPr>
      <w:r>
        <w:rPr>
          <w:spacing w:val="1"/>
        </w:rPr>
        <w:t>（</w:t>
      </w:r>
      <w:r>
        <w:rPr>
          <w:rFonts w:ascii="Times New Roman" w:hAnsi="Times New Roman" w:eastAsia="Times New Roman" w:cs="Times New Roman"/>
          <w:spacing w:val="1"/>
        </w:rPr>
        <w:t>1</w:t>
      </w:r>
      <w:r>
        <w:rPr>
          <w:spacing w:val="1"/>
        </w:rPr>
        <w:t>）选择股价较高的</w:t>
      </w:r>
      <w:r>
        <w:rPr>
          <w:rFonts w:ascii="Cambria Math" w:hAnsi="Cambria Math" w:eastAsia="Cambria Math" w:cs="Cambria Math"/>
          <w:spacing w:val="1"/>
        </w:rPr>
        <w:t>λ</w:t>
      </w:r>
      <w:r>
        <w:rPr>
          <w:spacing w:val="1"/>
        </w:rPr>
        <w:t>交易日，计算日内分钟收益波动均值</w:t>
      </w:r>
      <w:r>
        <w:rPr>
          <w:rFonts w:ascii="Cambria Math" w:hAnsi="Cambria Math" w:eastAsia="Cambria Math" w:cs="Cambria Math"/>
        </w:rPr>
        <w:t>VM</w:t>
      </w:r>
      <w:r>
        <w:rPr>
          <w:rFonts w:ascii="Cambria Math" w:hAnsi="Cambria Math" w:eastAsia="Cambria Math" w:cs="Cambria Math"/>
          <w:spacing w:val="1"/>
        </w:rPr>
        <w:t>_ℎ</w:t>
      </w:r>
      <w:r>
        <w:rPr>
          <w:rFonts w:ascii="Cambria Math" w:hAnsi="Cambria Math" w:eastAsia="Cambria Math" w:cs="Cambria Math"/>
        </w:rPr>
        <w:t>ig</w:t>
      </w:r>
      <w:r>
        <w:rPr>
          <w:rFonts w:ascii="Cambria Math" w:hAnsi="Cambria Math" w:eastAsia="Cambria Math" w:cs="Cambria Math"/>
          <w:spacing w:val="1"/>
        </w:rPr>
        <w:t>ℎ(λ)</w:t>
      </w:r>
      <w:r>
        <w:rPr>
          <w:spacing w:val="1"/>
        </w:rPr>
        <w:t>；</w:t>
      </w:r>
    </w:p>
    <w:p>
      <w:pPr>
        <w:pStyle w:val="BodyText"/>
        <w:ind w:left="3235"/>
        <w:spacing w:before="225" w:line="214" w:lineRule="auto"/>
        <w:rPr/>
      </w:pPr>
      <w:r>
        <w:rPr>
          <w:spacing w:val="1"/>
        </w:rPr>
        <w:t>（</w:t>
      </w:r>
      <w:r>
        <w:rPr>
          <w:rFonts w:ascii="Times New Roman" w:hAnsi="Times New Roman" w:eastAsia="Times New Roman" w:cs="Times New Roman"/>
          <w:spacing w:val="1"/>
        </w:rPr>
        <w:t>2</w:t>
      </w:r>
      <w:r>
        <w:rPr>
          <w:spacing w:val="1"/>
        </w:rPr>
        <w:t>）选择股价较低的</w:t>
      </w:r>
      <w:r>
        <w:rPr>
          <w:rFonts w:ascii="Cambria Math" w:hAnsi="Cambria Math" w:eastAsia="Cambria Math" w:cs="Cambria Math"/>
          <w:spacing w:val="1"/>
        </w:rPr>
        <w:t>λ</w:t>
      </w:r>
      <w:r>
        <w:rPr>
          <w:spacing w:val="1"/>
        </w:rPr>
        <w:t>交易日，计算日内分钟收益波</w:t>
      </w:r>
      <w:r>
        <w:rPr/>
        <w:t>动均值</w:t>
      </w:r>
      <w:r>
        <w:rPr>
          <w:rFonts w:ascii="Cambria Math" w:hAnsi="Cambria Math" w:eastAsia="Cambria Math" w:cs="Cambria Math"/>
        </w:rPr>
        <w:t>VM_low(λ)</w:t>
      </w:r>
      <w:r>
        <w:rPr/>
        <w:t>；</w:t>
      </w:r>
    </w:p>
    <w:p>
      <w:pPr>
        <w:pStyle w:val="BodyText"/>
        <w:ind w:left="2798" w:right="529" w:firstLine="420"/>
        <w:spacing w:before="223" w:line="264" w:lineRule="auto"/>
        <w:jc w:val="both"/>
        <w:rPr/>
      </w:pPr>
      <w:r>
        <w:rPr>
          <w:spacing w:val="1"/>
        </w:rPr>
        <w:t>从图</w:t>
      </w:r>
      <w:r>
        <w:rPr>
          <w:spacing w:val="-24"/>
        </w:rPr>
        <w:t xml:space="preserve"> </w:t>
      </w:r>
      <w:r>
        <w:rPr>
          <w:rFonts w:ascii="Times New Roman" w:hAnsi="Times New Roman" w:eastAsia="Times New Roman" w:cs="Times New Roman"/>
          <w:spacing w:val="1"/>
        </w:rPr>
        <w:t>12</w:t>
      </w:r>
      <w:r>
        <w:rPr>
          <w:rFonts w:ascii="Times New Roman" w:hAnsi="Times New Roman" w:eastAsia="Times New Roman" w:cs="Times New Roman"/>
          <w:spacing w:val="33"/>
          <w:w w:val="101"/>
        </w:rPr>
        <w:t xml:space="preserve"> </w:t>
      </w:r>
      <w:r>
        <w:rPr>
          <w:spacing w:val="1"/>
        </w:rPr>
        <w:t>中不同</w:t>
      </w:r>
      <w:r>
        <w:rPr>
          <w:rFonts w:ascii="Cambria Math" w:hAnsi="Cambria Math" w:eastAsia="Cambria Math" w:cs="Cambria Math"/>
          <w:spacing w:val="1"/>
        </w:rPr>
        <w:t>λ</w:t>
      </w:r>
      <w:r>
        <w:rPr>
          <w:spacing w:val="1"/>
        </w:rPr>
        <w:t>值的因子</w:t>
      </w:r>
      <w:r>
        <w:rPr>
          <w:spacing w:val="-51"/>
        </w:rPr>
        <w:t xml:space="preserve"> </w:t>
      </w:r>
      <w:r>
        <w:rPr>
          <w:rFonts w:ascii="Times New Roman" w:hAnsi="Times New Roman" w:eastAsia="Times New Roman" w:cs="Times New Roman"/>
        </w:rPr>
        <w:t>RankICIR</w:t>
      </w:r>
      <w:r>
        <w:rPr>
          <w:rFonts w:ascii="Times New Roman" w:hAnsi="Times New Roman" w:eastAsia="Times New Roman" w:cs="Times New Roman"/>
          <w:spacing w:val="1"/>
        </w:rPr>
        <w:t xml:space="preserve"> </w:t>
      </w:r>
      <w:r>
        <w:rPr>
          <w:spacing w:val="1"/>
        </w:rPr>
        <w:t>上看出</w:t>
      </w:r>
      <w:r>
        <w:rPr>
          <w:spacing w:val="-54"/>
          <w:w w:val="92"/>
        </w:rPr>
        <w:t>：（</w:t>
      </w:r>
      <w:r>
        <w:rPr>
          <w:rFonts w:ascii="Times New Roman" w:hAnsi="Times New Roman" w:eastAsia="Times New Roman" w:cs="Times New Roman"/>
          <w:spacing w:val="1"/>
        </w:rPr>
        <w:t>1</w:t>
      </w:r>
      <w:r>
        <w:rPr>
          <w:spacing w:val="1"/>
        </w:rPr>
        <w:t>）</w:t>
      </w:r>
      <w:r>
        <w:rPr>
          <w:rFonts w:ascii="Cambria Math" w:hAnsi="Cambria Math" w:eastAsia="Cambria Math" w:cs="Cambria Math"/>
        </w:rPr>
        <w:t>VM</w:t>
      </w:r>
      <w:r>
        <w:rPr>
          <w:rFonts w:ascii="Cambria Math" w:hAnsi="Cambria Math" w:eastAsia="Cambria Math" w:cs="Cambria Math"/>
          <w:spacing w:val="1"/>
        </w:rPr>
        <w:t>_</w:t>
      </w:r>
      <w:r>
        <w:rPr>
          <w:rFonts w:ascii="Cambria Math" w:hAnsi="Cambria Math" w:eastAsia="Cambria Math" w:cs="Cambria Math"/>
        </w:rPr>
        <w:t>ℎigℎ(λ)</w:t>
      </w:r>
      <w:r>
        <w:rPr/>
        <w:t>：随着切割比例</w:t>
      </w:r>
      <w:r>
        <w:rPr>
          <w:rFonts w:ascii="Cambria Math" w:hAnsi="Cambria Math" w:eastAsia="Cambria Math" w:cs="Cambria Math"/>
        </w:rPr>
        <w:t>λ </w:t>
      </w:r>
      <w:r>
        <w:rPr>
          <w:spacing w:val="-3"/>
        </w:rPr>
        <w:t>从</w:t>
      </w:r>
      <w:r>
        <w:rPr>
          <w:spacing w:val="-44"/>
        </w:rPr>
        <w:t xml:space="preserve"> </w:t>
      </w:r>
      <w:r>
        <w:rPr>
          <w:rFonts w:ascii="Times New Roman" w:hAnsi="Times New Roman" w:eastAsia="Times New Roman" w:cs="Times New Roman"/>
          <w:spacing w:val="-3"/>
        </w:rPr>
        <w:t>90%</w:t>
      </w:r>
      <w:r>
        <w:rPr>
          <w:spacing w:val="-3"/>
        </w:rPr>
        <w:t>减小至</w:t>
      </w:r>
      <w:r>
        <w:rPr>
          <w:spacing w:val="-27"/>
        </w:rPr>
        <w:t xml:space="preserve"> </w:t>
      </w:r>
      <w:r>
        <w:rPr>
          <w:rFonts w:ascii="Times New Roman" w:hAnsi="Times New Roman" w:eastAsia="Times New Roman" w:cs="Times New Roman"/>
          <w:spacing w:val="-3"/>
        </w:rPr>
        <w:t>10%</w:t>
      </w:r>
      <w:r>
        <w:rPr>
          <w:spacing w:val="-3"/>
        </w:rPr>
        <w:t>的过程中，其</w:t>
      </w:r>
      <w:r>
        <w:rPr>
          <w:spacing w:val="-49"/>
        </w:rPr>
        <w:t xml:space="preserve"> </w:t>
      </w:r>
      <w:r>
        <w:rPr>
          <w:rFonts w:ascii="Times New Roman" w:hAnsi="Times New Roman" w:eastAsia="Times New Roman" w:cs="Times New Roman"/>
          <w:spacing w:val="-3"/>
        </w:rPr>
        <w:t>RankICIR</w:t>
      </w:r>
      <w:r>
        <w:rPr>
          <w:rFonts w:ascii="Times New Roman" w:hAnsi="Times New Roman" w:eastAsia="Times New Roman" w:cs="Times New Roman"/>
          <w:spacing w:val="14"/>
        </w:rPr>
        <w:t xml:space="preserve"> </w:t>
      </w:r>
      <w:r>
        <w:rPr>
          <w:spacing w:val="-4"/>
        </w:rPr>
        <w:t>绝对逐渐增大，表明其负向选股能力不断</w:t>
      </w:r>
      <w:r>
        <w:rPr/>
        <w:t xml:space="preserve"> </w:t>
      </w:r>
      <w:r>
        <w:rPr>
          <w:spacing w:val="-5"/>
        </w:rPr>
        <w:t>增强</w:t>
      </w:r>
      <w:r>
        <w:rPr>
          <w:spacing w:val="-43"/>
        </w:rPr>
        <w:t>；（</w:t>
      </w:r>
      <w:r>
        <w:rPr>
          <w:rFonts w:ascii="Times New Roman" w:hAnsi="Times New Roman" w:eastAsia="Times New Roman" w:cs="Times New Roman"/>
          <w:spacing w:val="-5"/>
        </w:rPr>
        <w:t>2</w:t>
      </w:r>
      <w:r>
        <w:rPr>
          <w:spacing w:val="-5"/>
        </w:rPr>
        <w:t>）</w:t>
      </w:r>
      <w:r>
        <w:rPr>
          <w:rFonts w:ascii="Cambria Math" w:hAnsi="Cambria Math" w:eastAsia="Cambria Math" w:cs="Cambria Math"/>
          <w:spacing w:val="-5"/>
        </w:rPr>
        <w:t>EXL</w:t>
      </w:r>
      <w:r>
        <w:rPr>
          <w:rFonts w:ascii="Cambria Math" w:hAnsi="Cambria Math" w:eastAsia="Cambria Math" w:cs="Cambria Math"/>
          <w:sz w:val="15"/>
          <w:szCs w:val="15"/>
          <w:spacing w:val="-5"/>
          <w:position w:val="-4"/>
        </w:rPr>
        <w:t>ACT</w:t>
      </w:r>
      <w:r>
        <w:rPr>
          <w:rFonts w:ascii="Cambria Math" w:hAnsi="Cambria Math" w:eastAsia="Cambria Math" w:cs="Cambria Math"/>
          <w:spacing w:val="-5"/>
        </w:rPr>
        <w:t>_low(λ)</w:t>
      </w:r>
      <w:r>
        <w:rPr>
          <w:spacing w:val="-5"/>
        </w:rPr>
        <w:t>：随着切割比例</w:t>
      </w:r>
      <w:r>
        <w:rPr>
          <w:rFonts w:ascii="Cambria Math" w:hAnsi="Cambria Math" w:eastAsia="Cambria Math" w:cs="Cambria Math"/>
          <w:spacing w:val="-5"/>
        </w:rPr>
        <w:t>λ</w:t>
      </w:r>
      <w:r>
        <w:rPr>
          <w:spacing w:val="-5"/>
        </w:rPr>
        <w:t>从</w:t>
      </w:r>
      <w:r>
        <w:rPr>
          <w:spacing w:val="-43"/>
        </w:rPr>
        <w:t xml:space="preserve"> </w:t>
      </w:r>
      <w:r>
        <w:rPr>
          <w:rFonts w:ascii="Times New Roman" w:hAnsi="Times New Roman" w:eastAsia="Times New Roman" w:cs="Times New Roman"/>
          <w:spacing w:val="-5"/>
        </w:rPr>
        <w:t>90%</w:t>
      </w:r>
      <w:r>
        <w:rPr>
          <w:spacing w:val="-5"/>
        </w:rPr>
        <w:t>减小至</w:t>
      </w:r>
      <w:r>
        <w:rPr>
          <w:spacing w:val="-28"/>
        </w:rPr>
        <w:t xml:space="preserve"> </w:t>
      </w:r>
      <w:r>
        <w:rPr>
          <w:rFonts w:ascii="Times New Roman" w:hAnsi="Times New Roman" w:eastAsia="Times New Roman" w:cs="Times New Roman"/>
          <w:spacing w:val="-5"/>
        </w:rPr>
        <w:t>10%</w:t>
      </w:r>
      <w:r>
        <w:rPr>
          <w:spacing w:val="-5"/>
        </w:rPr>
        <w:t>的过程中，其</w:t>
      </w:r>
      <w:r>
        <w:rPr>
          <w:spacing w:val="-51"/>
        </w:rPr>
        <w:t xml:space="preserve"> </w:t>
      </w:r>
      <w:r>
        <w:rPr>
          <w:rFonts w:ascii="Times New Roman" w:hAnsi="Times New Roman" w:eastAsia="Times New Roman" w:cs="Times New Roman"/>
          <w:spacing w:val="-5"/>
        </w:rPr>
        <w:t>RankICIR</w:t>
      </w:r>
      <w:r>
        <w:rPr>
          <w:rFonts w:ascii="Times New Roman" w:hAnsi="Times New Roman" w:eastAsia="Times New Roman" w:cs="Times New Roman"/>
        </w:rPr>
        <w:t xml:space="preserve"> </w:t>
      </w:r>
      <w:r>
        <w:rPr>
          <w:spacing w:val="2"/>
        </w:rPr>
        <w:t>由负转正，在</w:t>
      </w:r>
      <w:r>
        <w:rPr>
          <w:rFonts w:ascii="Cambria Math" w:hAnsi="Cambria Math" w:eastAsia="Cambria Math" w:cs="Cambria Math"/>
          <w:spacing w:val="2"/>
        </w:rPr>
        <w:t>λ</w:t>
      </w:r>
      <w:r>
        <w:rPr>
          <w:spacing w:val="2"/>
        </w:rPr>
        <w:t>位于</w:t>
      </w:r>
      <w:r>
        <w:rPr>
          <w:rFonts w:ascii="Times New Roman" w:hAnsi="Times New Roman" w:eastAsia="Times New Roman" w:cs="Times New Roman"/>
          <w:spacing w:val="2"/>
        </w:rPr>
        <w:t>20%</w:t>
      </w:r>
      <w:r>
        <w:rPr>
          <w:spacing w:val="2"/>
        </w:rPr>
        <w:t>以下时呈现了正向选股效果。</w:t>
      </w:r>
    </w:p>
    <w:p>
      <w:pPr>
        <w:pStyle w:val="BodyText"/>
        <w:ind w:left="2864"/>
        <w:spacing w:before="192" w:line="214" w:lineRule="auto"/>
        <w:outlineLvl w:val="0"/>
        <w:rPr/>
      </w:pPr>
      <w:r>
        <w:pict>
          <v:shape id="_x0000_s92" style="position:absolute;margin-left:141.512pt;margin-top:23.9355pt;mso-position-vertical-relative:text;mso-position-horizontal-relative:text;width:381.35pt;height:0.5pt;z-index:251795456;" fillcolor="#000000" filled="true" stroked="false" coordsize="7627,10" coordorigin="0,0" path="m0,9l7626,9l7626,0l0,0l0,9xe"/>
        </w:pict>
      </w:r>
      <w:bookmarkStart w:name="bookmark57" w:id="116"/>
      <w:bookmarkEnd w:id="116"/>
      <w:bookmarkStart w:name="bookmark56" w:id="117"/>
      <w:bookmarkEnd w:id="117"/>
      <w:r>
        <w:rPr>
          <w:b/>
          <w:bCs/>
          <w:color w:val="000080"/>
          <w:spacing w:val="10"/>
        </w:rPr>
        <w:t>图</w:t>
      </w:r>
      <w:r>
        <w:rPr>
          <w:rFonts w:ascii="Times New Roman" w:hAnsi="Times New Roman" w:eastAsia="Times New Roman" w:cs="Times New Roman"/>
          <w:b/>
          <w:bCs/>
          <w:color w:val="000080"/>
          <w:spacing w:val="10"/>
        </w:rPr>
        <w:t>12</w:t>
      </w:r>
      <w:r>
        <w:rPr>
          <w:b/>
          <w:bCs/>
          <w:color w:val="000080"/>
          <w:spacing w:val="10"/>
        </w:rPr>
        <w:t>：不同</w:t>
      </w:r>
      <w:r>
        <w:rPr>
          <w:rFonts w:ascii="Cambria Math" w:hAnsi="Cambria Math" w:eastAsia="Cambria Math" w:cs="Cambria Math"/>
          <w:color w:val="000080"/>
          <w:spacing w:val="10"/>
        </w:rPr>
        <w:t>λ</w:t>
      </w:r>
      <w:r>
        <w:rPr>
          <w:b/>
          <w:bCs/>
          <w:color w:val="000080"/>
          <w:spacing w:val="10"/>
        </w:rPr>
        <w:t>值下</w:t>
      </w:r>
      <w:r>
        <w:rPr>
          <w:rFonts w:ascii="Cambria Math" w:hAnsi="Cambria Math" w:eastAsia="Cambria Math" w:cs="Cambria Math"/>
          <w:color w:val="000080"/>
        </w:rPr>
        <w:t>VM</w:t>
      </w:r>
      <w:r>
        <w:rPr>
          <w:rFonts w:ascii="Cambria Math" w:hAnsi="Cambria Math" w:eastAsia="Cambria Math" w:cs="Cambria Math"/>
          <w:color w:val="000080"/>
          <w:spacing w:val="10"/>
        </w:rPr>
        <w:t>_</w:t>
      </w:r>
      <w:r>
        <w:rPr>
          <w:rFonts w:ascii="Cambria Math" w:hAnsi="Cambria Math" w:eastAsia="Cambria Math" w:cs="Cambria Math"/>
          <w:color w:val="000080"/>
        </w:rPr>
        <w:t>hiJh</w:t>
      </w:r>
      <w:r>
        <w:rPr>
          <w:rFonts w:ascii="Cambria Math" w:hAnsi="Cambria Math" w:eastAsia="Cambria Math" w:cs="Cambria Math"/>
          <w:color w:val="000080"/>
          <w:spacing w:val="10"/>
        </w:rPr>
        <w:t>(λ)</w:t>
      </w:r>
      <w:r>
        <w:rPr>
          <w:b/>
          <w:bCs/>
          <w:color w:val="000080"/>
          <w:spacing w:val="10"/>
        </w:rPr>
        <w:t>和</w:t>
      </w:r>
      <w:r>
        <w:rPr>
          <w:rFonts w:ascii="Cambria Math" w:hAnsi="Cambria Math" w:eastAsia="Cambria Math" w:cs="Cambria Math"/>
          <w:color w:val="000080"/>
        </w:rPr>
        <w:t>VM</w:t>
      </w:r>
      <w:r>
        <w:rPr>
          <w:rFonts w:ascii="Cambria Math" w:hAnsi="Cambria Math" w:eastAsia="Cambria Math" w:cs="Cambria Math"/>
          <w:color w:val="000080"/>
          <w:spacing w:val="10"/>
        </w:rPr>
        <w:t>_</w:t>
      </w:r>
      <w:r>
        <w:rPr>
          <w:rFonts w:ascii="Cambria Math" w:hAnsi="Cambria Math" w:eastAsia="Cambria Math" w:cs="Cambria Math"/>
          <w:color w:val="000080"/>
        </w:rPr>
        <w:t>low</w:t>
      </w:r>
      <w:r>
        <w:rPr>
          <w:rFonts w:ascii="Cambria Math" w:hAnsi="Cambria Math" w:eastAsia="Cambria Math" w:cs="Cambria Math"/>
          <w:color w:val="000080"/>
          <w:spacing w:val="10"/>
        </w:rPr>
        <w:t>(λ)</w:t>
      </w:r>
      <w:r>
        <w:rPr>
          <w:b/>
          <w:bCs/>
          <w:color w:val="000080"/>
          <w:spacing w:val="10"/>
        </w:rPr>
        <w:t>的</w:t>
      </w:r>
      <w:r>
        <w:rPr>
          <w:color w:val="000080"/>
          <w:spacing w:val="-43"/>
        </w:rPr>
        <w:t xml:space="preserve"> </w:t>
      </w:r>
      <w:r>
        <w:rPr>
          <w:rFonts w:ascii="Times New Roman" w:hAnsi="Times New Roman" w:eastAsia="Times New Roman" w:cs="Times New Roman"/>
          <w:b/>
          <w:bCs/>
          <w:color w:val="000080"/>
        </w:rPr>
        <w:t>RankICIR</w:t>
      </w:r>
      <w:r>
        <w:rPr>
          <w:rFonts w:ascii="Times New Roman" w:hAnsi="Times New Roman" w:eastAsia="Times New Roman" w:cs="Times New Roman"/>
          <w:b/>
          <w:bCs/>
          <w:color w:val="000080"/>
          <w:spacing w:val="10"/>
        </w:rPr>
        <w:t xml:space="preserve"> </w:t>
      </w:r>
      <w:r>
        <w:rPr>
          <w:b/>
          <w:bCs/>
          <w:color w:val="000080"/>
          <w:spacing w:val="10"/>
        </w:rPr>
        <w:t>绩效</w:t>
      </w:r>
    </w:p>
    <w:p>
      <w:pPr>
        <w:ind w:firstLine="3283"/>
        <w:spacing w:before="180" w:line="3492" w:lineRule="exact"/>
        <w:rPr/>
      </w:pPr>
      <w:r>
        <w:pict>
          <v:shape id="_x0000_s94" style="position:absolute;margin-left:141.512pt;margin-top:190.031pt;mso-position-vertical-relative:text;mso-position-horizontal-relative:text;width:381.35pt;height:0.5pt;z-index:251794432;" fillcolor="#000000" filled="true" stroked="false" coordsize="7627,10" coordorigin="0,0" path="m0,9l7626,9l7626,0l0,0l0,9xe"/>
        </w:pict>
      </w:r>
      <w:r>
        <w:rPr>
          <w:position w:val="-69"/>
        </w:rPr>
        <w:drawing>
          <wp:inline distT="0" distB="0" distL="0" distR="0">
            <wp:extent cx="4258056" cy="2217420"/>
            <wp:effectExtent l="0" t="0" r="0" b="0"/>
            <wp:docPr id="48" name="IM 48"/>
            <wp:cNvGraphicFramePr/>
            <a:graphic>
              <a:graphicData uri="http://schemas.openxmlformats.org/drawingml/2006/picture">
                <pic:pic>
                  <pic:nvPicPr>
                    <pic:cNvPr id="48" name="IM 48"/>
                    <pic:cNvPicPr/>
                  </pic:nvPicPr>
                  <pic:blipFill>
                    <a:blip r:embed="rId25"/>
                    <a:stretch>
                      <a:fillRect/>
                    </a:stretch>
                  </pic:blipFill>
                  <pic:spPr>
                    <a:xfrm rot="0">
                      <a:off x="0" y="0"/>
                      <a:ext cx="4258056" cy="2217420"/>
                    </a:xfrm>
                    <a:prstGeom prst="rect">
                      <a:avLst/>
                    </a:prstGeom>
                  </pic:spPr>
                </pic:pic>
              </a:graphicData>
            </a:graphic>
          </wp:inline>
        </w:drawing>
      </w:r>
    </w:p>
    <w:p>
      <w:pPr>
        <w:pStyle w:val="BodyText"/>
        <w:ind w:left="2835"/>
        <w:spacing w:before="202" w:line="217" w:lineRule="auto"/>
        <w:rPr>
          <w:sz w:val="18"/>
          <w:szCs w:val="18"/>
        </w:rPr>
      </w:pPr>
      <w:r>
        <w:rPr>
          <w:sz w:val="18"/>
          <w:szCs w:val="18"/>
          <w:spacing w:val="-2"/>
        </w:rPr>
        <w:t>数据来源：</w:t>
      </w:r>
      <w:r>
        <w:rPr>
          <w:rFonts w:ascii="Times New Roman" w:hAnsi="Times New Roman" w:eastAsia="Times New Roman" w:cs="Times New Roman"/>
          <w:sz w:val="18"/>
          <w:szCs w:val="18"/>
          <w:spacing w:val="-2"/>
        </w:rPr>
        <w:t>Wind</w:t>
      </w:r>
      <w:r>
        <w:rPr>
          <w:rFonts w:ascii="Times New Roman" w:hAnsi="Times New Roman" w:eastAsia="Times New Roman" w:cs="Times New Roman"/>
          <w:sz w:val="18"/>
          <w:szCs w:val="18"/>
          <w:spacing w:val="-22"/>
        </w:rPr>
        <w:t xml:space="preserve"> </w:t>
      </w:r>
      <w:r>
        <w:rPr>
          <w:sz w:val="18"/>
          <w:szCs w:val="18"/>
          <w:spacing w:val="-2"/>
        </w:rPr>
        <w:t>、开源证券研究所</w:t>
      </w:r>
    </w:p>
    <w:p>
      <w:pPr>
        <w:pStyle w:val="BodyText"/>
        <w:ind w:left="2795" w:right="529" w:firstLine="432"/>
        <w:spacing w:before="244" w:line="261" w:lineRule="auto"/>
        <w:rPr/>
      </w:pPr>
      <w:r>
        <w:rPr/>
        <w:t>我们以</w:t>
      </w:r>
      <w:r>
        <w:rPr>
          <w:rFonts w:ascii="Cambria Math" w:hAnsi="Cambria Math" w:eastAsia="Cambria Math" w:cs="Cambria Math"/>
        </w:rPr>
        <w:t>λ</w:t>
      </w:r>
      <w:r>
        <w:rPr/>
        <w:t>为</w:t>
      </w:r>
      <w:r>
        <w:rPr>
          <w:spacing w:val="-47"/>
        </w:rPr>
        <w:t xml:space="preserve"> </w:t>
      </w:r>
      <w:r>
        <w:rPr>
          <w:rFonts w:ascii="Times New Roman" w:hAnsi="Times New Roman" w:eastAsia="Times New Roman" w:cs="Times New Roman"/>
        </w:rPr>
        <w:t>20%</w:t>
      </w:r>
      <w:r>
        <w:rPr/>
        <w:t>为例，计算</w:t>
      </w:r>
      <w:r>
        <w:rPr>
          <w:rFonts w:ascii="Cambria Math" w:hAnsi="Cambria Math" w:eastAsia="Cambria Math" w:cs="Cambria Math"/>
        </w:rPr>
        <w:t>VM_ℎigℎ(20%)</w:t>
      </w:r>
      <w:r>
        <w:rPr/>
        <w:t>与</w:t>
      </w:r>
      <w:r>
        <w:rPr>
          <w:rFonts w:ascii="Cambria Math" w:hAnsi="Cambria Math" w:eastAsia="Cambria Math" w:cs="Cambria Math"/>
        </w:rPr>
        <w:t>VM_low(20%)</w:t>
      </w:r>
      <w:r>
        <w:rPr/>
        <w:t>，并作差，将其命名</w:t>
      </w:r>
      <w:r>
        <w:rPr/>
        <w:t xml:space="preserve"> </w:t>
      </w:r>
      <w:r>
        <w:rPr>
          <w:spacing w:val="8"/>
        </w:rPr>
        <w:t>为</w:t>
      </w:r>
      <w:r>
        <w:rPr>
          <w:rFonts w:ascii="Cambria Math" w:hAnsi="Cambria Math" w:eastAsia="Cambria Math" w:cs="Cambria Math"/>
        </w:rPr>
        <w:t>VM</w:t>
      </w:r>
      <w:r>
        <w:rPr>
          <w:rFonts w:ascii="Cambria Math" w:hAnsi="Cambria Math" w:eastAsia="Cambria Math" w:cs="Cambria Math"/>
          <w:spacing w:val="8"/>
        </w:rPr>
        <w:t>_</w:t>
      </w:r>
      <w:r>
        <w:rPr>
          <w:rFonts w:ascii="Cambria Math" w:hAnsi="Cambria Math" w:eastAsia="Cambria Math" w:cs="Cambria Math"/>
        </w:rPr>
        <w:t>diff</w:t>
      </w:r>
      <w:r>
        <w:rPr>
          <w:spacing w:val="8"/>
        </w:rPr>
        <w:t>因子，其</w:t>
      </w:r>
      <w:r>
        <w:rPr>
          <w:spacing w:val="8"/>
        </w:rPr>
        <w:t xml:space="preserve"> </w:t>
      </w:r>
      <w:r>
        <w:rPr>
          <w:rFonts w:ascii="Times New Roman" w:hAnsi="Times New Roman" w:eastAsia="Times New Roman" w:cs="Times New Roman"/>
          <w:spacing w:val="8"/>
        </w:rPr>
        <w:t>5  </w:t>
      </w:r>
      <w:r>
        <w:rPr>
          <w:spacing w:val="8"/>
        </w:rPr>
        <w:t>分组绩效测算如图</w:t>
      </w:r>
      <w:r>
        <w:rPr>
          <w:spacing w:val="34"/>
        </w:rPr>
        <w:t xml:space="preserve"> </w:t>
      </w:r>
      <w:r>
        <w:rPr>
          <w:rFonts w:ascii="Times New Roman" w:hAnsi="Times New Roman" w:eastAsia="Times New Roman" w:cs="Times New Roman"/>
          <w:spacing w:val="8"/>
        </w:rPr>
        <w:t>13  </w:t>
      </w:r>
      <w:r>
        <w:rPr>
          <w:spacing w:val="8"/>
        </w:rPr>
        <w:t>所示。该因子整体绩效较为优异，</w:t>
      </w:r>
      <w:r>
        <w:rPr/>
        <w:t xml:space="preserve"> </w:t>
      </w:r>
      <w:r>
        <w:rPr>
          <w:rFonts w:ascii="Times New Roman" w:hAnsi="Times New Roman" w:eastAsia="Times New Roman" w:cs="Times New Roman"/>
          <w:spacing w:val="-1"/>
        </w:rPr>
        <w:t>RankICIR</w:t>
      </w:r>
      <w:r>
        <w:rPr>
          <w:rFonts w:ascii="Times New Roman" w:hAnsi="Times New Roman" w:eastAsia="Times New Roman" w:cs="Times New Roman"/>
          <w:spacing w:val="16"/>
          <w:w w:val="101"/>
        </w:rPr>
        <w:t xml:space="preserve"> </w:t>
      </w:r>
      <w:r>
        <w:rPr>
          <w:spacing w:val="-1"/>
        </w:rPr>
        <w:t>为</w:t>
      </w:r>
      <w:r>
        <w:rPr>
          <w:rFonts w:ascii="Times New Roman" w:hAnsi="Times New Roman" w:eastAsia="Times New Roman" w:cs="Times New Roman"/>
          <w:spacing w:val="-1"/>
        </w:rPr>
        <w:t>-4.08</w:t>
      </w:r>
      <w:r>
        <w:rPr>
          <w:rFonts w:ascii="Times New Roman" w:hAnsi="Times New Roman" w:eastAsia="Times New Roman" w:cs="Times New Roman"/>
          <w:spacing w:val="-30"/>
        </w:rPr>
        <w:t xml:space="preserve"> </w:t>
      </w:r>
      <w:r>
        <w:rPr>
          <w:spacing w:val="-1"/>
        </w:rPr>
        <w:t>，</w:t>
      </w:r>
      <w:r>
        <w:rPr>
          <w:rFonts w:ascii="Times New Roman" w:hAnsi="Times New Roman" w:eastAsia="Times New Roman" w:cs="Times New Roman"/>
          <w:spacing w:val="-1"/>
        </w:rPr>
        <w:t>5 </w:t>
      </w:r>
      <w:r>
        <w:rPr>
          <w:spacing w:val="-1"/>
        </w:rPr>
        <w:t>分组多空收益波动比为</w:t>
      </w:r>
      <w:r>
        <w:rPr>
          <w:spacing w:val="-47"/>
        </w:rPr>
        <w:t xml:space="preserve"> </w:t>
      </w:r>
      <w:r>
        <w:rPr>
          <w:rFonts w:ascii="Times New Roman" w:hAnsi="Times New Roman" w:eastAsia="Times New Roman" w:cs="Times New Roman"/>
          <w:spacing w:val="-1"/>
        </w:rPr>
        <w:t>2.83</w:t>
      </w:r>
      <w:r>
        <w:rPr>
          <w:spacing w:val="-1"/>
        </w:rPr>
        <w:t>，月度胜率为</w:t>
      </w:r>
      <w:r>
        <w:rPr>
          <w:spacing w:val="-44"/>
        </w:rPr>
        <w:t xml:space="preserve"> </w:t>
      </w:r>
      <w:r>
        <w:rPr>
          <w:rFonts w:ascii="Times New Roman" w:hAnsi="Times New Roman" w:eastAsia="Times New Roman" w:cs="Times New Roman"/>
          <w:spacing w:val="-2"/>
        </w:rPr>
        <w:t>79.82%</w:t>
      </w:r>
      <w:r>
        <w:rPr>
          <w:spacing w:val="-2"/>
        </w:rPr>
        <w:t>。</w:t>
      </w:r>
    </w:p>
    <w:p>
      <w:pPr>
        <w:spacing w:line="261" w:lineRule="auto"/>
        <w:sectPr>
          <w:footerReference w:type="default" r:id="rId23"/>
          <w:pgSz w:w="11907" w:h="16839"/>
          <w:pgMar w:top="348" w:right="200" w:bottom="1125" w:left="746" w:header="0" w:footer="834" w:gutter="0"/>
        </w:sectPr>
        <w:rPr/>
      </w:pPr>
    </w:p>
    <w:p>
      <w:pPr>
        <w:ind w:left="9084" w:hanging="5089"/>
        <w:spacing w:before="41" w:line="199" w:lineRule="auto"/>
        <w:rPr>
          <w:rFonts w:ascii="NSimSun" w:hAnsi="NSimSun" w:eastAsia="NSimSun" w:cs="NSimSun"/>
          <w:sz w:val="20"/>
          <w:szCs w:val="20"/>
        </w:rPr>
      </w:pP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28"/>
        <w:spacing w:before="288" w:line="226" w:lineRule="auto"/>
        <w:tabs>
          <w:tab w:val="left" w:pos="9132"/>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spacing w:line="121" w:lineRule="exact"/>
        <w:rPr/>
      </w:pPr>
      <w:r/>
    </w:p>
    <w:p>
      <w:pPr>
        <w:spacing w:line="121" w:lineRule="exact"/>
        <w:sectPr>
          <w:footerReference w:type="default" r:id="rId26"/>
          <w:pgSz w:w="11907" w:h="16839"/>
          <w:pgMar w:top="348" w:right="200" w:bottom="1125" w:left="722" w:header="0" w:footer="834" w:gutter="0"/>
          <w:cols w:equalWidth="0" w:num="1">
            <w:col w:w="10985" w:space="0"/>
          </w:cols>
        </w:sectPr>
        <w:rPr/>
      </w:pPr>
    </w:p>
    <w:p>
      <w:pPr>
        <w:pStyle w:val="BodyText"/>
        <w:ind w:left="48"/>
        <w:spacing w:before="45" w:line="233" w:lineRule="auto"/>
        <w:outlineLvl w:val="0"/>
        <w:rPr>
          <w:rFonts w:ascii="Times New Roman" w:hAnsi="Times New Roman" w:eastAsia="Times New Roman" w:cs="Times New Roman"/>
        </w:rPr>
      </w:pPr>
      <w:r>
        <w:pict>
          <v:shape id="_x0000_s98" style="position:absolute;margin-left:0.720001pt;margin-top:15.2936pt;mso-position-vertical-relative:text;mso-position-horizontal-relative:text;width:255.2pt;height:0.5pt;z-index:251811840;" fillcolor="#000000" filled="true" stroked="false" coordsize="5103,10" coordorigin="0,0" path="m0,9l5103,9l5103,0l0,0l0,9xe"/>
        </w:pict>
      </w:r>
      <w:bookmarkStart w:name="bookmark59" w:id="118"/>
      <w:bookmarkEnd w:id="118"/>
      <w:bookmarkStart w:name="bookmark58" w:id="119"/>
      <w:bookmarkEnd w:id="119"/>
      <w:r>
        <w:rPr>
          <w:b/>
          <w:bCs/>
          <w:color w:val="000080"/>
          <w:spacing w:val="6"/>
        </w:rPr>
        <w:t>图</w:t>
      </w:r>
      <w:r>
        <w:rPr>
          <w:rFonts w:ascii="Times New Roman" w:hAnsi="Times New Roman" w:eastAsia="Times New Roman" w:cs="Times New Roman"/>
          <w:b/>
          <w:bCs/>
          <w:color w:val="000080"/>
          <w:spacing w:val="6"/>
        </w:rPr>
        <w:t>13</w:t>
      </w:r>
      <w:r>
        <w:rPr>
          <w:b/>
          <w:bCs/>
          <w:color w:val="000080"/>
          <w:spacing w:val="6"/>
        </w:rPr>
        <w:t>：</w:t>
      </w:r>
      <w:r>
        <w:rPr>
          <w:rFonts w:ascii="Cambria Math" w:hAnsi="Cambria Math" w:eastAsia="Cambria Math" w:cs="Cambria Math"/>
          <w:color w:val="000080"/>
        </w:rPr>
        <w:t>VM</w:t>
      </w:r>
      <w:r>
        <w:rPr>
          <w:rFonts w:ascii="Cambria Math" w:hAnsi="Cambria Math" w:eastAsia="Cambria Math" w:cs="Cambria Math"/>
          <w:color w:val="000080"/>
          <w:spacing w:val="6"/>
        </w:rPr>
        <w:t>_</w:t>
      </w:r>
      <w:r>
        <w:rPr>
          <w:rFonts w:ascii="Cambria Math" w:hAnsi="Cambria Math" w:eastAsia="Cambria Math" w:cs="Cambria Math"/>
          <w:color w:val="000080"/>
        </w:rPr>
        <w:t>diff</w:t>
      </w:r>
      <w:r>
        <w:rPr>
          <w:b/>
          <w:bCs/>
          <w:color w:val="000080"/>
          <w:spacing w:val="6"/>
        </w:rPr>
        <w:t>因子多空收益波动比为</w:t>
      </w:r>
      <w:r>
        <w:rPr>
          <w:color w:val="000080"/>
          <w:spacing w:val="-38"/>
        </w:rPr>
        <w:t xml:space="preserve"> </w:t>
      </w:r>
      <w:r>
        <w:rPr>
          <w:rFonts w:ascii="Times New Roman" w:hAnsi="Times New Roman" w:eastAsia="Times New Roman" w:cs="Times New Roman"/>
          <w:b/>
          <w:bCs/>
          <w:color w:val="000080"/>
          <w:spacing w:val="6"/>
        </w:rPr>
        <w:t>2.83</w:t>
      </w:r>
    </w:p>
    <w:p>
      <w:pPr>
        <w:ind w:firstLine="14"/>
        <w:spacing w:before="69" w:line="3296" w:lineRule="exact"/>
        <w:rPr/>
      </w:pPr>
      <w:r>
        <w:pict>
          <v:shape id="_x0000_s100" style="position:absolute;margin-left:0.720001pt;margin-top:171.88pt;mso-position-vertical-relative:text;mso-position-horizontal-relative:text;width:255.2pt;height:0.5pt;z-index:251808768;" fillcolor="#000000" filled="true" stroked="false" coordsize="5103,10" coordorigin="0,0" path="m0,9l5103,9l5103,0l0,0l0,9xe"/>
        </w:pict>
      </w:r>
      <w:r>
        <w:rPr>
          <w:position w:val="-65"/>
        </w:rPr>
        <w:drawing>
          <wp:inline distT="0" distB="0" distL="0" distR="0">
            <wp:extent cx="3223260" cy="2092452"/>
            <wp:effectExtent l="0" t="0" r="0" b="0"/>
            <wp:docPr id="50" name="IM 50"/>
            <wp:cNvGraphicFramePr/>
            <a:graphic>
              <a:graphicData uri="http://schemas.openxmlformats.org/drawingml/2006/picture">
                <pic:pic>
                  <pic:nvPicPr>
                    <pic:cNvPr id="50" name="IM 50"/>
                    <pic:cNvPicPr/>
                  </pic:nvPicPr>
                  <pic:blipFill>
                    <a:blip r:embed="rId27"/>
                    <a:stretch>
                      <a:fillRect/>
                    </a:stretch>
                  </pic:blipFill>
                  <pic:spPr>
                    <a:xfrm rot="0">
                      <a:off x="0" y="0"/>
                      <a:ext cx="3223260" cy="2092452"/>
                    </a:xfrm>
                    <a:prstGeom prst="rect">
                      <a:avLst/>
                    </a:prstGeom>
                  </pic:spPr>
                </pic:pic>
              </a:graphicData>
            </a:graphic>
          </wp:inline>
        </w:drawing>
      </w:r>
    </w:p>
    <w:p>
      <w:pPr>
        <w:pStyle w:val="BodyText"/>
        <w:ind w:left="19"/>
        <w:spacing w:before="146"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4" w:lineRule="auto"/>
        <w:rPr>
          <w:rFonts w:ascii="Arial"/>
          <w:sz w:val="2"/>
        </w:rPr>
      </w:pPr>
      <w:r>
        <w:rPr>
          <w:rFonts w:ascii="Arial" w:hAnsi="Arial" w:eastAsia="Arial" w:cs="Arial"/>
          <w:sz w:val="2"/>
          <w:szCs w:val="2"/>
        </w:rPr>
        <w:br w:type="column"/>
      </w:r>
    </w:p>
    <w:p>
      <w:pPr>
        <w:pStyle w:val="BodyText"/>
        <w:ind w:left="34"/>
        <w:spacing w:before="43" w:line="233" w:lineRule="auto"/>
        <w:outlineLvl w:val="0"/>
        <w:rPr/>
      </w:pPr>
      <w:r>
        <w:pict>
          <v:shape id="_x0000_s102" style="position:absolute;margin-left:0.050018pt;margin-top:15.2246pt;mso-position-vertical-relative:text;mso-position-horizontal-relative:text;width:255.2pt;height:0.5pt;z-index:251809792;" fillcolor="#000000" filled="true" stroked="false" coordsize="5103,10" coordorigin="0,0" path="m0,9l5103,9l5103,0l0,0l0,9xe"/>
        </w:pict>
      </w:r>
      <w:bookmarkStart w:name="bookmark61" w:id="120"/>
      <w:bookmarkEnd w:id="120"/>
      <w:bookmarkStart w:name="bookmark60" w:id="121"/>
      <w:bookmarkEnd w:id="121"/>
      <w:r>
        <w:rPr>
          <w:b/>
          <w:bCs/>
          <w:color w:val="000080"/>
          <w:spacing w:val="10"/>
        </w:rPr>
        <w:t>图</w:t>
      </w:r>
      <w:r>
        <w:rPr>
          <w:rFonts w:ascii="Times New Roman" w:hAnsi="Times New Roman" w:eastAsia="Times New Roman" w:cs="Times New Roman"/>
          <w:b/>
          <w:bCs/>
          <w:color w:val="000080"/>
          <w:spacing w:val="10"/>
        </w:rPr>
        <w:t>14</w:t>
      </w:r>
      <w:r>
        <w:rPr>
          <w:b/>
          <w:bCs/>
          <w:color w:val="000080"/>
          <w:spacing w:val="10"/>
        </w:rPr>
        <w:t>：</w:t>
      </w:r>
      <w:r>
        <w:rPr>
          <w:rFonts w:ascii="Cambria Math" w:hAnsi="Cambria Math" w:eastAsia="Cambria Math" w:cs="Cambria Math"/>
          <w:color w:val="000080"/>
        </w:rPr>
        <w:t>VM</w:t>
      </w:r>
      <w:r>
        <w:rPr>
          <w:rFonts w:ascii="Cambria Math" w:hAnsi="Cambria Math" w:eastAsia="Cambria Math" w:cs="Cambria Math"/>
          <w:color w:val="000080"/>
          <w:spacing w:val="10"/>
        </w:rPr>
        <w:t>_</w:t>
      </w:r>
      <w:r>
        <w:rPr>
          <w:rFonts w:ascii="Cambria Math" w:hAnsi="Cambria Math" w:eastAsia="Cambria Math" w:cs="Cambria Math"/>
          <w:color w:val="000080"/>
        </w:rPr>
        <w:t>diff</w:t>
      </w:r>
      <w:r>
        <w:rPr>
          <w:b/>
          <w:bCs/>
          <w:color w:val="000080"/>
          <w:spacing w:val="10"/>
        </w:rPr>
        <w:t>因子</w:t>
      </w:r>
      <w:r>
        <w:rPr>
          <w:rFonts w:ascii="Times New Roman" w:hAnsi="Times New Roman" w:eastAsia="Times New Roman" w:cs="Times New Roman"/>
          <w:b/>
          <w:bCs/>
          <w:color w:val="000080"/>
          <w:spacing w:val="10"/>
        </w:rPr>
        <w:t>5 </w:t>
      </w:r>
      <w:r>
        <w:rPr>
          <w:b/>
          <w:bCs/>
          <w:color w:val="000080"/>
          <w:spacing w:val="10"/>
        </w:rPr>
        <w:t>分组年化收益单调</w:t>
      </w:r>
    </w:p>
    <w:p>
      <w:pPr>
        <w:spacing w:before="19" w:line="3091" w:lineRule="exact"/>
        <w:rPr/>
      </w:pPr>
      <w:r>
        <w:rPr>
          <w:position w:val="-61"/>
        </w:rPr>
        <w:drawing>
          <wp:inline distT="0" distB="0" distL="0" distR="0">
            <wp:extent cx="3063240" cy="1962911"/>
            <wp:effectExtent l="0" t="0" r="0" b="0"/>
            <wp:docPr id="52" name="IM 52"/>
            <wp:cNvGraphicFramePr/>
            <a:graphic>
              <a:graphicData uri="http://schemas.openxmlformats.org/drawingml/2006/picture">
                <pic:pic>
                  <pic:nvPicPr>
                    <pic:cNvPr id="52" name="IM 52"/>
                    <pic:cNvPicPr/>
                  </pic:nvPicPr>
                  <pic:blipFill>
                    <a:blip r:embed="rId28"/>
                    <a:stretch>
                      <a:fillRect/>
                    </a:stretch>
                  </pic:blipFill>
                  <pic:spPr>
                    <a:xfrm rot="0">
                      <a:off x="0" y="0"/>
                      <a:ext cx="3063240" cy="1962911"/>
                    </a:xfrm>
                    <a:prstGeom prst="rect">
                      <a:avLst/>
                    </a:prstGeom>
                  </pic:spPr>
                </pic:pic>
              </a:graphicData>
            </a:graphic>
          </wp:inline>
        </w:drawing>
      </w:r>
    </w:p>
    <w:p>
      <w:pPr>
        <w:spacing w:line="339" w:lineRule="auto"/>
        <w:rPr>
          <w:rFonts w:ascii="Arial"/>
          <w:sz w:val="21"/>
        </w:rPr>
      </w:pPr>
      <w:r>
        <w:pict>
          <v:shape id="_x0000_s104" style="position:absolute;margin-left:0.050018pt;margin-top:16.3213pt;mso-position-vertical-relative:text;mso-position-horizontal-relative:text;width:255.2pt;height:0.5pt;z-index:251810816;" fillcolor="#000000" filled="true" stroked="false" coordsize="5103,10" coordorigin="0,0" path="m0,9l5103,9l5103,0l0,0l0,9xe"/>
        </w:pict>
      </w:r>
      <w:r/>
    </w:p>
    <w:p>
      <w:pPr>
        <w:pStyle w:val="BodyText"/>
        <w:ind w:left="5"/>
        <w:spacing w:before="60"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85" w:lineRule="auto"/>
        <w:sectPr>
          <w:type w:val="continuous"/>
          <w:pgSz w:w="11907" w:h="16839"/>
          <w:pgMar w:top="348" w:right="200" w:bottom="1125" w:left="722" w:header="0" w:footer="834" w:gutter="0"/>
          <w:cols w:equalWidth="0" w:num="2">
            <w:col w:w="5272" w:space="100"/>
            <w:col w:w="5613" w:space="0"/>
          </w:cols>
        </w:sectPr>
        <w:rPr>
          <w:sz w:val="18"/>
          <w:szCs w:val="18"/>
        </w:rPr>
      </w:pPr>
    </w:p>
    <w:p>
      <w:pPr>
        <w:pStyle w:val="BodyText"/>
        <w:ind w:left="3245"/>
        <w:spacing w:before="276" w:line="228" w:lineRule="auto"/>
        <w:rPr/>
      </w:pPr>
      <w:r>
        <w:drawing>
          <wp:anchor distT="0" distB="0" distL="0" distR="0" simplePos="0" relativeHeight="251805696" behindDoc="0" locked="0" layoutInCell="1" allowOverlap="1">
            <wp:simplePos x="0" y="0"/>
            <wp:positionH relativeFrom="column">
              <wp:posOffset>181356</wp:posOffset>
            </wp:positionH>
            <wp:positionV relativeFrom="paragraph">
              <wp:posOffset>-3218384</wp:posOffset>
            </wp:positionV>
            <wp:extent cx="2130552" cy="408431"/>
            <wp:effectExtent l="0" t="0" r="0" b="0"/>
            <wp:wrapNone/>
            <wp:docPr id="54" name="IM 54"/>
            <wp:cNvGraphicFramePr/>
            <a:graphic>
              <a:graphicData uri="http://schemas.openxmlformats.org/drawingml/2006/picture">
                <pic:pic>
                  <pic:nvPicPr>
                    <pic:cNvPr id="54" name="IM 54"/>
                    <pic:cNvPicPr/>
                  </pic:nvPicPr>
                  <pic:blipFill>
                    <a:blip r:embed="rId2"/>
                    <a:stretch>
                      <a:fillRect/>
                    </a:stretch>
                  </pic:blipFill>
                  <pic:spPr>
                    <a:xfrm rot="0">
                      <a:off x="0" y="0"/>
                      <a:ext cx="2130552" cy="408431"/>
                    </a:xfrm>
                    <a:prstGeom prst="rect">
                      <a:avLst/>
                    </a:prstGeom>
                  </pic:spPr>
                </pic:pic>
              </a:graphicData>
            </a:graphic>
          </wp:anchor>
        </w:drawing>
      </w:r>
      <w:r>
        <w:rPr>
          <w:spacing w:val="7"/>
        </w:rPr>
        <w:t>相较于理想振幅因子，</w:t>
      </w:r>
      <w:r>
        <w:rPr>
          <w:rFonts w:ascii="Cambria Math" w:hAnsi="Cambria Math" w:eastAsia="Cambria Math" w:cs="Cambria Math"/>
        </w:rPr>
        <w:t>VM</w:t>
      </w:r>
      <w:r>
        <w:rPr>
          <w:rFonts w:ascii="Cambria Math" w:hAnsi="Cambria Math" w:eastAsia="Cambria Math" w:cs="Cambria Math"/>
          <w:spacing w:val="7"/>
        </w:rPr>
        <w:t>_</w:t>
      </w:r>
      <w:r>
        <w:rPr>
          <w:rFonts w:ascii="Cambria Math" w:hAnsi="Cambria Math" w:eastAsia="Cambria Math" w:cs="Cambria Math"/>
        </w:rPr>
        <w:t>diff</w:t>
      </w:r>
      <w:r>
        <w:rPr>
          <w:spacing w:val="7"/>
        </w:rPr>
        <w:t>因子只是将振幅换成了分钟收益波动率而已，</w:t>
      </w:r>
    </w:p>
    <w:p>
      <w:pPr>
        <w:pStyle w:val="BodyText"/>
        <w:ind w:left="2840" w:right="349" w:firstLine="2"/>
        <w:spacing w:before="53" w:line="264" w:lineRule="auto"/>
        <w:rPr/>
      </w:pPr>
      <w:r>
        <w:rPr>
          <w:spacing w:val="-6"/>
        </w:rPr>
        <w:t>而振幅和日内波动率相关性又较高，所以这两个因子本质非常相似，相关性达到</w:t>
      </w:r>
      <w:r>
        <w:rPr>
          <w:spacing w:val="-25"/>
        </w:rPr>
        <w:t xml:space="preserve"> </w:t>
      </w:r>
      <w:r>
        <w:rPr>
          <w:rFonts w:ascii="Times New Roman" w:hAnsi="Times New Roman" w:eastAsia="Times New Roman" w:cs="Times New Roman"/>
          <w:spacing w:val="-6"/>
        </w:rPr>
        <w:t>80%</w:t>
      </w:r>
      <w:r>
        <w:rPr>
          <w:spacing w:val="-6"/>
        </w:rPr>
        <w:t>。</w:t>
      </w:r>
      <w:r>
        <w:rPr/>
        <w:t xml:space="preserve"> </w:t>
      </w:r>
      <w:r>
        <w:rPr>
          <w:spacing w:val="6"/>
        </w:rPr>
        <w:t>以此我们对比了新因子</w:t>
      </w:r>
      <w:r>
        <w:rPr>
          <w:rFonts w:ascii="Cambria Math" w:hAnsi="Cambria Math" w:eastAsia="Cambria Math" w:cs="Cambria Math"/>
        </w:rPr>
        <w:t>VM</w:t>
      </w:r>
      <w:r>
        <w:rPr>
          <w:rFonts w:ascii="Cambria Math" w:hAnsi="Cambria Math" w:eastAsia="Cambria Math" w:cs="Cambria Math"/>
          <w:spacing w:val="6"/>
        </w:rPr>
        <w:t>_</w:t>
      </w:r>
      <w:r>
        <w:rPr>
          <w:rFonts w:ascii="Cambria Math" w:hAnsi="Cambria Math" w:eastAsia="Cambria Math" w:cs="Cambria Math"/>
        </w:rPr>
        <w:t>diff</w:t>
      </w:r>
      <w:r>
        <w:rPr>
          <w:spacing w:val="6"/>
        </w:rPr>
        <w:t>和理想振幅的选股效果，</w:t>
      </w:r>
      <w:r>
        <w:rPr>
          <w:rFonts w:ascii="Times New Roman" w:hAnsi="Times New Roman" w:eastAsia="Times New Roman" w:cs="Times New Roman"/>
          <w:spacing w:val="6"/>
        </w:rPr>
        <w:t>5  </w:t>
      </w:r>
      <w:r>
        <w:rPr>
          <w:spacing w:val="6"/>
        </w:rPr>
        <w:t>分组多空对冲结果如图</w:t>
      </w:r>
      <w:r>
        <w:rPr>
          <w:spacing w:val="1"/>
        </w:rPr>
        <w:t xml:space="preserve">  </w:t>
      </w:r>
      <w:r>
        <w:rPr>
          <w:rFonts w:ascii="Times New Roman" w:hAnsi="Times New Roman" w:eastAsia="Times New Roman" w:cs="Times New Roman"/>
          <w:spacing w:val="3"/>
        </w:rPr>
        <w:t>15 </w:t>
      </w:r>
      <w:r>
        <w:rPr>
          <w:spacing w:val="3"/>
        </w:rPr>
        <w:t>所示，二者走势非常近似，在多空</w:t>
      </w:r>
      <w:r>
        <w:rPr>
          <w:spacing w:val="-39"/>
        </w:rPr>
        <w:t xml:space="preserve"> </w:t>
      </w:r>
      <w:r>
        <w:rPr>
          <w:rFonts w:ascii="Times New Roman" w:hAnsi="Times New Roman" w:eastAsia="Times New Roman" w:cs="Times New Roman"/>
        </w:rPr>
        <w:t>IR</w:t>
      </w:r>
      <w:r>
        <w:rPr>
          <w:rFonts w:ascii="Times New Roman" w:hAnsi="Times New Roman" w:eastAsia="Times New Roman" w:cs="Times New Roman"/>
          <w:spacing w:val="3"/>
        </w:rPr>
        <w:t xml:space="preserve"> </w:t>
      </w:r>
      <w:r>
        <w:rPr>
          <w:spacing w:val="3"/>
        </w:rPr>
        <w:t>值上</w:t>
      </w:r>
      <w:r>
        <w:rPr>
          <w:rFonts w:ascii="Cambria Math" w:hAnsi="Cambria Math" w:eastAsia="Cambria Math" w:cs="Cambria Math"/>
        </w:rPr>
        <w:t>VM</w:t>
      </w:r>
      <w:r>
        <w:rPr>
          <w:rFonts w:ascii="Cambria Math" w:hAnsi="Cambria Math" w:eastAsia="Cambria Math" w:cs="Cambria Math"/>
          <w:spacing w:val="3"/>
        </w:rPr>
        <w:t>_</w:t>
      </w:r>
      <w:r>
        <w:rPr>
          <w:rFonts w:ascii="Cambria Math" w:hAnsi="Cambria Math" w:eastAsia="Cambria Math" w:cs="Cambria Math"/>
        </w:rPr>
        <w:t>diff</w:t>
      </w:r>
      <w:r>
        <w:rPr>
          <w:spacing w:val="3"/>
        </w:rPr>
        <w:t>略胜于理想振幅。</w:t>
      </w:r>
    </w:p>
    <w:p>
      <w:pPr>
        <w:pStyle w:val="BodyText"/>
        <w:ind w:left="2887"/>
        <w:spacing w:before="189" w:line="233" w:lineRule="auto"/>
        <w:outlineLvl w:val="0"/>
        <w:rPr/>
      </w:pPr>
      <w:r>
        <w:pict>
          <v:shape id="_x0000_s106" style="position:absolute;margin-left:142.7pt;margin-top:23.9258pt;mso-position-vertical-relative:text;mso-position-horizontal-relative:text;width:381.35pt;height:0.5pt;z-index:251806720;" fillcolor="#000000" filled="true" stroked="false" coordsize="7627,10" coordorigin="0,0" path="m0,9l7626,9l7626,0l0,0l0,9xe"/>
        </w:pict>
      </w:r>
      <w:bookmarkStart w:name="bookmark63" w:id="122"/>
      <w:bookmarkEnd w:id="122"/>
      <w:bookmarkStart w:name="bookmark62" w:id="123"/>
      <w:bookmarkEnd w:id="123"/>
      <w:r>
        <w:rPr>
          <w:b/>
          <w:bCs/>
          <w:color w:val="000080"/>
          <w:spacing w:val="6"/>
        </w:rPr>
        <w:t>图</w:t>
      </w:r>
      <w:r>
        <w:rPr>
          <w:rFonts w:ascii="Times New Roman" w:hAnsi="Times New Roman" w:eastAsia="Times New Roman" w:cs="Times New Roman"/>
          <w:b/>
          <w:bCs/>
          <w:color w:val="000080"/>
          <w:spacing w:val="6"/>
        </w:rPr>
        <w:t>15</w:t>
      </w:r>
      <w:r>
        <w:rPr>
          <w:b/>
          <w:bCs/>
          <w:color w:val="000080"/>
          <w:spacing w:val="6"/>
        </w:rPr>
        <w:t>：在多空</w:t>
      </w:r>
      <w:r>
        <w:rPr>
          <w:color w:val="000080"/>
          <w:spacing w:val="-36"/>
        </w:rPr>
        <w:t xml:space="preserve"> </w:t>
      </w:r>
      <w:r>
        <w:rPr>
          <w:rFonts w:ascii="Times New Roman" w:hAnsi="Times New Roman" w:eastAsia="Times New Roman" w:cs="Times New Roman"/>
          <w:b/>
          <w:bCs/>
          <w:color w:val="000080"/>
        </w:rPr>
        <w:t>IR</w:t>
      </w:r>
      <w:r>
        <w:rPr>
          <w:rFonts w:ascii="Times New Roman" w:hAnsi="Times New Roman" w:eastAsia="Times New Roman" w:cs="Times New Roman"/>
          <w:b/>
          <w:bCs/>
          <w:color w:val="000080"/>
          <w:spacing w:val="6"/>
        </w:rPr>
        <w:t xml:space="preserve"> </w:t>
      </w:r>
      <w:r>
        <w:rPr>
          <w:b/>
          <w:bCs/>
          <w:color w:val="000080"/>
          <w:spacing w:val="6"/>
        </w:rPr>
        <w:t>值上</w:t>
      </w:r>
      <w:r>
        <w:rPr>
          <w:rFonts w:ascii="Cambria Math" w:hAnsi="Cambria Math" w:eastAsia="Cambria Math" w:cs="Cambria Math"/>
          <w:color w:val="000080"/>
        </w:rPr>
        <w:t>VM</w:t>
      </w:r>
      <w:r>
        <w:rPr>
          <w:rFonts w:ascii="Cambria Math" w:hAnsi="Cambria Math" w:eastAsia="Cambria Math" w:cs="Cambria Math"/>
          <w:color w:val="000080"/>
          <w:spacing w:val="6"/>
        </w:rPr>
        <w:t>_</w:t>
      </w:r>
      <w:r>
        <w:rPr>
          <w:rFonts w:ascii="Cambria Math" w:hAnsi="Cambria Math" w:eastAsia="Cambria Math" w:cs="Cambria Math"/>
          <w:color w:val="000080"/>
        </w:rPr>
        <w:t>diff</w:t>
      </w:r>
      <w:r>
        <w:rPr>
          <w:b/>
          <w:bCs/>
          <w:color w:val="000080"/>
          <w:spacing w:val="6"/>
        </w:rPr>
        <w:t>略胜于理想振幅</w:t>
      </w:r>
    </w:p>
    <w:p>
      <w:pPr>
        <w:ind w:firstLine="3307"/>
        <w:spacing w:before="91" w:line="3629" w:lineRule="exact"/>
        <w:rPr/>
      </w:pPr>
      <w:r>
        <w:pict>
          <v:shape id="_x0000_s108" style="position:absolute;margin-left:142.7pt;margin-top:188.94pt;mso-position-vertical-relative:text;mso-position-horizontal-relative:text;width:381.35pt;height:0.5pt;z-index:251807744;" fillcolor="#000000" filled="true" stroked="false" coordsize="7627,10" coordorigin="0,0" path="m0,9l7626,9l7626,0l0,0l0,9xe"/>
        </w:pict>
      </w:r>
      <w:r>
        <w:rPr>
          <w:position w:val="-72"/>
        </w:rPr>
        <w:drawing>
          <wp:inline distT="0" distB="0" distL="0" distR="0">
            <wp:extent cx="4261104" cy="2304288"/>
            <wp:effectExtent l="0" t="0" r="0" b="0"/>
            <wp:docPr id="56" name="IM 56"/>
            <wp:cNvGraphicFramePr/>
            <a:graphic>
              <a:graphicData uri="http://schemas.openxmlformats.org/drawingml/2006/picture">
                <pic:pic>
                  <pic:nvPicPr>
                    <pic:cNvPr id="56" name="IM 56"/>
                    <pic:cNvPicPr/>
                  </pic:nvPicPr>
                  <pic:blipFill>
                    <a:blip r:embed="rId29"/>
                    <a:stretch>
                      <a:fillRect/>
                    </a:stretch>
                  </pic:blipFill>
                  <pic:spPr>
                    <a:xfrm rot="0">
                      <a:off x="0" y="0"/>
                      <a:ext cx="4261104" cy="2304288"/>
                    </a:xfrm>
                    <a:prstGeom prst="rect">
                      <a:avLst/>
                    </a:prstGeom>
                  </pic:spPr>
                </pic:pic>
              </a:graphicData>
            </a:graphic>
          </wp:inline>
        </w:drawing>
      </w:r>
    </w:p>
    <w:p>
      <w:pPr>
        <w:pStyle w:val="BodyText"/>
        <w:ind w:left="2858"/>
        <w:spacing w:before="132" w:line="217" w:lineRule="auto"/>
        <w:rPr>
          <w:sz w:val="18"/>
          <w:szCs w:val="18"/>
        </w:rPr>
      </w:pPr>
      <w:r>
        <w:rPr>
          <w:sz w:val="18"/>
          <w:szCs w:val="18"/>
          <w:spacing w:val="-2"/>
        </w:rPr>
        <w:t>数据来源：</w:t>
      </w:r>
      <w:r>
        <w:rPr>
          <w:rFonts w:ascii="Times New Roman" w:hAnsi="Times New Roman" w:eastAsia="Times New Roman" w:cs="Times New Roman"/>
          <w:sz w:val="18"/>
          <w:szCs w:val="18"/>
          <w:spacing w:val="-2"/>
        </w:rPr>
        <w:t>Wind</w:t>
      </w:r>
      <w:r>
        <w:rPr>
          <w:rFonts w:ascii="Times New Roman" w:hAnsi="Times New Roman" w:eastAsia="Times New Roman" w:cs="Times New Roman"/>
          <w:sz w:val="18"/>
          <w:szCs w:val="18"/>
          <w:spacing w:val="-22"/>
        </w:rPr>
        <w:t xml:space="preserve"> </w:t>
      </w:r>
      <w:r>
        <w:rPr>
          <w:sz w:val="18"/>
          <w:szCs w:val="18"/>
          <w:spacing w:val="-2"/>
        </w:rPr>
        <w:t>、开源证券研究所</w:t>
      </w:r>
    </w:p>
    <w:p>
      <w:pPr>
        <w:pStyle w:val="BodyText"/>
        <w:ind w:left="2822" w:right="470" w:firstLine="428"/>
        <w:spacing w:before="244" w:line="266" w:lineRule="auto"/>
        <w:jc w:val="both"/>
        <w:rPr/>
      </w:pPr>
      <w:r>
        <w:rPr>
          <w:spacing w:val="2"/>
        </w:rPr>
        <w:t>我们开源金工特色因子除了上述讨论的理想</w:t>
      </w:r>
      <w:r>
        <w:rPr>
          <w:spacing w:val="1"/>
        </w:rPr>
        <w:t>振幅，还有理想反转。对于理想反</w:t>
      </w:r>
      <w:r>
        <w:rPr/>
        <w:t xml:space="preserve"> </w:t>
      </w:r>
      <w:r>
        <w:rPr>
          <w:spacing w:val="-7"/>
        </w:rPr>
        <w:t>转的替代版本遗传算法中也给出了一定的参考，即因子</w:t>
      </w:r>
      <w:r>
        <w:rPr>
          <w:spacing w:val="-25"/>
        </w:rPr>
        <w:t xml:space="preserve"> </w:t>
      </w:r>
      <w:r>
        <w:rPr>
          <w:rFonts w:ascii="Times New Roman" w:hAnsi="Times New Roman" w:eastAsia="Times New Roman" w:cs="Times New Roman"/>
          <w:spacing w:val="-7"/>
        </w:rPr>
        <w:t>5</w:t>
      </w:r>
      <w:r>
        <w:rPr>
          <w:spacing w:val="-7"/>
        </w:rPr>
        <w:t>。相较于使用单笔成交金额，</w:t>
      </w:r>
      <w:r>
        <w:rPr/>
        <w:t xml:space="preserve"> </w:t>
      </w:r>
      <w:r>
        <w:rPr>
          <w:spacing w:val="2"/>
        </w:rPr>
        <w:t>我们可以使用标准化的分钟成交量波动来替代，但是替代后</w:t>
      </w:r>
      <w:r>
        <w:rPr>
          <w:spacing w:val="1"/>
        </w:rPr>
        <w:t>的因子整体效果并不如</w:t>
      </w:r>
      <w:r>
        <w:rPr/>
        <w:t xml:space="preserve"> </w:t>
      </w:r>
      <w:r>
        <w:rPr>
          <w:spacing w:val="-1"/>
        </w:rPr>
        <w:t>原始理想反转，所以这里就不进行展开了。</w:t>
      </w:r>
    </w:p>
    <w:p>
      <w:pPr>
        <w:pStyle w:val="BodyText"/>
        <w:ind w:left="17"/>
        <w:spacing w:before="195" w:line="213" w:lineRule="auto"/>
        <w:outlineLvl w:val="0"/>
        <w:rPr/>
      </w:pPr>
      <w:bookmarkStart w:name="bookmark89" w:id="124"/>
      <w:bookmarkEnd w:id="124"/>
      <w:bookmarkStart w:name="bookmark88" w:id="125"/>
      <w:bookmarkEnd w:id="125"/>
      <w:r>
        <w:rPr>
          <w:b/>
          <w:bCs/>
          <w:color w:val="000080"/>
          <w:spacing w:val="-2"/>
        </w:rPr>
        <w:t>表</w:t>
      </w:r>
      <w:r>
        <w:rPr>
          <w:rFonts w:ascii="Times New Roman" w:hAnsi="Times New Roman" w:eastAsia="Times New Roman" w:cs="Times New Roman"/>
          <w:b/>
          <w:bCs/>
          <w:color w:val="000080"/>
          <w:spacing w:val="-2"/>
        </w:rPr>
        <w:t>9</w:t>
      </w:r>
      <w:r>
        <w:rPr>
          <w:b/>
          <w:bCs/>
          <w:color w:val="000080"/>
          <w:spacing w:val="-2"/>
        </w:rPr>
        <w:t>：相较于理想反转，标准化的分钟成交量波动也可改进传统反转因子</w:t>
      </w:r>
    </w:p>
    <w:p>
      <w:pPr>
        <w:spacing w:line="18" w:lineRule="exact"/>
        <w:rPr/>
      </w:pPr>
      <w:r/>
    </w:p>
    <w:tbl>
      <w:tblPr>
        <w:tblStyle w:val="TableNormal"/>
        <w:tblW w:w="1050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583"/>
        <w:gridCol w:w="1539"/>
        <w:gridCol w:w="1795"/>
        <w:gridCol w:w="1039"/>
        <w:gridCol w:w="1784"/>
        <w:gridCol w:w="1766"/>
      </w:tblGrid>
      <w:tr>
        <w:trPr>
          <w:trHeight w:val="490" w:hRule="atLeast"/>
        </w:trPr>
        <w:tc>
          <w:tcPr>
            <w:shd w:val="clear" w:fill="000080"/>
            <w:tcW w:w="2583" w:type="dxa"/>
            <w:vAlign w:val="top"/>
            <w:tcBorders>
              <w:bottom w:val="single" w:color="000000" w:sz="2" w:space="0"/>
            </w:tcBorders>
          </w:tcPr>
          <w:p>
            <w:pPr>
              <w:rPr>
                <w:rFonts w:ascii="Arial"/>
                <w:sz w:val="21"/>
              </w:rPr>
            </w:pPr>
            <w:r/>
          </w:p>
        </w:tc>
        <w:tc>
          <w:tcPr>
            <w:shd w:val="clear" w:fill="000080"/>
            <w:tcW w:w="1539" w:type="dxa"/>
            <w:vAlign w:val="top"/>
            <w:tcBorders>
              <w:bottom w:val="single" w:color="000000" w:sz="2" w:space="0"/>
            </w:tcBorders>
          </w:tcPr>
          <w:p>
            <w:pPr>
              <w:ind w:left="298"/>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color w:val="FFFFFF"/>
                <w:spacing w:val="-1"/>
              </w:rPr>
              <w:t>RANKICIR</w:t>
            </w:r>
          </w:p>
        </w:tc>
        <w:tc>
          <w:tcPr>
            <w:shd w:val="clear" w:fill="000080"/>
            <w:tcW w:w="1795" w:type="dxa"/>
            <w:vAlign w:val="top"/>
            <w:tcBorders>
              <w:bottom w:val="single" w:color="000000" w:sz="2" w:space="0"/>
            </w:tcBorders>
          </w:tcPr>
          <w:p>
            <w:pPr>
              <w:pStyle w:val="TableText"/>
              <w:ind w:left="344"/>
              <w:spacing w:before="152" w:line="221" w:lineRule="auto"/>
              <w:rPr>
                <w:rFonts w:ascii="Times New Roman" w:hAnsi="Times New Roman" w:eastAsia="Times New Roman" w:cs="Times New Roman"/>
              </w:rPr>
            </w:pPr>
            <w:r>
              <w:rPr>
                <w:rFonts w:ascii="Times New Roman" w:hAnsi="Times New Roman" w:eastAsia="Times New Roman" w:cs="Times New Roman"/>
                <w:b/>
                <w:bCs/>
                <w:color w:val="FFFFFF"/>
                <w:spacing w:val="-2"/>
              </w:rPr>
              <w:t>5 </w:t>
            </w:r>
            <w:r>
              <w:rPr>
                <w:b/>
                <w:bCs/>
                <w:color w:val="FFFFFF"/>
                <w:spacing w:val="-2"/>
              </w:rPr>
              <w:t>分组多空</w:t>
            </w:r>
            <w:r>
              <w:rPr>
                <w:color w:val="FFFFFF"/>
                <w:spacing w:val="-34"/>
              </w:rPr>
              <w:t xml:space="preserve"> </w:t>
            </w:r>
            <w:r>
              <w:rPr>
                <w:rFonts w:ascii="Times New Roman" w:hAnsi="Times New Roman" w:eastAsia="Times New Roman" w:cs="Times New Roman"/>
                <w:b/>
                <w:bCs/>
                <w:color w:val="FFFFFF"/>
                <w:spacing w:val="-2"/>
              </w:rPr>
              <w:t>IR</w:t>
            </w:r>
          </w:p>
        </w:tc>
        <w:tc>
          <w:tcPr>
            <w:shd w:val="clear" w:fill="000080"/>
            <w:tcW w:w="1039" w:type="dxa"/>
            <w:vAlign w:val="top"/>
            <w:tcBorders>
              <w:bottom w:val="single" w:color="000000" w:sz="2" w:space="0"/>
            </w:tcBorders>
          </w:tcPr>
          <w:p>
            <w:pPr>
              <w:pStyle w:val="TableText"/>
              <w:ind w:left="228"/>
              <w:spacing w:before="152" w:line="221" w:lineRule="auto"/>
              <w:rPr>
                <w:rFonts w:ascii="Times New Roman" w:hAnsi="Times New Roman" w:eastAsia="Times New Roman" w:cs="Times New Roman"/>
              </w:rPr>
            </w:pPr>
            <w:r>
              <w:rPr>
                <w:b/>
                <w:bCs/>
                <w:color w:val="FFFFFF"/>
                <w:spacing w:val="-5"/>
              </w:rPr>
              <w:t>多头</w:t>
            </w:r>
            <w:r>
              <w:rPr>
                <w:color w:val="FFFFFF"/>
                <w:spacing w:val="-37"/>
              </w:rPr>
              <w:t xml:space="preserve"> </w:t>
            </w:r>
            <w:r>
              <w:rPr>
                <w:rFonts w:ascii="Times New Roman" w:hAnsi="Times New Roman" w:eastAsia="Times New Roman" w:cs="Times New Roman"/>
                <w:b/>
                <w:bCs/>
                <w:color w:val="FFFFFF"/>
                <w:spacing w:val="-5"/>
              </w:rPr>
              <w:t>IR</w:t>
            </w:r>
          </w:p>
        </w:tc>
        <w:tc>
          <w:tcPr>
            <w:shd w:val="clear" w:fill="000080"/>
            <w:tcW w:w="1784" w:type="dxa"/>
            <w:vAlign w:val="top"/>
            <w:tcBorders>
              <w:bottom w:val="single" w:color="000000" w:sz="2" w:space="0"/>
            </w:tcBorders>
          </w:tcPr>
          <w:p>
            <w:pPr>
              <w:pStyle w:val="TableText"/>
              <w:ind w:left="363"/>
              <w:spacing w:before="152" w:line="217" w:lineRule="auto"/>
              <w:rPr/>
            </w:pPr>
            <w:r>
              <w:rPr>
                <w:b/>
                <w:bCs/>
                <w:color w:val="FFFFFF"/>
                <w:spacing w:val="-4"/>
              </w:rPr>
              <w:t>多头年化收益</w:t>
            </w:r>
          </w:p>
        </w:tc>
        <w:tc>
          <w:tcPr>
            <w:shd w:val="clear" w:fill="000080"/>
            <w:tcW w:w="1766" w:type="dxa"/>
            <w:vAlign w:val="top"/>
            <w:tcBorders>
              <w:bottom w:val="single" w:color="000000" w:sz="2" w:space="0"/>
            </w:tcBorders>
          </w:tcPr>
          <w:p>
            <w:pPr>
              <w:pStyle w:val="TableText"/>
              <w:ind w:left="346"/>
              <w:spacing w:before="152" w:line="217" w:lineRule="auto"/>
              <w:rPr/>
            </w:pPr>
            <w:r>
              <w:rPr>
                <w:b/>
                <w:bCs/>
                <w:color w:val="FFFFFF"/>
                <w:spacing w:val="-4"/>
              </w:rPr>
              <w:t>多空年化收益</w:t>
            </w:r>
          </w:p>
        </w:tc>
      </w:tr>
      <w:tr>
        <w:trPr>
          <w:trHeight w:val="490" w:hRule="atLeast"/>
        </w:trPr>
        <w:tc>
          <w:tcPr>
            <w:tcW w:w="2583" w:type="dxa"/>
            <w:vAlign w:val="top"/>
            <w:tcBorders>
              <w:bottom w:val="single" w:color="000000" w:sz="2" w:space="0"/>
              <w:top w:val="single" w:color="000000" w:sz="2" w:space="0"/>
            </w:tcBorders>
          </w:tcPr>
          <w:p>
            <w:pPr>
              <w:pStyle w:val="TableText"/>
              <w:ind w:left="759"/>
              <w:spacing w:before="154" w:line="217" w:lineRule="auto"/>
              <w:rPr/>
            </w:pPr>
            <w:r>
              <w:rPr>
                <w:spacing w:val="-2"/>
              </w:rPr>
              <w:t>单笔成交金额</w:t>
            </w:r>
          </w:p>
        </w:tc>
        <w:tc>
          <w:tcPr>
            <w:tcW w:w="1539" w:type="dxa"/>
            <w:vAlign w:val="top"/>
            <w:tcBorders>
              <w:bottom w:val="single" w:color="000000" w:sz="2" w:space="0"/>
              <w:top w:val="single" w:color="000000" w:sz="2" w:space="0"/>
            </w:tcBorders>
          </w:tcPr>
          <w:p>
            <w:pPr>
              <w:ind w:left="581"/>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-2.89</w:t>
            </w:r>
          </w:p>
        </w:tc>
        <w:tc>
          <w:tcPr>
            <w:tcW w:w="1795" w:type="dxa"/>
            <w:vAlign w:val="top"/>
            <w:tcBorders>
              <w:bottom w:val="single" w:color="000000" w:sz="2" w:space="0"/>
              <w:top w:val="single" w:color="000000" w:sz="2" w:space="0"/>
            </w:tcBorders>
          </w:tcPr>
          <w:p>
            <w:pPr>
              <w:ind w:left="735"/>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2.46</w:t>
            </w:r>
          </w:p>
        </w:tc>
        <w:tc>
          <w:tcPr>
            <w:tcW w:w="1039" w:type="dxa"/>
            <w:vAlign w:val="top"/>
            <w:tcBorders>
              <w:bottom w:val="single" w:color="000000" w:sz="2" w:space="0"/>
              <w:top w:val="single" w:color="000000" w:sz="2" w:space="0"/>
            </w:tcBorders>
          </w:tcPr>
          <w:p>
            <w:pPr>
              <w:ind w:left="366"/>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0.57</w:t>
            </w:r>
          </w:p>
        </w:tc>
        <w:tc>
          <w:tcPr>
            <w:tcW w:w="1784" w:type="dxa"/>
            <w:vAlign w:val="top"/>
            <w:tcBorders>
              <w:bottom w:val="single" w:color="000000" w:sz="2" w:space="0"/>
              <w:top w:val="single" w:color="000000" w:sz="2" w:space="0"/>
            </w:tcBorders>
          </w:tcPr>
          <w:p>
            <w:pPr>
              <w:ind w:left="633"/>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15.76%</w:t>
            </w:r>
          </w:p>
        </w:tc>
        <w:tc>
          <w:tcPr>
            <w:tcW w:w="1766" w:type="dxa"/>
            <w:vAlign w:val="top"/>
            <w:tcBorders>
              <w:bottom w:val="single" w:color="000000" w:sz="2" w:space="0"/>
              <w:top w:val="single" w:color="000000" w:sz="2" w:space="0"/>
            </w:tcBorders>
          </w:tcPr>
          <w:p>
            <w:pPr>
              <w:ind w:left="619"/>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17.15%</w:t>
            </w:r>
          </w:p>
        </w:tc>
      </w:tr>
      <w:tr>
        <w:trPr>
          <w:trHeight w:val="495" w:hRule="atLeast"/>
        </w:trPr>
        <w:tc>
          <w:tcPr>
            <w:tcW w:w="2583" w:type="dxa"/>
            <w:vAlign w:val="top"/>
            <w:tcBorders>
              <w:bottom w:val="single" w:color="000000" w:sz="2" w:space="0"/>
              <w:top w:val="single" w:color="000000" w:sz="2" w:space="0"/>
            </w:tcBorders>
          </w:tcPr>
          <w:p>
            <w:pPr>
              <w:pStyle w:val="TableText"/>
              <w:ind w:left="307"/>
              <w:spacing w:before="155" w:line="219" w:lineRule="auto"/>
              <w:rPr/>
            </w:pPr>
            <w:r>
              <w:rPr>
                <w:spacing w:val="-1"/>
              </w:rPr>
              <w:t>标准化的分钟成交量波动</w:t>
            </w:r>
          </w:p>
        </w:tc>
        <w:tc>
          <w:tcPr>
            <w:tcW w:w="1539" w:type="dxa"/>
            <w:vAlign w:val="top"/>
            <w:tcBorders>
              <w:bottom w:val="single" w:color="000000" w:sz="2" w:space="0"/>
              <w:top w:val="single" w:color="000000" w:sz="2" w:space="0"/>
            </w:tcBorders>
          </w:tcPr>
          <w:p>
            <w:pPr>
              <w:ind w:left="583"/>
              <w:spacing w:before="18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-3.11</w:t>
            </w:r>
          </w:p>
        </w:tc>
        <w:tc>
          <w:tcPr>
            <w:tcW w:w="1795" w:type="dxa"/>
            <w:vAlign w:val="top"/>
            <w:tcBorders>
              <w:bottom w:val="single" w:color="000000" w:sz="2" w:space="0"/>
              <w:top w:val="single" w:color="000000" w:sz="2" w:space="0"/>
            </w:tcBorders>
          </w:tcPr>
          <w:p>
            <w:pPr>
              <w:ind w:left="735"/>
              <w:spacing w:before="18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2.44</w:t>
            </w:r>
          </w:p>
        </w:tc>
        <w:tc>
          <w:tcPr>
            <w:tcW w:w="1039" w:type="dxa"/>
            <w:vAlign w:val="top"/>
            <w:tcBorders>
              <w:bottom w:val="single" w:color="000000" w:sz="2" w:space="0"/>
              <w:top w:val="single" w:color="000000" w:sz="2" w:space="0"/>
            </w:tcBorders>
          </w:tcPr>
          <w:p>
            <w:pPr>
              <w:ind w:left="366"/>
              <w:spacing w:before="18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0.49</w:t>
            </w:r>
          </w:p>
        </w:tc>
        <w:tc>
          <w:tcPr>
            <w:tcW w:w="1784" w:type="dxa"/>
            <w:vAlign w:val="top"/>
            <w:tcBorders>
              <w:bottom w:val="single" w:color="000000" w:sz="2" w:space="0"/>
              <w:top w:val="single" w:color="000000" w:sz="2" w:space="0"/>
            </w:tcBorders>
          </w:tcPr>
          <w:p>
            <w:pPr>
              <w:ind w:left="633"/>
              <w:spacing w:before="18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13.32%</w:t>
            </w:r>
          </w:p>
        </w:tc>
        <w:tc>
          <w:tcPr>
            <w:tcW w:w="1766" w:type="dxa"/>
            <w:vAlign w:val="top"/>
            <w:tcBorders>
              <w:bottom w:val="single" w:color="000000" w:sz="2" w:space="0"/>
              <w:top w:val="single" w:color="000000" w:sz="2" w:space="0"/>
            </w:tcBorders>
          </w:tcPr>
          <w:p>
            <w:pPr>
              <w:ind w:left="619"/>
              <w:spacing w:before="18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13.17%</w:t>
            </w:r>
          </w:p>
        </w:tc>
      </w:tr>
    </w:tbl>
    <w:p>
      <w:pPr>
        <w:pStyle w:val="BodyText"/>
        <w:ind w:left="19"/>
        <w:spacing w:before="63"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85" w:lineRule="auto"/>
        <w:sectPr>
          <w:type w:val="continuous"/>
          <w:pgSz w:w="11907" w:h="16839"/>
          <w:pgMar w:top="348" w:right="200" w:bottom="1125" w:left="722" w:header="0" w:footer="834" w:gutter="0"/>
          <w:cols w:equalWidth="0" w:num="1">
            <w:col w:w="10985" w:space="0"/>
          </w:cols>
        </w:sectPr>
        <w:rPr>
          <w:sz w:val="18"/>
          <w:szCs w:val="18"/>
        </w:rPr>
      </w:pPr>
    </w:p>
    <w:p>
      <w:pPr>
        <w:ind w:left="9084" w:hanging="5089"/>
        <w:spacing w:before="41" w:line="199" w:lineRule="auto"/>
        <w:rPr>
          <w:rFonts w:ascii="NSimSun" w:hAnsi="NSimSun" w:eastAsia="NSimSun" w:cs="NSimSun"/>
          <w:sz w:val="20"/>
          <w:szCs w:val="20"/>
        </w:rPr>
      </w:pP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28"/>
        <w:spacing w:before="288" w:line="226" w:lineRule="auto"/>
        <w:tabs>
          <w:tab w:val="left" w:pos="9132"/>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pStyle w:val="BodyText"/>
        <w:ind w:left="2821"/>
        <w:spacing w:before="150" w:line="218" w:lineRule="auto"/>
        <w:outlineLvl w:val="1"/>
        <w:rPr>
          <w:sz w:val="24"/>
          <w:szCs w:val="24"/>
        </w:rPr>
      </w:pPr>
      <w:bookmarkStart w:name="bookmark28" w:id="126"/>
      <w:bookmarkEnd w:id="126"/>
      <w:bookmarkStart w:name="bookmark27" w:id="127"/>
      <w:bookmarkEnd w:id="127"/>
      <w:r>
        <w:rPr>
          <w:rFonts w:ascii="Times New Roman" w:hAnsi="Times New Roman" w:eastAsia="Times New Roman" w:cs="Times New Roman"/>
          <w:sz w:val="24"/>
          <w:szCs w:val="24"/>
          <w:b/>
          <w:bCs/>
          <w:color w:val="000080"/>
          <w:spacing w:val="-7"/>
        </w:rPr>
        <w:t>4.2</w:t>
      </w:r>
      <w:r>
        <w:rPr>
          <w:rFonts w:ascii="Times New Roman" w:hAnsi="Times New Roman" w:eastAsia="Times New Roman" w:cs="Times New Roman"/>
          <w:sz w:val="24"/>
          <w:szCs w:val="24"/>
          <w:b/>
          <w:bCs/>
          <w:color w:val="000080"/>
          <w:spacing w:val="-33"/>
        </w:rPr>
        <w:t xml:space="preserve"> </w:t>
      </w:r>
      <w:r>
        <w:rPr>
          <w:sz w:val="24"/>
          <w:szCs w:val="24"/>
          <w:b/>
          <w:bCs/>
          <w:color w:val="000080"/>
          <w:spacing w:val="-7"/>
        </w:rPr>
        <w:t>、</w:t>
      </w:r>
      <w:r>
        <w:rPr>
          <w:sz w:val="24"/>
          <w:szCs w:val="24"/>
          <w:color w:val="000080"/>
          <w:spacing w:val="-29"/>
        </w:rPr>
        <w:t xml:space="preserve"> </w:t>
      </w:r>
      <w:r>
        <w:rPr>
          <w:sz w:val="24"/>
          <w:szCs w:val="24"/>
          <w:b/>
          <w:bCs/>
          <w:color w:val="000080"/>
          <w:spacing w:val="-7"/>
        </w:rPr>
        <w:t>时序极差算子</w:t>
      </w:r>
    </w:p>
    <w:p>
      <w:pPr>
        <w:pStyle w:val="BodyText"/>
        <w:ind w:left="2819" w:right="529" w:firstLine="451"/>
        <w:spacing w:before="201" w:line="267" w:lineRule="auto"/>
        <w:jc w:val="both"/>
        <w:rPr/>
      </w:pPr>
      <w:r>
        <w:rPr>
          <w:spacing w:val="-2"/>
        </w:rPr>
        <w:t>因子</w:t>
      </w:r>
      <w:r>
        <w:rPr>
          <w:spacing w:val="-47"/>
        </w:rPr>
        <w:t xml:space="preserve"> </w:t>
      </w:r>
      <w:r>
        <w:rPr>
          <w:rFonts w:ascii="Times New Roman" w:hAnsi="Times New Roman" w:eastAsia="Times New Roman" w:cs="Times New Roman"/>
          <w:spacing w:val="-2"/>
        </w:rPr>
        <w:t>4</w:t>
      </w:r>
      <w:r>
        <w:rPr>
          <w:rFonts w:ascii="Times New Roman" w:hAnsi="Times New Roman" w:eastAsia="Times New Roman" w:cs="Times New Roman"/>
          <w:spacing w:val="18"/>
          <w:w w:val="101"/>
        </w:rPr>
        <w:t xml:space="preserve"> </w:t>
      </w:r>
      <w:r>
        <w:rPr>
          <w:spacing w:val="-2"/>
        </w:rPr>
        <w:t>的第二个部分即时序极差</w:t>
      </w:r>
      <w:r>
        <w:rPr>
          <w:rFonts w:ascii="Times New Roman" w:hAnsi="Times New Roman" w:eastAsia="Times New Roman" w:cs="Times New Roman"/>
          <w:spacing w:val="-2"/>
        </w:rPr>
        <w:t>ts_max_to_min </w:t>
      </w:r>
      <w:r>
        <w:rPr>
          <w:spacing w:val="-2"/>
        </w:rPr>
        <w:t>算子，对于这个算子而言，除了</w:t>
      </w:r>
      <w:r>
        <w:rPr/>
        <w:t xml:space="preserve"> </w:t>
      </w:r>
      <w:r>
        <w:rPr>
          <w:spacing w:val="-1"/>
        </w:rPr>
        <w:t>日内分钟收益波动适用，因子</w:t>
      </w:r>
      <w:r>
        <w:rPr>
          <w:spacing w:val="-26"/>
        </w:rPr>
        <w:t xml:space="preserve"> </w:t>
      </w:r>
      <w:r>
        <w:rPr>
          <w:rFonts w:ascii="Times New Roman" w:hAnsi="Times New Roman" w:eastAsia="Times New Roman" w:cs="Times New Roman"/>
          <w:spacing w:val="-1"/>
        </w:rPr>
        <w:t>6</w:t>
      </w:r>
      <w:r>
        <w:rPr>
          <w:rFonts w:ascii="Times New Roman" w:hAnsi="Times New Roman" w:eastAsia="Times New Roman" w:cs="Times New Roman"/>
          <w:spacing w:val="23"/>
          <w:w w:val="101"/>
        </w:rPr>
        <w:t xml:space="preserve"> </w:t>
      </w:r>
      <w:r>
        <w:rPr>
          <w:spacing w:val="-1"/>
        </w:rPr>
        <w:t>和因子</w:t>
      </w:r>
      <w:r>
        <w:rPr>
          <w:spacing w:val="-28"/>
        </w:rPr>
        <w:t xml:space="preserve"> </w:t>
      </w:r>
      <w:r>
        <w:rPr>
          <w:rFonts w:ascii="Times New Roman" w:hAnsi="Times New Roman" w:eastAsia="Times New Roman" w:cs="Times New Roman"/>
          <w:spacing w:val="-1"/>
        </w:rPr>
        <w:t>7</w:t>
      </w:r>
      <w:r>
        <w:rPr>
          <w:rFonts w:ascii="Times New Roman" w:hAnsi="Times New Roman" w:eastAsia="Times New Roman" w:cs="Times New Roman"/>
          <w:spacing w:val="50"/>
          <w:w w:val="101"/>
        </w:rPr>
        <w:t xml:space="preserve"> </w:t>
      </w:r>
      <w:r>
        <w:rPr>
          <w:spacing w:val="-1"/>
        </w:rPr>
        <w:t>中的</w:t>
      </w:r>
      <w:r>
        <w:rPr>
          <w:spacing w:val="-2"/>
        </w:rPr>
        <w:t>标准化的分钟成交量波动以及分钟量</w:t>
      </w:r>
      <w:r>
        <w:rPr/>
        <w:t xml:space="preserve"> </w:t>
      </w:r>
      <w:r>
        <w:rPr>
          <w:spacing w:val="-1"/>
        </w:rPr>
        <w:t>价相关性也用到了这个算子，这三者回测的</w:t>
      </w:r>
      <w:r>
        <w:rPr>
          <w:spacing w:val="-2"/>
        </w:rPr>
        <w:t>绩效如表</w:t>
      </w:r>
      <w:r>
        <w:rPr>
          <w:spacing w:val="-28"/>
        </w:rPr>
        <w:t xml:space="preserve"> </w:t>
      </w:r>
      <w:r>
        <w:rPr>
          <w:rFonts w:ascii="Times New Roman" w:hAnsi="Times New Roman" w:eastAsia="Times New Roman" w:cs="Times New Roman"/>
          <w:spacing w:val="-2"/>
        </w:rPr>
        <w:t>10 </w:t>
      </w:r>
      <w:r>
        <w:rPr>
          <w:spacing w:val="-2"/>
        </w:rPr>
        <w:t>所示，这三者都具备一定的</w:t>
      </w:r>
      <w:r>
        <w:rPr/>
        <w:t xml:space="preserve"> </w:t>
      </w:r>
      <w:r>
        <w:rPr>
          <w:spacing w:val="-3"/>
        </w:rPr>
        <w:t>选股能力。</w:t>
      </w:r>
    </w:p>
    <w:p>
      <w:pPr>
        <w:pStyle w:val="BodyText"/>
        <w:ind w:left="17"/>
        <w:spacing w:before="190" w:line="213" w:lineRule="auto"/>
        <w:outlineLvl w:val="0"/>
        <w:rPr/>
      </w:pPr>
      <w:bookmarkStart w:name="bookmark91" w:id="128"/>
      <w:bookmarkEnd w:id="128"/>
      <w:bookmarkStart w:name="bookmark90" w:id="129"/>
      <w:bookmarkEnd w:id="129"/>
      <w:r>
        <w:rPr>
          <w:b/>
          <w:bCs/>
          <w:color w:val="000080"/>
          <w:spacing w:val="-2"/>
        </w:rPr>
        <w:t>表</w:t>
      </w:r>
      <w:r>
        <w:rPr>
          <w:rFonts w:ascii="Times New Roman" w:hAnsi="Times New Roman" w:eastAsia="Times New Roman" w:cs="Times New Roman"/>
          <w:b/>
          <w:bCs/>
          <w:color w:val="000080"/>
          <w:spacing w:val="-2"/>
        </w:rPr>
        <w:t>10</w:t>
      </w:r>
      <w:r>
        <w:rPr>
          <w:b/>
          <w:bCs/>
          <w:color w:val="000080"/>
          <w:spacing w:val="-2"/>
        </w:rPr>
        <w:t>：时序极差</w:t>
      </w:r>
      <w:r>
        <w:rPr>
          <w:color w:val="000080"/>
          <w:spacing w:val="-35"/>
        </w:rPr>
        <w:t xml:space="preserve"> </w:t>
      </w:r>
      <w:r>
        <w:rPr>
          <w:rFonts w:ascii="Times New Roman" w:hAnsi="Times New Roman" w:eastAsia="Times New Roman" w:cs="Times New Roman"/>
          <w:b/>
          <w:bCs/>
          <w:color w:val="000080"/>
          <w:spacing w:val="-2"/>
        </w:rPr>
        <w:t>ts_max_to_min</w:t>
      </w:r>
      <w:r>
        <w:rPr>
          <w:rFonts w:ascii="Times New Roman" w:hAnsi="Times New Roman" w:eastAsia="Times New Roman" w:cs="Times New Roman"/>
          <w:b/>
          <w:bCs/>
          <w:color w:val="000080"/>
          <w:spacing w:val="21"/>
        </w:rPr>
        <w:t xml:space="preserve"> </w:t>
      </w:r>
      <w:r>
        <w:rPr>
          <w:b/>
          <w:bCs/>
          <w:color w:val="000080"/>
          <w:spacing w:val="-2"/>
        </w:rPr>
        <w:t>的应用</w:t>
      </w:r>
    </w:p>
    <w:p>
      <w:pPr>
        <w:spacing w:line="17" w:lineRule="exact"/>
        <w:rPr/>
      </w:pPr>
      <w:r/>
    </w:p>
    <w:tbl>
      <w:tblPr>
        <w:tblStyle w:val="TableNormal"/>
        <w:tblW w:w="1050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583"/>
        <w:gridCol w:w="1539"/>
        <w:gridCol w:w="1795"/>
        <w:gridCol w:w="1039"/>
        <w:gridCol w:w="1784"/>
        <w:gridCol w:w="1766"/>
      </w:tblGrid>
      <w:tr>
        <w:trPr>
          <w:trHeight w:val="491" w:hRule="atLeast"/>
        </w:trPr>
        <w:tc>
          <w:tcPr>
            <w:shd w:val="clear" w:fill="000080"/>
            <w:tcW w:w="2583" w:type="dxa"/>
            <w:vAlign w:val="top"/>
            <w:tcBorders>
              <w:bottom w:val="single" w:color="000000" w:sz="2" w:space="0"/>
            </w:tcBorders>
          </w:tcPr>
          <w:p>
            <w:pPr>
              <w:pStyle w:val="TableText"/>
              <w:ind w:left="1130"/>
              <w:spacing w:before="150" w:line="226" w:lineRule="auto"/>
              <w:rPr/>
            </w:pPr>
            <w:r>
              <w:rPr>
                <w:b/>
                <w:bCs/>
                <w:color w:val="FFFFFF"/>
                <w:spacing w:val="-7"/>
              </w:rPr>
              <w:t>变量</w:t>
            </w:r>
          </w:p>
        </w:tc>
        <w:tc>
          <w:tcPr>
            <w:shd w:val="clear" w:fill="000080"/>
            <w:tcW w:w="1539" w:type="dxa"/>
            <w:vAlign w:val="top"/>
            <w:tcBorders>
              <w:bottom w:val="single" w:color="000000" w:sz="2" w:space="0"/>
            </w:tcBorders>
          </w:tcPr>
          <w:p>
            <w:pPr>
              <w:ind w:left="353"/>
              <w:spacing w:before="186" w:line="23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color w:val="FFFFFF"/>
                <w:spacing w:val="-1"/>
              </w:rPr>
              <w:t>RankICIR</w:t>
            </w:r>
          </w:p>
        </w:tc>
        <w:tc>
          <w:tcPr>
            <w:shd w:val="clear" w:fill="000080"/>
            <w:tcW w:w="1795" w:type="dxa"/>
            <w:vAlign w:val="top"/>
            <w:tcBorders>
              <w:bottom w:val="single" w:color="000000" w:sz="2" w:space="0"/>
            </w:tcBorders>
          </w:tcPr>
          <w:p>
            <w:pPr>
              <w:pStyle w:val="TableText"/>
              <w:ind w:left="344"/>
              <w:spacing w:before="150" w:line="221" w:lineRule="auto"/>
              <w:rPr>
                <w:rFonts w:ascii="Times New Roman" w:hAnsi="Times New Roman" w:eastAsia="Times New Roman" w:cs="Times New Roman"/>
              </w:rPr>
            </w:pPr>
            <w:r>
              <w:rPr>
                <w:rFonts w:ascii="Times New Roman" w:hAnsi="Times New Roman" w:eastAsia="Times New Roman" w:cs="Times New Roman"/>
                <w:b/>
                <w:bCs/>
                <w:color w:val="FFFFFF"/>
                <w:spacing w:val="-2"/>
              </w:rPr>
              <w:t>5 </w:t>
            </w:r>
            <w:r>
              <w:rPr>
                <w:b/>
                <w:bCs/>
                <w:color w:val="FFFFFF"/>
                <w:spacing w:val="-2"/>
              </w:rPr>
              <w:t>分组多空</w:t>
            </w:r>
            <w:r>
              <w:rPr>
                <w:color w:val="FFFFFF"/>
                <w:spacing w:val="-34"/>
              </w:rPr>
              <w:t xml:space="preserve"> </w:t>
            </w:r>
            <w:r>
              <w:rPr>
                <w:rFonts w:ascii="Times New Roman" w:hAnsi="Times New Roman" w:eastAsia="Times New Roman" w:cs="Times New Roman"/>
                <w:b/>
                <w:bCs/>
                <w:color w:val="FFFFFF"/>
                <w:spacing w:val="-2"/>
              </w:rPr>
              <w:t>IR</w:t>
            </w:r>
          </w:p>
        </w:tc>
        <w:tc>
          <w:tcPr>
            <w:shd w:val="clear" w:fill="000080"/>
            <w:tcW w:w="1039" w:type="dxa"/>
            <w:vAlign w:val="top"/>
            <w:tcBorders>
              <w:bottom w:val="single" w:color="000000" w:sz="2" w:space="0"/>
            </w:tcBorders>
          </w:tcPr>
          <w:p>
            <w:pPr>
              <w:pStyle w:val="TableText"/>
              <w:ind w:left="228"/>
              <w:spacing w:before="150" w:line="221" w:lineRule="auto"/>
              <w:rPr>
                <w:rFonts w:ascii="Times New Roman" w:hAnsi="Times New Roman" w:eastAsia="Times New Roman" w:cs="Times New Roman"/>
              </w:rPr>
            </w:pPr>
            <w:r>
              <w:rPr>
                <w:b/>
                <w:bCs/>
                <w:color w:val="FFFFFF"/>
                <w:spacing w:val="-5"/>
              </w:rPr>
              <w:t>多头</w:t>
            </w:r>
            <w:r>
              <w:rPr>
                <w:color w:val="FFFFFF"/>
                <w:spacing w:val="-37"/>
              </w:rPr>
              <w:t xml:space="preserve"> </w:t>
            </w:r>
            <w:r>
              <w:rPr>
                <w:rFonts w:ascii="Times New Roman" w:hAnsi="Times New Roman" w:eastAsia="Times New Roman" w:cs="Times New Roman"/>
                <w:b/>
                <w:bCs/>
                <w:color w:val="FFFFFF"/>
                <w:spacing w:val="-5"/>
              </w:rPr>
              <w:t>IR</w:t>
            </w:r>
          </w:p>
        </w:tc>
        <w:tc>
          <w:tcPr>
            <w:shd w:val="clear" w:fill="000080"/>
            <w:tcW w:w="1784" w:type="dxa"/>
            <w:vAlign w:val="top"/>
            <w:tcBorders>
              <w:bottom w:val="single" w:color="000000" w:sz="2" w:space="0"/>
            </w:tcBorders>
          </w:tcPr>
          <w:p>
            <w:pPr>
              <w:pStyle w:val="TableText"/>
              <w:ind w:left="363"/>
              <w:spacing w:before="150" w:line="217" w:lineRule="auto"/>
              <w:rPr/>
            </w:pPr>
            <w:r>
              <w:rPr>
                <w:b/>
                <w:bCs/>
                <w:color w:val="FFFFFF"/>
                <w:spacing w:val="-4"/>
              </w:rPr>
              <w:t>多头年化收益</w:t>
            </w:r>
          </w:p>
        </w:tc>
        <w:tc>
          <w:tcPr>
            <w:shd w:val="clear" w:fill="000080"/>
            <w:tcW w:w="1766" w:type="dxa"/>
            <w:vAlign w:val="top"/>
            <w:tcBorders>
              <w:bottom w:val="single" w:color="000000" w:sz="2" w:space="0"/>
            </w:tcBorders>
          </w:tcPr>
          <w:p>
            <w:pPr>
              <w:pStyle w:val="TableText"/>
              <w:ind w:left="346"/>
              <w:spacing w:before="150" w:line="217" w:lineRule="auto"/>
              <w:rPr/>
            </w:pPr>
            <w:r>
              <w:rPr>
                <w:b/>
                <w:bCs/>
                <w:color w:val="FFFFFF"/>
                <w:spacing w:val="-4"/>
              </w:rPr>
              <w:t>多空年化收益</w:t>
            </w:r>
          </w:p>
        </w:tc>
      </w:tr>
      <w:tr>
        <w:trPr>
          <w:trHeight w:val="490" w:hRule="atLeast"/>
        </w:trPr>
        <w:tc>
          <w:tcPr>
            <w:tcW w:w="2583" w:type="dxa"/>
            <w:vAlign w:val="top"/>
            <w:tcBorders>
              <w:bottom w:val="single" w:color="000000" w:sz="2" w:space="0"/>
              <w:top w:val="single" w:color="000000" w:sz="2" w:space="0"/>
            </w:tcBorders>
          </w:tcPr>
          <w:p>
            <w:pPr>
              <w:pStyle w:val="TableText"/>
              <w:ind w:left="758"/>
              <w:spacing w:before="150" w:line="219" w:lineRule="auto"/>
              <w:rPr/>
            </w:pPr>
            <w:r>
              <w:rPr>
                <w:spacing w:val="-2"/>
              </w:rPr>
              <w:t>分钟收益波动</w:t>
            </w:r>
          </w:p>
        </w:tc>
        <w:tc>
          <w:tcPr>
            <w:tcW w:w="1539" w:type="dxa"/>
            <w:vAlign w:val="top"/>
            <w:tcBorders>
              <w:bottom w:val="single" w:color="000000" w:sz="2" w:space="0"/>
              <w:top w:val="single" w:color="000000" w:sz="2" w:space="0"/>
            </w:tcBorders>
          </w:tcPr>
          <w:p>
            <w:pPr>
              <w:ind w:left="581"/>
              <w:spacing w:before="18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-2.72</w:t>
            </w:r>
          </w:p>
        </w:tc>
        <w:tc>
          <w:tcPr>
            <w:tcW w:w="1795" w:type="dxa"/>
            <w:vAlign w:val="top"/>
            <w:tcBorders>
              <w:bottom w:val="single" w:color="000000" w:sz="2" w:space="0"/>
              <w:top w:val="single" w:color="000000" w:sz="2" w:space="0"/>
            </w:tcBorders>
          </w:tcPr>
          <w:p>
            <w:pPr>
              <w:ind w:left="735"/>
              <w:spacing w:before="18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2.64</w:t>
            </w:r>
          </w:p>
        </w:tc>
        <w:tc>
          <w:tcPr>
            <w:tcW w:w="1039" w:type="dxa"/>
            <w:vAlign w:val="top"/>
            <w:tcBorders>
              <w:bottom w:val="single" w:color="000000" w:sz="2" w:space="0"/>
              <w:top w:val="single" w:color="000000" w:sz="2" w:space="0"/>
            </w:tcBorders>
          </w:tcPr>
          <w:p>
            <w:pPr>
              <w:ind w:left="366"/>
              <w:spacing w:before="18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0.57</w:t>
            </w:r>
          </w:p>
        </w:tc>
        <w:tc>
          <w:tcPr>
            <w:tcW w:w="1784" w:type="dxa"/>
            <w:vAlign w:val="top"/>
            <w:tcBorders>
              <w:bottom w:val="single" w:color="000000" w:sz="2" w:space="0"/>
              <w:top w:val="single" w:color="000000" w:sz="2" w:space="0"/>
            </w:tcBorders>
          </w:tcPr>
          <w:p>
            <w:pPr>
              <w:ind w:left="633"/>
              <w:spacing w:before="18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15.91%</w:t>
            </w:r>
          </w:p>
        </w:tc>
        <w:tc>
          <w:tcPr>
            <w:tcW w:w="1766" w:type="dxa"/>
            <w:vAlign w:val="top"/>
            <w:tcBorders>
              <w:bottom w:val="single" w:color="000000" w:sz="2" w:space="0"/>
              <w:top w:val="single" w:color="000000" w:sz="2" w:space="0"/>
            </w:tcBorders>
          </w:tcPr>
          <w:p>
            <w:pPr>
              <w:ind w:left="619"/>
              <w:spacing w:before="18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15.23%</w:t>
            </w:r>
          </w:p>
        </w:tc>
      </w:tr>
      <w:tr>
        <w:trPr>
          <w:trHeight w:val="490" w:hRule="atLeast"/>
        </w:trPr>
        <w:tc>
          <w:tcPr>
            <w:tcW w:w="2583" w:type="dxa"/>
            <w:vAlign w:val="top"/>
            <w:tcBorders>
              <w:bottom w:val="single" w:color="000000" w:sz="2" w:space="0"/>
              <w:top w:val="single" w:color="000000" w:sz="2" w:space="0"/>
            </w:tcBorders>
          </w:tcPr>
          <w:p>
            <w:pPr>
              <w:pStyle w:val="TableText"/>
              <w:ind w:left="307"/>
              <w:spacing w:before="152" w:line="219" w:lineRule="auto"/>
              <w:rPr/>
            </w:pPr>
            <w:r>
              <w:rPr>
                <w:spacing w:val="-1"/>
              </w:rPr>
              <w:t>标准化的分钟成交量波动</w:t>
            </w:r>
          </w:p>
        </w:tc>
        <w:tc>
          <w:tcPr>
            <w:tcW w:w="1539" w:type="dxa"/>
            <w:vAlign w:val="top"/>
            <w:tcBorders>
              <w:bottom w:val="single" w:color="000000" w:sz="2" w:space="0"/>
              <w:top w:val="single" w:color="000000" w:sz="2" w:space="0"/>
            </w:tcBorders>
          </w:tcPr>
          <w:p>
            <w:pPr>
              <w:ind w:left="581"/>
              <w:spacing w:before="18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-3.38</w:t>
            </w:r>
          </w:p>
        </w:tc>
        <w:tc>
          <w:tcPr>
            <w:tcW w:w="1795" w:type="dxa"/>
            <w:vAlign w:val="top"/>
            <w:tcBorders>
              <w:bottom w:val="single" w:color="000000" w:sz="2" w:space="0"/>
              <w:top w:val="single" w:color="000000" w:sz="2" w:space="0"/>
            </w:tcBorders>
          </w:tcPr>
          <w:p>
            <w:pPr>
              <w:ind w:left="735"/>
              <w:spacing w:before="18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2.70</w:t>
            </w:r>
          </w:p>
        </w:tc>
        <w:tc>
          <w:tcPr>
            <w:tcW w:w="1039" w:type="dxa"/>
            <w:vAlign w:val="top"/>
            <w:tcBorders>
              <w:bottom w:val="single" w:color="000000" w:sz="2" w:space="0"/>
              <w:top w:val="single" w:color="000000" w:sz="2" w:space="0"/>
            </w:tcBorders>
          </w:tcPr>
          <w:p>
            <w:pPr>
              <w:ind w:left="366"/>
              <w:spacing w:before="18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0.52</w:t>
            </w:r>
          </w:p>
        </w:tc>
        <w:tc>
          <w:tcPr>
            <w:tcW w:w="1784" w:type="dxa"/>
            <w:vAlign w:val="top"/>
            <w:tcBorders>
              <w:bottom w:val="single" w:color="000000" w:sz="2" w:space="0"/>
              <w:top w:val="single" w:color="000000" w:sz="2" w:space="0"/>
            </w:tcBorders>
          </w:tcPr>
          <w:p>
            <w:pPr>
              <w:ind w:left="633"/>
              <w:spacing w:before="18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14.36%</w:t>
            </w:r>
          </w:p>
        </w:tc>
        <w:tc>
          <w:tcPr>
            <w:tcW w:w="1766" w:type="dxa"/>
            <w:vAlign w:val="top"/>
            <w:tcBorders>
              <w:bottom w:val="single" w:color="000000" w:sz="2" w:space="0"/>
              <w:top w:val="single" w:color="000000" w:sz="2" w:space="0"/>
            </w:tcBorders>
          </w:tcPr>
          <w:p>
            <w:pPr>
              <w:ind w:left="619"/>
              <w:spacing w:before="18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13.30%</w:t>
            </w:r>
          </w:p>
        </w:tc>
      </w:tr>
      <w:tr>
        <w:trPr>
          <w:trHeight w:val="496" w:hRule="atLeast"/>
        </w:trPr>
        <w:tc>
          <w:tcPr>
            <w:tcW w:w="2583" w:type="dxa"/>
            <w:vAlign w:val="top"/>
            <w:tcBorders>
              <w:bottom w:val="single" w:color="000000" w:sz="2" w:space="0"/>
              <w:top w:val="single" w:color="000000" w:sz="2" w:space="0"/>
            </w:tcBorders>
          </w:tcPr>
          <w:p>
            <w:pPr>
              <w:pStyle w:val="TableText"/>
              <w:ind w:left="669"/>
              <w:spacing w:before="157" w:line="219" w:lineRule="auto"/>
              <w:rPr/>
            </w:pPr>
            <w:r>
              <w:rPr>
                <w:spacing w:val="-2"/>
              </w:rPr>
              <w:t>分钟量价相关性</w:t>
            </w:r>
          </w:p>
        </w:tc>
        <w:tc>
          <w:tcPr>
            <w:tcW w:w="1539" w:type="dxa"/>
            <w:vAlign w:val="top"/>
            <w:tcBorders>
              <w:bottom w:val="single" w:color="000000" w:sz="2" w:space="0"/>
              <w:top w:val="single" w:color="000000" w:sz="2" w:space="0"/>
            </w:tcBorders>
          </w:tcPr>
          <w:p>
            <w:pPr>
              <w:ind w:left="581"/>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-2.38</w:t>
            </w:r>
          </w:p>
        </w:tc>
        <w:tc>
          <w:tcPr>
            <w:tcW w:w="1795" w:type="dxa"/>
            <w:vAlign w:val="top"/>
            <w:tcBorders>
              <w:bottom w:val="single" w:color="000000" w:sz="2" w:space="0"/>
              <w:top w:val="single" w:color="000000" w:sz="2" w:space="0"/>
            </w:tcBorders>
          </w:tcPr>
          <w:p>
            <w:pPr>
              <w:ind w:left="735"/>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2.56</w:t>
            </w:r>
          </w:p>
        </w:tc>
        <w:tc>
          <w:tcPr>
            <w:tcW w:w="1039" w:type="dxa"/>
            <w:vAlign w:val="top"/>
            <w:tcBorders>
              <w:bottom w:val="single" w:color="000000" w:sz="2" w:space="0"/>
              <w:top w:val="single" w:color="000000" w:sz="2" w:space="0"/>
            </w:tcBorders>
          </w:tcPr>
          <w:p>
            <w:pPr>
              <w:ind w:left="366"/>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0.57</w:t>
            </w:r>
          </w:p>
        </w:tc>
        <w:tc>
          <w:tcPr>
            <w:tcW w:w="1784" w:type="dxa"/>
            <w:vAlign w:val="top"/>
            <w:tcBorders>
              <w:bottom w:val="single" w:color="000000" w:sz="2" w:space="0"/>
              <w:top w:val="single" w:color="000000" w:sz="2" w:space="0"/>
            </w:tcBorders>
          </w:tcPr>
          <w:p>
            <w:pPr>
              <w:ind w:left="633"/>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15.64%</w:t>
            </w:r>
          </w:p>
        </w:tc>
        <w:tc>
          <w:tcPr>
            <w:tcW w:w="1766" w:type="dxa"/>
            <w:vAlign w:val="top"/>
            <w:tcBorders>
              <w:bottom w:val="single" w:color="000000" w:sz="2" w:space="0"/>
              <w:top w:val="single" w:color="000000" w:sz="2" w:space="0"/>
            </w:tcBorders>
          </w:tcPr>
          <w:p>
            <w:pPr>
              <w:ind w:left="619"/>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12.35%</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pStyle w:val="BodyText"/>
        <w:ind w:left="2819" w:right="529" w:firstLine="425"/>
        <w:spacing w:before="244" w:line="270" w:lineRule="auto"/>
        <w:rPr/>
      </w:pPr>
      <w:r>
        <w:rPr>
          <w:spacing w:val="-1"/>
        </w:rPr>
        <w:t>相较于理想振幅改进的是振幅均值因子，对于表</w:t>
      </w:r>
      <w:r>
        <w:rPr>
          <w:spacing w:val="-28"/>
        </w:rPr>
        <w:t xml:space="preserve"> </w:t>
      </w:r>
      <w:r>
        <w:rPr>
          <w:rFonts w:ascii="Times New Roman" w:hAnsi="Times New Roman" w:eastAsia="Times New Roman" w:cs="Times New Roman"/>
          <w:spacing w:val="-1"/>
        </w:rPr>
        <w:t>10</w:t>
      </w:r>
      <w:r>
        <w:rPr>
          <w:rFonts w:ascii="Times New Roman" w:hAnsi="Times New Roman" w:eastAsia="Times New Roman" w:cs="Times New Roman"/>
          <w:spacing w:val="31"/>
        </w:rPr>
        <w:t xml:space="preserve"> </w:t>
      </w:r>
      <w:r>
        <w:rPr>
          <w:spacing w:val="-1"/>
        </w:rPr>
        <w:t>中的</w:t>
      </w:r>
      <w:r>
        <w:rPr>
          <w:rFonts w:ascii="Times New Roman" w:hAnsi="Times New Roman" w:eastAsia="Times New Roman" w:cs="Times New Roman"/>
          <w:spacing w:val="-1"/>
        </w:rPr>
        <w:t>3 </w:t>
      </w:r>
      <w:r>
        <w:rPr>
          <w:spacing w:val="-1"/>
        </w:rPr>
        <w:t>个因</w:t>
      </w:r>
      <w:r>
        <w:rPr>
          <w:spacing w:val="-2"/>
        </w:rPr>
        <w:t>子而言，我们可</w:t>
      </w:r>
      <w:r>
        <w:rPr/>
        <w:t xml:space="preserve"> </w:t>
      </w:r>
      <w:r>
        <w:rPr/>
        <w:t>以将其看作是对振幅波动率因子的改进版本。在</w:t>
      </w:r>
      <w:r>
        <w:rPr>
          <w:spacing w:val="-39"/>
        </w:rPr>
        <w:t xml:space="preserve"> </w:t>
      </w:r>
      <w:r>
        <w:rPr>
          <w:rFonts w:ascii="Times New Roman" w:hAnsi="Times New Roman" w:eastAsia="Times New Roman" w:cs="Times New Roman"/>
        </w:rPr>
        <w:t>A</w:t>
      </w:r>
      <w:r>
        <w:rPr>
          <w:rFonts w:ascii="Times New Roman" w:hAnsi="Times New Roman" w:eastAsia="Times New Roman" w:cs="Times New Roman"/>
          <w:spacing w:val="16"/>
        </w:rPr>
        <w:t xml:space="preserve"> </w:t>
      </w:r>
      <w:r>
        <w:rPr/>
        <w:t>股中，交易情绪的稳定属</w:t>
      </w:r>
      <w:r>
        <w:rPr>
          <w:spacing w:val="-1"/>
        </w:rPr>
        <w:t>性已经</w:t>
      </w:r>
      <w:r>
        <w:rPr/>
        <w:t xml:space="preserve"> </w:t>
      </w:r>
      <w:r>
        <w:rPr>
          <w:spacing w:val="2"/>
        </w:rPr>
        <w:t>被验证具备一定的选股能力，传统的振幅波动率因子就是其中的代表。</w:t>
      </w:r>
      <w:r>
        <w:rPr>
          <w:spacing w:val="1"/>
        </w:rPr>
        <w:t>但是经过回</w:t>
      </w:r>
      <w:r>
        <w:rPr/>
        <w:t xml:space="preserve"> </w:t>
      </w:r>
      <w:r>
        <w:rPr>
          <w:spacing w:val="-2"/>
        </w:rPr>
        <w:t>测发现，振幅波动率因子效果一般，其</w:t>
      </w:r>
      <w:r>
        <w:rPr>
          <w:spacing w:val="-34"/>
        </w:rPr>
        <w:t xml:space="preserve"> </w:t>
      </w:r>
      <w:r>
        <w:rPr>
          <w:rFonts w:ascii="Times New Roman" w:hAnsi="Times New Roman" w:eastAsia="Times New Roman" w:cs="Times New Roman"/>
          <w:spacing w:val="-2"/>
        </w:rPr>
        <w:t>5 </w:t>
      </w:r>
      <w:r>
        <w:rPr>
          <w:spacing w:val="-2"/>
        </w:rPr>
        <w:t>分组多空</w:t>
      </w:r>
      <w:r>
        <w:rPr>
          <w:spacing w:val="-47"/>
        </w:rPr>
        <w:t xml:space="preserve"> </w:t>
      </w:r>
      <w:r>
        <w:rPr>
          <w:rFonts w:ascii="Times New Roman" w:hAnsi="Times New Roman" w:eastAsia="Times New Roman" w:cs="Times New Roman"/>
          <w:spacing w:val="-2"/>
        </w:rPr>
        <w:t>IR </w:t>
      </w:r>
      <w:r>
        <w:rPr>
          <w:spacing w:val="-2"/>
        </w:rPr>
        <w:t>只有</w:t>
      </w:r>
      <w:r>
        <w:rPr>
          <w:spacing w:val="-27"/>
        </w:rPr>
        <w:t xml:space="preserve"> </w:t>
      </w:r>
      <w:r>
        <w:rPr>
          <w:rFonts w:ascii="Times New Roman" w:hAnsi="Times New Roman" w:eastAsia="Times New Roman" w:cs="Times New Roman"/>
          <w:spacing w:val="-2"/>
        </w:rPr>
        <w:t>1.56</w:t>
      </w:r>
      <w:r>
        <w:rPr>
          <w:spacing w:val="-2"/>
        </w:rPr>
        <w:t>，往往不能够直接使</w:t>
      </w:r>
      <w:r>
        <w:rPr/>
        <w:t xml:space="preserve"> </w:t>
      </w:r>
      <w:r>
        <w:rPr>
          <w:spacing w:val="-2"/>
        </w:rPr>
        <w:t>用。表</w:t>
      </w:r>
      <w:r>
        <w:rPr>
          <w:spacing w:val="-30"/>
        </w:rPr>
        <w:t xml:space="preserve"> </w:t>
      </w:r>
      <w:r>
        <w:rPr>
          <w:rFonts w:ascii="Times New Roman" w:hAnsi="Times New Roman" w:eastAsia="Times New Roman" w:cs="Times New Roman"/>
          <w:spacing w:val="-2"/>
        </w:rPr>
        <w:t>10</w:t>
      </w:r>
      <w:r>
        <w:rPr>
          <w:rFonts w:ascii="Times New Roman" w:hAnsi="Times New Roman" w:eastAsia="Times New Roman" w:cs="Times New Roman"/>
          <w:spacing w:val="31"/>
          <w:w w:val="101"/>
        </w:rPr>
        <w:t xml:space="preserve"> </w:t>
      </w:r>
      <w:r>
        <w:rPr>
          <w:spacing w:val="-2"/>
        </w:rPr>
        <w:t>中列举的三大变量较为完备的从量、价以及量</w:t>
      </w:r>
      <w:r>
        <w:rPr>
          <w:spacing w:val="-3"/>
        </w:rPr>
        <w:t>价相关性衡量了当天的交易</w:t>
      </w:r>
      <w:r>
        <w:rPr/>
        <w:t xml:space="preserve"> </w:t>
      </w:r>
      <w:r>
        <w:rPr>
          <w:spacing w:val="-4"/>
        </w:rPr>
        <w:t>情绪，而稳定度的衡量这里我们使用时序极差进行表征，整体的改进效果较为明显，</w:t>
      </w:r>
      <w:r>
        <w:rPr>
          <w:spacing w:val="8"/>
        </w:rPr>
        <w:t xml:space="preserve"> </w:t>
      </w:r>
      <w:r>
        <w:rPr>
          <w:rFonts w:ascii="Times New Roman" w:hAnsi="Times New Roman" w:eastAsia="Times New Roman" w:cs="Times New Roman"/>
          <w:spacing w:val="-1"/>
        </w:rPr>
        <w:t>3 </w:t>
      </w:r>
      <w:r>
        <w:rPr>
          <w:spacing w:val="-1"/>
        </w:rPr>
        <w:t>个因子的多空</w:t>
      </w:r>
      <w:r>
        <w:rPr>
          <w:rFonts w:ascii="Times New Roman" w:hAnsi="Times New Roman" w:eastAsia="Times New Roman" w:cs="Times New Roman"/>
          <w:spacing w:val="-1"/>
        </w:rPr>
        <w:t>IR </w:t>
      </w:r>
      <w:r>
        <w:rPr>
          <w:spacing w:val="-1"/>
        </w:rPr>
        <w:t>值均在</w:t>
      </w:r>
      <w:r>
        <w:rPr>
          <w:spacing w:val="-32"/>
        </w:rPr>
        <w:t xml:space="preserve"> </w:t>
      </w:r>
      <w:r>
        <w:rPr>
          <w:rFonts w:ascii="Times New Roman" w:hAnsi="Times New Roman" w:eastAsia="Times New Roman" w:cs="Times New Roman"/>
          <w:spacing w:val="-1"/>
        </w:rPr>
        <w:t>2.5</w:t>
      </w:r>
      <w:r>
        <w:rPr>
          <w:rFonts w:ascii="Times New Roman" w:hAnsi="Times New Roman" w:eastAsia="Times New Roman" w:cs="Times New Roman"/>
          <w:spacing w:val="36"/>
        </w:rPr>
        <w:t xml:space="preserve"> </w:t>
      </w:r>
      <w:r>
        <w:rPr>
          <w:spacing w:val="-1"/>
        </w:rPr>
        <w:t>以上。</w:t>
      </w:r>
    </w:p>
    <w:p>
      <w:pPr>
        <w:pStyle w:val="BodyText"/>
        <w:ind w:left="2824" w:right="532" w:firstLine="430"/>
        <w:spacing w:before="191" w:line="260" w:lineRule="auto"/>
        <w:rPr/>
      </w:pPr>
      <w:r>
        <w:rPr>
          <w:spacing w:val="-2"/>
        </w:rPr>
        <w:t>最后我们将这</w:t>
      </w:r>
      <w:r>
        <w:rPr>
          <w:rFonts w:ascii="Times New Roman" w:hAnsi="Times New Roman" w:eastAsia="Times New Roman" w:cs="Times New Roman"/>
          <w:spacing w:val="-2"/>
        </w:rPr>
        <w:t>3</w:t>
      </w:r>
      <w:r>
        <w:rPr>
          <w:rFonts w:ascii="Times New Roman" w:hAnsi="Times New Roman" w:eastAsia="Times New Roman" w:cs="Times New Roman"/>
          <w:spacing w:val="-22"/>
        </w:rPr>
        <w:t xml:space="preserve"> </w:t>
      </w:r>
      <w:r>
        <w:rPr>
          <w:spacing w:val="-2"/>
        </w:rPr>
        <w:t>个因子进行</w:t>
      </w:r>
      <w:r>
        <w:rPr>
          <w:rFonts w:ascii="Times New Roman" w:hAnsi="Times New Roman" w:eastAsia="Times New Roman" w:cs="Times New Roman"/>
          <w:spacing w:val="-2"/>
        </w:rPr>
        <w:t>rank</w:t>
      </w:r>
      <w:r>
        <w:rPr>
          <w:rFonts w:ascii="Times New Roman" w:hAnsi="Times New Roman" w:eastAsia="Times New Roman" w:cs="Times New Roman"/>
          <w:spacing w:val="-21"/>
        </w:rPr>
        <w:t xml:space="preserve"> </w:t>
      </w:r>
      <w:r>
        <w:rPr>
          <w:spacing w:val="-2"/>
        </w:rPr>
        <w:t>合成，综合因子命</w:t>
      </w:r>
      <w:r>
        <w:rPr>
          <w:spacing w:val="-3"/>
        </w:rPr>
        <w:t>名为</w:t>
      </w:r>
      <w:r>
        <w:rPr>
          <w:b/>
          <w:bCs/>
          <w:spacing w:val="-3"/>
        </w:rPr>
        <w:t>交易情绪不稳定性因子</w:t>
      </w:r>
      <w:r>
        <w:rPr>
          <w:spacing w:val="-3"/>
        </w:rPr>
        <w:t>，</w:t>
      </w:r>
      <w:r>
        <w:rPr/>
        <w:t xml:space="preserve"> </w:t>
      </w:r>
      <w:r>
        <w:rPr>
          <w:spacing w:val="-3"/>
        </w:rPr>
        <w:t>其分组效果如图</w:t>
      </w:r>
      <w:r>
        <w:rPr>
          <w:spacing w:val="-11"/>
        </w:rPr>
        <w:t xml:space="preserve"> </w:t>
      </w:r>
      <w:r>
        <w:rPr>
          <w:rFonts w:ascii="Times New Roman" w:hAnsi="Times New Roman" w:eastAsia="Times New Roman" w:cs="Times New Roman"/>
          <w:spacing w:val="-3"/>
        </w:rPr>
        <w:t>16 </w:t>
      </w:r>
      <w:r>
        <w:rPr>
          <w:spacing w:val="-3"/>
        </w:rPr>
        <w:t>所示。整体绩效较为优异，</w:t>
      </w:r>
      <w:r>
        <w:rPr>
          <w:rFonts w:ascii="Times New Roman" w:hAnsi="Times New Roman" w:eastAsia="Times New Roman" w:cs="Times New Roman"/>
          <w:spacing w:val="-3"/>
        </w:rPr>
        <w:t>RankICIR</w:t>
      </w:r>
      <w:r>
        <w:rPr>
          <w:rFonts w:ascii="Times New Roman" w:hAnsi="Times New Roman" w:eastAsia="Times New Roman" w:cs="Times New Roman"/>
          <w:spacing w:val="16"/>
          <w:w w:val="101"/>
        </w:rPr>
        <w:t xml:space="preserve"> </w:t>
      </w:r>
      <w:r>
        <w:rPr>
          <w:spacing w:val="-3"/>
        </w:rPr>
        <w:t>为</w:t>
      </w:r>
      <w:r>
        <w:rPr>
          <w:rFonts w:ascii="Times New Roman" w:hAnsi="Times New Roman" w:eastAsia="Times New Roman" w:cs="Times New Roman"/>
          <w:spacing w:val="-3"/>
        </w:rPr>
        <w:t>-3.43</w:t>
      </w:r>
      <w:r>
        <w:rPr>
          <w:spacing w:val="-3"/>
        </w:rPr>
        <w:t>，</w:t>
      </w:r>
      <w:r>
        <w:rPr>
          <w:rFonts w:ascii="Times New Roman" w:hAnsi="Times New Roman" w:eastAsia="Times New Roman" w:cs="Times New Roman"/>
          <w:spacing w:val="-3"/>
        </w:rPr>
        <w:t>5 </w:t>
      </w:r>
      <w:r>
        <w:rPr>
          <w:spacing w:val="-3"/>
        </w:rPr>
        <w:t>分组多空收益波</w:t>
      </w:r>
      <w:r>
        <w:rPr/>
        <w:t xml:space="preserve"> </w:t>
      </w:r>
      <w:r>
        <w:rPr>
          <w:spacing w:val="-2"/>
        </w:rPr>
        <w:t>动比为</w:t>
      </w:r>
      <w:r>
        <w:rPr>
          <w:spacing w:val="-33"/>
        </w:rPr>
        <w:t xml:space="preserve"> </w:t>
      </w:r>
      <w:r>
        <w:rPr>
          <w:rFonts w:ascii="Times New Roman" w:hAnsi="Times New Roman" w:eastAsia="Times New Roman" w:cs="Times New Roman"/>
          <w:spacing w:val="-2"/>
        </w:rPr>
        <w:t>3.35</w:t>
      </w:r>
      <w:r>
        <w:rPr>
          <w:spacing w:val="-2"/>
        </w:rPr>
        <w:t>，月度胜率为</w:t>
      </w:r>
      <w:r>
        <w:rPr>
          <w:spacing w:val="-42"/>
        </w:rPr>
        <w:t xml:space="preserve"> </w:t>
      </w:r>
      <w:r>
        <w:rPr>
          <w:rFonts w:ascii="Times New Roman" w:hAnsi="Times New Roman" w:eastAsia="Times New Roman" w:cs="Times New Roman"/>
          <w:spacing w:val="-2"/>
        </w:rPr>
        <w:t>84.2%</w:t>
      </w:r>
      <w:r>
        <w:rPr>
          <w:spacing w:val="-2"/>
        </w:rPr>
        <w:t>。</w:t>
      </w:r>
    </w:p>
    <w:p>
      <w:pPr>
        <w:spacing w:line="162" w:lineRule="exact"/>
        <w:rPr/>
      </w:pPr>
      <w:r/>
    </w:p>
    <w:p>
      <w:pPr>
        <w:spacing w:line="162" w:lineRule="exact"/>
        <w:sectPr>
          <w:footerReference w:type="default" r:id="rId30"/>
          <w:pgSz w:w="11907" w:h="16839"/>
          <w:pgMar w:top="348" w:right="200" w:bottom="1125" w:left="722" w:header="0" w:footer="834" w:gutter="0"/>
          <w:cols w:equalWidth="0" w:num="1">
            <w:col w:w="10985" w:space="0"/>
          </w:cols>
        </w:sectPr>
        <w:rPr/>
      </w:pPr>
    </w:p>
    <w:p>
      <w:pPr>
        <w:pStyle w:val="BodyText"/>
        <w:ind w:left="48"/>
        <w:spacing w:before="42" w:line="220" w:lineRule="auto"/>
        <w:outlineLvl w:val="0"/>
        <w:rPr>
          <w:rFonts w:ascii="Times New Roman" w:hAnsi="Times New Roman" w:eastAsia="Times New Roman" w:cs="Times New Roman"/>
        </w:rPr>
      </w:pPr>
      <w:r>
        <w:pict>
          <v:shape id="_x0000_s112" style="position:absolute;margin-left:0.720001pt;margin-top:15.1347pt;mso-position-vertical-relative:text;mso-position-horizontal-relative:text;width:255.2pt;height:0.5pt;z-index:251819008;" fillcolor="#000000" filled="true" stroked="false" coordsize="5103,10" coordorigin="0,0" path="m0,9l5103,9l5103,0l0,0l0,9xe"/>
        </w:pict>
      </w:r>
      <w:bookmarkStart w:name="bookmark65" w:id="130"/>
      <w:bookmarkEnd w:id="130"/>
      <w:bookmarkStart w:name="bookmark64" w:id="131"/>
      <w:bookmarkEnd w:id="131"/>
      <w:r>
        <w:rPr>
          <w:b/>
          <w:bCs/>
          <w:color w:val="000080"/>
          <w:spacing w:val="-3"/>
        </w:rPr>
        <w:t>图</w:t>
      </w:r>
      <w:r>
        <w:rPr>
          <w:rFonts w:ascii="Times New Roman" w:hAnsi="Times New Roman" w:eastAsia="Times New Roman" w:cs="Times New Roman"/>
          <w:b/>
          <w:bCs/>
          <w:color w:val="000080"/>
          <w:spacing w:val="-3"/>
        </w:rPr>
        <w:t>16</w:t>
      </w:r>
      <w:r>
        <w:rPr>
          <w:b/>
          <w:bCs/>
          <w:color w:val="000080"/>
          <w:spacing w:val="-3"/>
        </w:rPr>
        <w:t>：交易情绪不稳定因子多空收益波动比为</w:t>
      </w:r>
      <w:r>
        <w:rPr>
          <w:color w:val="000080"/>
          <w:spacing w:val="-36"/>
        </w:rPr>
        <w:t xml:space="preserve"> </w:t>
      </w:r>
      <w:r>
        <w:rPr>
          <w:rFonts w:ascii="Times New Roman" w:hAnsi="Times New Roman" w:eastAsia="Times New Roman" w:cs="Times New Roman"/>
          <w:b/>
          <w:bCs/>
          <w:color w:val="000080"/>
          <w:spacing w:val="-3"/>
        </w:rPr>
        <w:t>3.35</w:t>
      </w:r>
    </w:p>
    <w:p>
      <w:pPr>
        <w:ind w:firstLine="14"/>
        <w:spacing w:before="132" w:line="3194" w:lineRule="exact"/>
        <w:rPr/>
      </w:pPr>
      <w:r>
        <w:pict>
          <v:shape id="_x0000_s114" style="position:absolute;margin-left:0.720001pt;margin-top:172.637pt;mso-position-vertical-relative:text;mso-position-horizontal-relative:text;width:255.2pt;height:0.5pt;z-index:251822080;" fillcolor="#000000" filled="true" stroked="false" coordsize="5103,10" coordorigin="0,0" path="m0,9l5103,9l5103,0l0,0l0,9xe"/>
        </w:pict>
      </w:r>
      <w:r>
        <w:rPr>
          <w:position w:val="-63"/>
        </w:rPr>
        <w:drawing>
          <wp:inline distT="0" distB="0" distL="0" distR="0">
            <wp:extent cx="3177540" cy="2028443"/>
            <wp:effectExtent l="0" t="0" r="0" b="0"/>
            <wp:docPr id="58" name="IM 58"/>
            <wp:cNvGraphicFramePr/>
            <a:graphic>
              <a:graphicData uri="http://schemas.openxmlformats.org/drawingml/2006/picture">
                <pic:pic>
                  <pic:nvPicPr>
                    <pic:cNvPr id="58" name="IM 58"/>
                    <pic:cNvPicPr/>
                  </pic:nvPicPr>
                  <pic:blipFill>
                    <a:blip r:embed="rId31"/>
                    <a:stretch>
                      <a:fillRect/>
                    </a:stretch>
                  </pic:blipFill>
                  <pic:spPr>
                    <a:xfrm rot="0">
                      <a:off x="0" y="0"/>
                      <a:ext cx="3177540" cy="2028443"/>
                    </a:xfrm>
                    <a:prstGeom prst="rect">
                      <a:avLst/>
                    </a:prstGeom>
                  </pic:spPr>
                </pic:pic>
              </a:graphicData>
            </a:graphic>
          </wp:inline>
        </w:drawing>
      </w:r>
    </w:p>
    <w:p>
      <w:pPr>
        <w:pStyle w:val="BodyText"/>
        <w:ind w:left="19"/>
        <w:spacing w:before="200"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4" w:lineRule="auto"/>
        <w:rPr>
          <w:rFonts w:ascii="Arial"/>
          <w:sz w:val="2"/>
        </w:rPr>
      </w:pPr>
      <w:r>
        <w:rPr>
          <w:rFonts w:ascii="Arial" w:hAnsi="Arial" w:eastAsia="Arial" w:cs="Arial"/>
          <w:sz w:val="2"/>
          <w:szCs w:val="2"/>
        </w:rPr>
        <w:br w:type="column"/>
      </w:r>
    </w:p>
    <w:p>
      <w:pPr>
        <w:pStyle w:val="BodyText"/>
        <w:ind w:left="34"/>
        <w:spacing w:before="41" w:line="218" w:lineRule="auto"/>
        <w:outlineLvl w:val="0"/>
        <w:rPr/>
      </w:pPr>
      <w:r>
        <w:pict>
          <v:shape id="_x0000_s116" style="position:absolute;margin-left:0.050018pt;margin-top:15.0974pt;mso-position-vertical-relative:text;mso-position-horizontal-relative:text;width:255.2pt;height:0.5pt;z-index:251820032;" fillcolor="#000000" filled="true" stroked="false" coordsize="5103,10" coordorigin="0,0" path="m0,9l5103,9l5103,0l0,0l0,9xe"/>
        </w:pict>
      </w:r>
      <w:bookmarkStart w:name="bookmark67" w:id="132"/>
      <w:bookmarkEnd w:id="132"/>
      <w:bookmarkStart w:name="bookmark66" w:id="133"/>
      <w:bookmarkEnd w:id="133"/>
      <w:r>
        <w:rPr>
          <w:b/>
          <w:bCs/>
          <w:color w:val="000080"/>
          <w:spacing w:val="-1"/>
        </w:rPr>
        <w:t>图</w:t>
      </w:r>
      <w:r>
        <w:rPr>
          <w:rFonts w:ascii="Times New Roman" w:hAnsi="Times New Roman" w:eastAsia="Times New Roman" w:cs="Times New Roman"/>
          <w:b/>
          <w:bCs/>
          <w:color w:val="000080"/>
          <w:spacing w:val="-1"/>
        </w:rPr>
        <w:t>17</w:t>
      </w:r>
      <w:r>
        <w:rPr>
          <w:b/>
          <w:bCs/>
          <w:color w:val="000080"/>
          <w:spacing w:val="-1"/>
        </w:rPr>
        <w:t>：交易情绪不稳定因子</w:t>
      </w:r>
      <w:r>
        <w:rPr>
          <w:rFonts w:ascii="Times New Roman" w:hAnsi="Times New Roman" w:eastAsia="Times New Roman" w:cs="Times New Roman"/>
          <w:b/>
          <w:bCs/>
          <w:color w:val="000080"/>
          <w:spacing w:val="-1"/>
        </w:rPr>
        <w:t>5 </w:t>
      </w:r>
      <w:r>
        <w:rPr>
          <w:b/>
          <w:bCs/>
          <w:color w:val="000080"/>
          <w:spacing w:val="-1"/>
        </w:rPr>
        <w:t>分组年化收益单调</w:t>
      </w:r>
    </w:p>
    <w:p>
      <w:pPr>
        <w:spacing w:before="105" w:line="2952" w:lineRule="exact"/>
        <w:rPr/>
      </w:pPr>
      <w:r>
        <w:rPr>
          <w:position w:val="-59"/>
        </w:rPr>
        <w:drawing>
          <wp:inline distT="0" distB="0" distL="0" distR="0">
            <wp:extent cx="3124200" cy="1874519"/>
            <wp:effectExtent l="0" t="0" r="0" b="0"/>
            <wp:docPr id="60" name="IM 60"/>
            <wp:cNvGraphicFramePr/>
            <a:graphic>
              <a:graphicData uri="http://schemas.openxmlformats.org/drawingml/2006/picture">
                <pic:pic>
                  <pic:nvPicPr>
                    <pic:cNvPr id="60" name="IM 60"/>
                    <pic:cNvPicPr/>
                  </pic:nvPicPr>
                  <pic:blipFill>
                    <a:blip r:embed="rId32"/>
                    <a:stretch>
                      <a:fillRect/>
                    </a:stretch>
                  </pic:blipFill>
                  <pic:spPr>
                    <a:xfrm rot="0">
                      <a:off x="0" y="0"/>
                      <a:ext cx="3124200" cy="1874519"/>
                    </a:xfrm>
                    <a:prstGeom prst="rect">
                      <a:avLst/>
                    </a:prstGeom>
                  </pic:spPr>
                </pic:pic>
              </a:graphicData>
            </a:graphic>
          </wp:inline>
        </w:drawing>
      </w:r>
    </w:p>
    <w:p>
      <w:pPr>
        <w:spacing w:line="409" w:lineRule="auto"/>
        <w:rPr>
          <w:rFonts w:ascii="Arial"/>
          <w:sz w:val="21"/>
        </w:rPr>
      </w:pPr>
      <w:r>
        <w:pict>
          <v:shape id="_x0000_s118" style="position:absolute;margin-left:0.050018pt;margin-top:19.8813pt;mso-position-vertical-relative:text;mso-position-horizontal-relative:text;width:255.2pt;height:0.5pt;z-index:251821056;" fillcolor="#000000" filled="true" stroked="false" coordsize="5103,10" coordorigin="0,0" path="m0,9l5103,9l5103,0l0,0l0,9xe"/>
        </w:pict>
      </w:r>
      <w:r/>
    </w:p>
    <w:p>
      <w:pPr>
        <w:pStyle w:val="BodyText"/>
        <w:ind w:left="5"/>
        <w:spacing w:before="59"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85" w:lineRule="auto"/>
        <w:sectPr>
          <w:type w:val="continuous"/>
          <w:pgSz w:w="11907" w:h="16839"/>
          <w:pgMar w:top="348" w:right="200" w:bottom="1125" w:left="722" w:header="0" w:footer="834" w:gutter="0"/>
          <w:cols w:equalWidth="0" w:num="2">
            <w:col w:w="5272" w:space="100"/>
            <w:col w:w="5613" w:space="0"/>
          </w:cols>
        </w:sectPr>
        <w:rPr>
          <w:sz w:val="18"/>
          <w:szCs w:val="18"/>
        </w:rPr>
      </w:pPr>
    </w:p>
    <w:p>
      <w:pPr>
        <w:pStyle w:val="BodyText"/>
        <w:ind w:left="2820" w:right="530" w:firstLine="421"/>
        <w:spacing w:before="275" w:line="269" w:lineRule="auto"/>
        <w:jc w:val="both"/>
        <w:rPr/>
      </w:pPr>
      <w:r>
        <w:drawing>
          <wp:anchor distT="0" distB="0" distL="0" distR="0" simplePos="0" relativeHeight="251817984" behindDoc="0" locked="0" layoutInCell="1" allowOverlap="1">
            <wp:simplePos x="0" y="0"/>
            <wp:positionH relativeFrom="column">
              <wp:posOffset>181356</wp:posOffset>
            </wp:positionH>
            <wp:positionV relativeFrom="paragraph">
              <wp:posOffset>-8345164</wp:posOffset>
            </wp:positionV>
            <wp:extent cx="2130552" cy="408431"/>
            <wp:effectExtent l="0" t="0" r="0" b="0"/>
            <wp:wrapNone/>
            <wp:docPr id="62" name="IM 62"/>
            <wp:cNvGraphicFramePr/>
            <a:graphic>
              <a:graphicData uri="http://schemas.openxmlformats.org/drawingml/2006/picture">
                <pic:pic>
                  <pic:nvPicPr>
                    <pic:cNvPr id="62" name="IM 62"/>
                    <pic:cNvPicPr/>
                  </pic:nvPicPr>
                  <pic:blipFill>
                    <a:blip r:embed="rId2"/>
                    <a:stretch>
                      <a:fillRect/>
                    </a:stretch>
                  </pic:blipFill>
                  <pic:spPr>
                    <a:xfrm rot="0">
                      <a:off x="0" y="0"/>
                      <a:ext cx="2130552" cy="408431"/>
                    </a:xfrm>
                    <a:prstGeom prst="rect">
                      <a:avLst/>
                    </a:prstGeom>
                  </pic:spPr>
                </pic:pic>
              </a:graphicData>
            </a:graphic>
          </wp:anchor>
        </w:drawing>
      </w:r>
      <w:r>
        <w:rPr>
          <w:spacing w:val="-2"/>
        </w:rPr>
        <w:t>进一步地，我们探讨了交易情绪不稳定因子在其他样本空间的表现，如表</w:t>
      </w:r>
      <w:r>
        <w:rPr>
          <w:spacing w:val="-17"/>
        </w:rPr>
        <w:t xml:space="preserve"> </w:t>
      </w:r>
      <w:r>
        <w:rPr>
          <w:rFonts w:ascii="Times New Roman" w:hAnsi="Times New Roman" w:eastAsia="Times New Roman" w:cs="Times New Roman"/>
          <w:spacing w:val="-2"/>
        </w:rPr>
        <w:t>11 </w:t>
      </w:r>
      <w:r>
        <w:rPr>
          <w:spacing w:val="-2"/>
        </w:rPr>
        <w:t>所</w:t>
      </w:r>
      <w:r>
        <w:rPr/>
        <w:t xml:space="preserve"> </w:t>
      </w:r>
      <w:r>
        <w:rPr>
          <w:spacing w:val="-3"/>
        </w:rPr>
        <w:t>示。其在沪深</w:t>
      </w:r>
      <w:r>
        <w:rPr>
          <w:spacing w:val="-30"/>
        </w:rPr>
        <w:t xml:space="preserve"> </w:t>
      </w:r>
      <w:r>
        <w:rPr>
          <w:rFonts w:ascii="Times New Roman" w:hAnsi="Times New Roman" w:eastAsia="Times New Roman" w:cs="Times New Roman"/>
          <w:spacing w:val="-3"/>
        </w:rPr>
        <w:t>300</w:t>
      </w:r>
      <w:r>
        <w:rPr>
          <w:rFonts w:ascii="Times New Roman" w:hAnsi="Times New Roman" w:eastAsia="Times New Roman" w:cs="Times New Roman"/>
          <w:spacing w:val="40"/>
        </w:rPr>
        <w:t xml:space="preserve"> </w:t>
      </w:r>
      <w:r>
        <w:rPr>
          <w:spacing w:val="-3"/>
        </w:rPr>
        <w:t>内的多空和多头收益波动比为</w:t>
      </w:r>
      <w:r>
        <w:rPr>
          <w:spacing w:val="-26"/>
        </w:rPr>
        <w:t xml:space="preserve"> </w:t>
      </w:r>
      <w:r>
        <w:rPr>
          <w:rFonts w:ascii="Times New Roman" w:hAnsi="Times New Roman" w:eastAsia="Times New Roman" w:cs="Times New Roman"/>
          <w:spacing w:val="-3"/>
        </w:rPr>
        <w:t>1.48 </w:t>
      </w:r>
      <w:r>
        <w:rPr>
          <w:spacing w:val="-3"/>
        </w:rPr>
        <w:t>和</w:t>
      </w:r>
      <w:r>
        <w:rPr>
          <w:spacing w:val="-42"/>
        </w:rPr>
        <w:t xml:space="preserve"> </w:t>
      </w:r>
      <w:r>
        <w:rPr>
          <w:rFonts w:ascii="Times New Roman" w:hAnsi="Times New Roman" w:eastAsia="Times New Roman" w:cs="Times New Roman"/>
          <w:spacing w:val="-3"/>
        </w:rPr>
        <w:t>0.39</w:t>
      </w:r>
      <w:r>
        <w:rPr>
          <w:spacing w:val="-3"/>
        </w:rPr>
        <w:t>，在中证</w:t>
      </w:r>
      <w:r>
        <w:rPr>
          <w:spacing w:val="-42"/>
        </w:rPr>
        <w:t xml:space="preserve"> </w:t>
      </w:r>
      <w:r>
        <w:rPr>
          <w:rFonts w:ascii="Times New Roman" w:hAnsi="Times New Roman" w:eastAsia="Times New Roman" w:cs="Times New Roman"/>
          <w:spacing w:val="-3"/>
        </w:rPr>
        <w:t>500</w:t>
      </w:r>
      <w:r>
        <w:rPr>
          <w:rFonts w:ascii="Times New Roman" w:hAnsi="Times New Roman" w:eastAsia="Times New Roman" w:cs="Times New Roman"/>
          <w:spacing w:val="37"/>
        </w:rPr>
        <w:t xml:space="preserve"> </w:t>
      </w:r>
      <w:r>
        <w:rPr>
          <w:spacing w:val="-3"/>
        </w:rPr>
        <w:t>内的多空</w:t>
      </w:r>
      <w:r>
        <w:rPr/>
        <w:t xml:space="preserve"> </w:t>
      </w:r>
      <w:r>
        <w:rPr>
          <w:spacing w:val="-2"/>
        </w:rPr>
        <w:t>和多头的收益波动比为</w:t>
      </w:r>
      <w:r>
        <w:rPr>
          <w:spacing w:val="-8"/>
        </w:rPr>
        <w:t xml:space="preserve"> </w:t>
      </w:r>
      <w:r>
        <w:rPr>
          <w:rFonts w:ascii="Times New Roman" w:hAnsi="Times New Roman" w:eastAsia="Times New Roman" w:cs="Times New Roman"/>
          <w:spacing w:val="-2"/>
        </w:rPr>
        <w:t>2.01</w:t>
      </w:r>
      <w:r>
        <w:rPr>
          <w:rFonts w:ascii="Times New Roman" w:hAnsi="Times New Roman" w:eastAsia="Times New Roman" w:cs="Times New Roman"/>
          <w:spacing w:val="31"/>
        </w:rPr>
        <w:t xml:space="preserve"> </w:t>
      </w:r>
      <w:r>
        <w:rPr>
          <w:spacing w:val="-2"/>
        </w:rPr>
        <w:t>和</w:t>
      </w:r>
      <w:r>
        <w:rPr>
          <w:spacing w:val="-20"/>
        </w:rPr>
        <w:t xml:space="preserve"> </w:t>
      </w:r>
      <w:r>
        <w:rPr>
          <w:rFonts w:ascii="Times New Roman" w:hAnsi="Times New Roman" w:eastAsia="Times New Roman" w:cs="Times New Roman"/>
          <w:spacing w:val="-2"/>
        </w:rPr>
        <w:t>0.43</w:t>
      </w:r>
      <w:r>
        <w:rPr>
          <w:spacing w:val="-2"/>
        </w:rPr>
        <w:t>，在中证</w:t>
      </w:r>
      <w:r>
        <w:rPr>
          <w:spacing w:val="-2"/>
        </w:rPr>
        <w:t xml:space="preserve"> </w:t>
      </w:r>
      <w:r>
        <w:rPr>
          <w:rFonts w:ascii="Times New Roman" w:hAnsi="Times New Roman" w:eastAsia="Times New Roman" w:cs="Times New Roman"/>
          <w:spacing w:val="-2"/>
        </w:rPr>
        <w:t>1000  </w:t>
      </w:r>
      <w:r>
        <w:rPr>
          <w:spacing w:val="-2"/>
        </w:rPr>
        <w:t>内的多空和多头的收益波动比为</w:t>
      </w:r>
      <w:r>
        <w:rPr/>
        <w:t xml:space="preserve"> </w:t>
      </w:r>
      <w:r>
        <w:rPr>
          <w:rFonts w:ascii="Times New Roman" w:hAnsi="Times New Roman" w:eastAsia="Times New Roman" w:cs="Times New Roman"/>
          <w:spacing w:val="-1"/>
        </w:rPr>
        <w:t>2.82 </w:t>
      </w:r>
      <w:r>
        <w:rPr>
          <w:spacing w:val="-1"/>
        </w:rPr>
        <w:t>和</w:t>
      </w:r>
      <w:r>
        <w:rPr>
          <w:spacing w:val="-43"/>
        </w:rPr>
        <w:t xml:space="preserve"> </w:t>
      </w:r>
      <w:r>
        <w:rPr>
          <w:rFonts w:ascii="Times New Roman" w:hAnsi="Times New Roman" w:eastAsia="Times New Roman" w:cs="Times New Roman"/>
          <w:spacing w:val="-1"/>
        </w:rPr>
        <w:t>0.49</w:t>
      </w:r>
      <w:r>
        <w:rPr>
          <w:spacing w:val="-1"/>
        </w:rPr>
        <w:t>。</w:t>
      </w:r>
    </w:p>
    <w:p>
      <w:pPr>
        <w:pStyle w:val="BodyText"/>
        <w:ind w:left="3238"/>
        <w:spacing w:before="180" w:line="186" w:lineRule="auto"/>
        <w:rPr/>
      </w:pPr>
      <w:r>
        <w:rPr>
          <w:spacing w:val="-2"/>
        </w:rPr>
        <w:t>接着，我们探讨了其与</w:t>
      </w:r>
      <w:r>
        <w:rPr>
          <w:rFonts w:ascii="Times New Roman" w:hAnsi="Times New Roman" w:eastAsia="Times New Roman" w:cs="Times New Roman"/>
          <w:spacing w:val="-2"/>
        </w:rPr>
        <w:t>Barra </w:t>
      </w:r>
      <w:r>
        <w:rPr>
          <w:spacing w:val="-2"/>
        </w:rPr>
        <w:t>风格因子的相关性，如表</w:t>
      </w:r>
      <w:r>
        <w:rPr>
          <w:spacing w:val="-27"/>
        </w:rPr>
        <w:t xml:space="preserve"> </w:t>
      </w:r>
      <w:r>
        <w:rPr>
          <w:rFonts w:ascii="Times New Roman" w:hAnsi="Times New Roman" w:eastAsia="Times New Roman" w:cs="Times New Roman"/>
          <w:spacing w:val="-2"/>
        </w:rPr>
        <w:t>12</w:t>
      </w:r>
      <w:r>
        <w:rPr>
          <w:rFonts w:ascii="Times New Roman" w:hAnsi="Times New Roman" w:eastAsia="Times New Roman" w:cs="Times New Roman"/>
          <w:spacing w:val="-3"/>
        </w:rPr>
        <w:t xml:space="preserve"> </w:t>
      </w:r>
      <w:r>
        <w:rPr>
          <w:spacing w:val="-3"/>
        </w:rPr>
        <w:t>所示。从表</w:t>
      </w:r>
      <w:r>
        <w:rPr>
          <w:spacing w:val="-28"/>
        </w:rPr>
        <w:t xml:space="preserve"> </w:t>
      </w:r>
      <w:r>
        <w:rPr>
          <w:rFonts w:ascii="Times New Roman" w:hAnsi="Times New Roman" w:eastAsia="Times New Roman" w:cs="Times New Roman"/>
          <w:spacing w:val="-3"/>
        </w:rPr>
        <w:t>12</w:t>
      </w:r>
      <w:r>
        <w:rPr>
          <w:rFonts w:ascii="Times New Roman" w:hAnsi="Times New Roman" w:eastAsia="Times New Roman" w:cs="Times New Roman"/>
          <w:spacing w:val="15"/>
        </w:rPr>
        <w:t xml:space="preserve"> </w:t>
      </w:r>
      <w:r>
        <w:rPr>
          <w:spacing w:val="-3"/>
        </w:rPr>
        <w:t>可以看</w:t>
      </w:r>
    </w:p>
    <w:p>
      <w:pPr>
        <w:spacing w:line="186" w:lineRule="auto"/>
        <w:sectPr>
          <w:type w:val="continuous"/>
          <w:pgSz w:w="11907" w:h="16839"/>
          <w:pgMar w:top="348" w:right="200" w:bottom="1125" w:left="722" w:header="0" w:footer="834" w:gutter="0"/>
          <w:cols w:equalWidth="0" w:num="1">
            <w:col w:w="10985" w:space="0"/>
          </w:cols>
        </w:sectPr>
        <w:rPr/>
      </w:pPr>
    </w:p>
    <w:p>
      <w:pPr>
        <w:ind w:left="9084" w:hanging="5089"/>
        <w:spacing w:before="41" w:line="199" w:lineRule="auto"/>
        <w:rPr>
          <w:rFonts w:ascii="NSimSun" w:hAnsi="NSimSun" w:eastAsia="NSimSun" w:cs="NSimSun"/>
          <w:sz w:val="20"/>
          <w:szCs w:val="20"/>
        </w:rPr>
      </w:pPr>
      <w:r>
        <w:drawing>
          <wp:anchor distT="0" distB="0" distL="0" distR="0" simplePos="0" relativeHeight="251830272" behindDoc="0" locked="0" layoutInCell="1" allowOverlap="1">
            <wp:simplePos x="0" y="0"/>
            <wp:positionH relativeFrom="column">
              <wp:posOffset>181356</wp:posOffset>
            </wp:positionH>
            <wp:positionV relativeFrom="paragraph">
              <wp:posOffset>31062</wp:posOffset>
            </wp:positionV>
            <wp:extent cx="2130552" cy="408431"/>
            <wp:effectExtent l="0" t="0" r="0" b="0"/>
            <wp:wrapNone/>
            <wp:docPr id="64" name="IM 64"/>
            <wp:cNvGraphicFramePr/>
            <a:graphic>
              <a:graphicData uri="http://schemas.openxmlformats.org/drawingml/2006/picture">
                <pic:pic>
                  <pic:nvPicPr>
                    <pic:cNvPr id="64" name="IM 64"/>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9133"/>
        <w:spacing w:before="288" w:line="226" w:lineRule="auto"/>
        <w:rPr>
          <w:sz w:val="19"/>
          <w:szCs w:val="19"/>
        </w:rPr>
      </w:pPr>
      <w:r>
        <w:pict>
          <v:shape id="_x0000_s122" style="position:absolute;margin-left:1.8pt;margin-top:25.1171pt;mso-position-vertical-relative:text;mso-position-horizontal-relative:text;width:521.55pt;height:0.75pt;z-index:251831296;" filled="false" strokecolor="#000000" strokeweight="0.72pt" coordsize="10430,15" coordorigin="0,0" path="m0,7l10430,7e">
            <v:stroke miterlimit="10"/>
          </v:shape>
        </w:pict>
      </w:r>
      <w:r>
        <w:rPr>
          <w:sz w:val="19"/>
          <w:szCs w:val="19"/>
          <w:b/>
          <w:bCs/>
          <w:spacing w:val="11"/>
        </w:rPr>
        <w:t>金融工程专题</w:t>
      </w:r>
    </w:p>
    <w:p>
      <w:pPr>
        <w:pStyle w:val="BodyText"/>
        <w:ind w:left="2850"/>
        <w:spacing w:before="168" w:line="213" w:lineRule="auto"/>
        <w:rPr/>
      </w:pPr>
      <w:r>
        <w:rPr>
          <w:spacing w:val="-2"/>
        </w:rPr>
        <w:t>出，该因子和波动率的相关性较高，其余皆在</w:t>
      </w:r>
      <w:r>
        <w:rPr>
          <w:spacing w:val="-47"/>
        </w:rPr>
        <w:t xml:space="preserve"> </w:t>
      </w:r>
      <w:r>
        <w:rPr>
          <w:rFonts w:ascii="Times New Roman" w:hAnsi="Times New Roman" w:eastAsia="Times New Roman" w:cs="Times New Roman"/>
          <w:spacing w:val="-2"/>
        </w:rPr>
        <w:t>20%</w:t>
      </w:r>
      <w:r>
        <w:rPr>
          <w:spacing w:val="-2"/>
        </w:rPr>
        <w:t>以</w:t>
      </w:r>
      <w:r>
        <w:rPr>
          <w:spacing w:val="-3"/>
        </w:rPr>
        <w:t>内。</w:t>
      </w:r>
    </w:p>
    <w:p>
      <w:pPr>
        <w:pStyle w:val="BodyText"/>
        <w:ind w:left="17"/>
        <w:spacing w:before="225" w:line="216" w:lineRule="auto"/>
        <w:outlineLvl w:val="0"/>
        <w:rPr/>
      </w:pPr>
      <w:bookmarkStart w:name="bookmark93" w:id="134"/>
      <w:bookmarkEnd w:id="134"/>
      <w:bookmarkStart w:name="bookmark92" w:id="135"/>
      <w:bookmarkEnd w:id="135"/>
      <w:r>
        <w:rPr>
          <w:b/>
          <w:bCs/>
          <w:color w:val="000080"/>
          <w:spacing w:val="-2"/>
        </w:rPr>
        <w:t>表</w:t>
      </w:r>
      <w:r>
        <w:rPr>
          <w:rFonts w:ascii="Times New Roman" w:hAnsi="Times New Roman" w:eastAsia="Times New Roman" w:cs="Times New Roman"/>
          <w:b/>
          <w:bCs/>
          <w:color w:val="000080"/>
          <w:spacing w:val="-2"/>
        </w:rPr>
        <w:t>11</w:t>
      </w:r>
      <w:r>
        <w:rPr>
          <w:b/>
          <w:bCs/>
          <w:color w:val="000080"/>
          <w:spacing w:val="-2"/>
        </w:rPr>
        <w:t>：交易情绪不稳定性因子在其他样本空间依然具有一定选股能力</w:t>
      </w:r>
    </w:p>
    <w:p>
      <w:pPr>
        <w:spacing w:line="14" w:lineRule="exact"/>
        <w:rPr/>
      </w:pPr>
      <w:r/>
    </w:p>
    <w:tbl>
      <w:tblPr>
        <w:tblStyle w:val="TableNormal"/>
        <w:tblW w:w="10453"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9"/>
        <w:gridCol w:w="989"/>
        <w:gridCol w:w="989"/>
        <w:gridCol w:w="1243"/>
        <w:gridCol w:w="1224"/>
        <w:gridCol w:w="1210"/>
        <w:gridCol w:w="1236"/>
        <w:gridCol w:w="1208"/>
        <w:gridCol w:w="1245"/>
      </w:tblGrid>
      <w:tr>
        <w:trPr>
          <w:trHeight w:val="366" w:hRule="atLeast"/>
        </w:trPr>
        <w:tc>
          <w:tcPr>
            <w:shd w:val="clear" w:fill="000080"/>
            <w:tcW w:w="5554" w:type="dxa"/>
            <w:vAlign w:val="top"/>
            <w:gridSpan w:val="5"/>
            <w:tcBorders>
              <w:left w:val="nil"/>
              <w:top w:val="nil"/>
            </w:tcBorders>
          </w:tcPr>
          <w:p>
            <w:pPr>
              <w:pStyle w:val="TableText"/>
              <w:ind w:left="2983"/>
              <w:spacing w:before="89" w:line="220" w:lineRule="auto"/>
              <w:rPr/>
            </w:pPr>
            <w:r>
              <w:rPr>
                <w:b/>
                <w:bCs/>
                <w:color w:val="FFFFFF"/>
                <w:spacing w:val="-6"/>
              </w:rPr>
              <w:t>多空对冲</w:t>
            </w:r>
          </w:p>
        </w:tc>
        <w:tc>
          <w:tcPr>
            <w:shd w:val="clear" w:fill="000080"/>
            <w:tcW w:w="4899" w:type="dxa"/>
            <w:vAlign w:val="top"/>
            <w:gridSpan w:val="4"/>
            <w:tcBorders>
              <w:right w:val="nil"/>
              <w:top w:val="nil"/>
            </w:tcBorders>
          </w:tcPr>
          <w:p>
            <w:pPr>
              <w:pStyle w:val="TableText"/>
              <w:ind w:left="2274"/>
              <w:spacing w:before="90" w:line="221" w:lineRule="auto"/>
              <w:rPr/>
            </w:pPr>
            <w:r>
              <w:rPr>
                <w:b/>
                <w:bCs/>
                <w:color w:val="FFFFFF"/>
                <w:spacing w:val="-5"/>
              </w:rPr>
              <w:t>多头</w:t>
            </w:r>
          </w:p>
        </w:tc>
      </w:tr>
      <w:tr>
        <w:trPr>
          <w:trHeight w:val="369" w:hRule="atLeast"/>
        </w:trPr>
        <w:tc>
          <w:tcPr>
            <w:shd w:val="clear" w:fill="000080"/>
            <w:tcW w:w="1109" w:type="dxa"/>
            <w:vAlign w:val="top"/>
            <w:tcBorders>
              <w:left w:val="nil"/>
              <w:right w:val="nil"/>
              <w:top w:val="single" w:color="000080" w:sz="2" w:space="0"/>
            </w:tcBorders>
          </w:tcPr>
          <w:p>
            <w:pPr>
              <w:rPr>
                <w:rFonts w:ascii="Arial"/>
                <w:sz w:val="21"/>
              </w:rPr>
            </w:pPr>
            <w:r/>
          </w:p>
        </w:tc>
        <w:tc>
          <w:tcPr>
            <w:shd w:val="clear" w:fill="000080"/>
            <w:tcW w:w="989" w:type="dxa"/>
            <w:vAlign w:val="top"/>
            <w:tcBorders>
              <w:left w:val="nil"/>
              <w:right w:val="nil"/>
            </w:tcBorders>
          </w:tcPr>
          <w:p>
            <w:pPr>
              <w:pStyle w:val="TableText"/>
              <w:ind w:left="238"/>
              <w:spacing w:before="90" w:line="219" w:lineRule="auto"/>
              <w:rPr/>
            </w:pPr>
            <w:r>
              <w:rPr>
                <w:b/>
                <w:bCs/>
                <w:color w:val="FFFFFF"/>
                <w:spacing w:val="-5"/>
              </w:rPr>
              <w:t>全市场</w:t>
            </w:r>
          </w:p>
        </w:tc>
        <w:tc>
          <w:tcPr>
            <w:shd w:val="clear" w:fill="000080"/>
            <w:tcW w:w="989" w:type="dxa"/>
            <w:vAlign w:val="top"/>
            <w:tcBorders>
              <w:left w:val="nil"/>
              <w:right w:val="nil"/>
            </w:tcBorders>
          </w:tcPr>
          <w:p>
            <w:pPr>
              <w:pStyle w:val="TableText"/>
              <w:ind w:left="181"/>
              <w:spacing w:before="91" w:line="221" w:lineRule="auto"/>
              <w:rPr>
                <w:rFonts w:ascii="Times New Roman" w:hAnsi="Times New Roman" w:eastAsia="Times New Roman" w:cs="Times New Roman"/>
              </w:rPr>
            </w:pPr>
            <w:r>
              <w:rPr>
                <w:b/>
                <w:bCs/>
                <w:color w:val="FFFFFF"/>
                <w:spacing w:val="-6"/>
              </w:rPr>
              <w:t>沪深</w:t>
            </w:r>
            <w:r>
              <w:rPr>
                <w:color w:val="FFFFFF"/>
                <w:spacing w:val="-39"/>
              </w:rPr>
              <w:t xml:space="preserve"> </w:t>
            </w:r>
            <w:r>
              <w:rPr>
                <w:rFonts w:ascii="Times New Roman" w:hAnsi="Times New Roman" w:eastAsia="Times New Roman" w:cs="Times New Roman"/>
                <w:b/>
                <w:bCs/>
                <w:color w:val="FFFFFF"/>
                <w:spacing w:val="-6"/>
              </w:rPr>
              <w:t>300</w:t>
            </w:r>
          </w:p>
        </w:tc>
        <w:tc>
          <w:tcPr>
            <w:shd w:val="clear" w:fill="000080"/>
            <w:tcW w:w="1243" w:type="dxa"/>
            <w:vAlign w:val="top"/>
            <w:tcBorders>
              <w:left w:val="nil"/>
              <w:right w:val="nil"/>
            </w:tcBorders>
          </w:tcPr>
          <w:p>
            <w:pPr>
              <w:pStyle w:val="TableText"/>
              <w:ind w:left="309"/>
              <w:spacing w:before="91" w:line="217" w:lineRule="auto"/>
              <w:rPr>
                <w:rFonts w:ascii="Times New Roman" w:hAnsi="Times New Roman" w:eastAsia="Times New Roman" w:cs="Times New Roman"/>
              </w:rPr>
            </w:pPr>
            <w:r>
              <w:rPr>
                <w:b/>
                <w:bCs/>
                <w:color w:val="FFFFFF"/>
                <w:spacing w:val="-8"/>
              </w:rPr>
              <w:t>中证</w:t>
            </w:r>
            <w:r>
              <w:rPr>
                <w:color w:val="FFFFFF"/>
                <w:spacing w:val="-36"/>
              </w:rPr>
              <w:t xml:space="preserve"> </w:t>
            </w:r>
            <w:r>
              <w:rPr>
                <w:rFonts w:ascii="Times New Roman" w:hAnsi="Times New Roman" w:eastAsia="Times New Roman" w:cs="Times New Roman"/>
                <w:b/>
                <w:bCs/>
                <w:color w:val="FFFFFF"/>
                <w:spacing w:val="-8"/>
              </w:rPr>
              <w:t>500</w:t>
            </w:r>
          </w:p>
        </w:tc>
        <w:tc>
          <w:tcPr>
            <w:shd w:val="clear" w:fill="000080"/>
            <w:tcW w:w="1224" w:type="dxa"/>
            <w:vAlign w:val="top"/>
            <w:tcBorders>
              <w:left w:val="nil"/>
            </w:tcBorders>
          </w:tcPr>
          <w:p>
            <w:pPr>
              <w:pStyle w:val="TableText"/>
              <w:ind w:left="249"/>
              <w:spacing w:before="91" w:line="217" w:lineRule="auto"/>
              <w:rPr>
                <w:rFonts w:ascii="Times New Roman" w:hAnsi="Times New Roman" w:eastAsia="Times New Roman" w:cs="Times New Roman"/>
              </w:rPr>
            </w:pPr>
            <w:r>
              <w:rPr>
                <w:b/>
                <w:bCs/>
                <w:color w:val="FFFFFF"/>
                <w:spacing w:val="-8"/>
              </w:rPr>
              <w:t>中证</w:t>
            </w:r>
            <w:r>
              <w:rPr>
                <w:color w:val="FFFFFF"/>
                <w:spacing w:val="-28"/>
              </w:rPr>
              <w:t xml:space="preserve"> </w:t>
            </w:r>
            <w:r>
              <w:rPr>
                <w:rFonts w:ascii="Times New Roman" w:hAnsi="Times New Roman" w:eastAsia="Times New Roman" w:cs="Times New Roman"/>
                <w:b/>
                <w:bCs/>
                <w:color w:val="FFFFFF"/>
                <w:spacing w:val="-8"/>
              </w:rPr>
              <w:t>1000</w:t>
            </w:r>
          </w:p>
        </w:tc>
        <w:tc>
          <w:tcPr>
            <w:shd w:val="clear" w:fill="000080"/>
            <w:tcW w:w="1210" w:type="dxa"/>
            <w:vAlign w:val="top"/>
            <w:tcBorders>
              <w:right w:val="nil"/>
            </w:tcBorders>
          </w:tcPr>
          <w:p>
            <w:pPr>
              <w:pStyle w:val="TableText"/>
              <w:ind w:left="345"/>
              <w:spacing w:before="90" w:line="219" w:lineRule="auto"/>
              <w:rPr/>
            </w:pPr>
            <w:r>
              <w:rPr>
                <w:b/>
                <w:bCs/>
                <w:color w:val="FFFFFF"/>
                <w:spacing w:val="-5"/>
              </w:rPr>
              <w:t>全市场</w:t>
            </w:r>
          </w:p>
        </w:tc>
        <w:tc>
          <w:tcPr>
            <w:shd w:val="clear" w:fill="000080"/>
            <w:tcW w:w="1236" w:type="dxa"/>
            <w:vAlign w:val="top"/>
            <w:tcBorders>
              <w:left w:val="nil"/>
              <w:right w:val="nil"/>
            </w:tcBorders>
          </w:tcPr>
          <w:p>
            <w:pPr>
              <w:pStyle w:val="TableText"/>
              <w:ind w:left="297"/>
              <w:spacing w:before="91" w:line="221" w:lineRule="auto"/>
              <w:rPr>
                <w:rFonts w:ascii="Times New Roman" w:hAnsi="Times New Roman" w:eastAsia="Times New Roman" w:cs="Times New Roman"/>
              </w:rPr>
            </w:pPr>
            <w:r>
              <w:rPr>
                <w:b/>
                <w:bCs/>
                <w:color w:val="FFFFFF"/>
                <w:spacing w:val="-6"/>
              </w:rPr>
              <w:t>沪深</w:t>
            </w:r>
            <w:r>
              <w:rPr>
                <w:color w:val="FFFFFF"/>
                <w:spacing w:val="-39"/>
              </w:rPr>
              <w:t xml:space="preserve"> </w:t>
            </w:r>
            <w:r>
              <w:rPr>
                <w:rFonts w:ascii="Times New Roman" w:hAnsi="Times New Roman" w:eastAsia="Times New Roman" w:cs="Times New Roman"/>
                <w:b/>
                <w:bCs/>
                <w:color w:val="FFFFFF"/>
                <w:spacing w:val="-6"/>
              </w:rPr>
              <w:t>300</w:t>
            </w:r>
          </w:p>
        </w:tc>
        <w:tc>
          <w:tcPr>
            <w:shd w:val="clear" w:fill="000080"/>
            <w:tcW w:w="1208" w:type="dxa"/>
            <w:vAlign w:val="top"/>
            <w:tcBorders>
              <w:left w:val="nil"/>
              <w:right w:val="nil"/>
            </w:tcBorders>
          </w:tcPr>
          <w:p>
            <w:pPr>
              <w:pStyle w:val="TableText"/>
              <w:ind w:left="293"/>
              <w:spacing w:before="91" w:line="217" w:lineRule="auto"/>
              <w:rPr>
                <w:rFonts w:ascii="Times New Roman" w:hAnsi="Times New Roman" w:eastAsia="Times New Roman" w:cs="Times New Roman"/>
              </w:rPr>
            </w:pPr>
            <w:r>
              <w:rPr>
                <w:b/>
                <w:bCs/>
                <w:color w:val="FFFFFF"/>
                <w:spacing w:val="-8"/>
              </w:rPr>
              <w:t>中证</w:t>
            </w:r>
            <w:r>
              <w:rPr>
                <w:color w:val="FFFFFF"/>
                <w:spacing w:val="-36"/>
              </w:rPr>
              <w:t xml:space="preserve"> </w:t>
            </w:r>
            <w:r>
              <w:rPr>
                <w:rFonts w:ascii="Times New Roman" w:hAnsi="Times New Roman" w:eastAsia="Times New Roman" w:cs="Times New Roman"/>
                <w:b/>
                <w:bCs/>
                <w:color w:val="FFFFFF"/>
                <w:spacing w:val="-8"/>
              </w:rPr>
              <w:t>500</w:t>
            </w:r>
          </w:p>
        </w:tc>
        <w:tc>
          <w:tcPr>
            <w:shd w:val="clear" w:fill="000080"/>
            <w:tcW w:w="1245" w:type="dxa"/>
            <w:vAlign w:val="top"/>
            <w:tcBorders>
              <w:left w:val="nil"/>
              <w:right w:val="nil"/>
            </w:tcBorders>
          </w:tcPr>
          <w:p>
            <w:pPr>
              <w:pStyle w:val="TableText"/>
              <w:ind w:left="263"/>
              <w:spacing w:before="91" w:line="217" w:lineRule="auto"/>
              <w:rPr>
                <w:rFonts w:ascii="Times New Roman" w:hAnsi="Times New Roman" w:eastAsia="Times New Roman" w:cs="Times New Roman"/>
              </w:rPr>
            </w:pPr>
            <w:r>
              <w:rPr>
                <w:b/>
                <w:bCs/>
                <w:color w:val="FFFFFF"/>
                <w:spacing w:val="-8"/>
              </w:rPr>
              <w:t>中证</w:t>
            </w:r>
            <w:r>
              <w:rPr>
                <w:color w:val="FFFFFF"/>
                <w:spacing w:val="-28"/>
              </w:rPr>
              <w:t xml:space="preserve"> </w:t>
            </w:r>
            <w:r>
              <w:rPr>
                <w:rFonts w:ascii="Times New Roman" w:hAnsi="Times New Roman" w:eastAsia="Times New Roman" w:cs="Times New Roman"/>
                <w:b/>
                <w:bCs/>
                <w:color w:val="FFFFFF"/>
                <w:spacing w:val="-8"/>
              </w:rPr>
              <w:t>1000</w:t>
            </w:r>
          </w:p>
        </w:tc>
      </w:tr>
      <w:tr>
        <w:trPr>
          <w:trHeight w:val="368" w:hRule="atLeast"/>
        </w:trPr>
        <w:tc>
          <w:tcPr>
            <w:tcW w:w="1109" w:type="dxa"/>
            <w:vAlign w:val="top"/>
            <w:tcBorders>
              <w:left w:val="nil"/>
              <w:right w:val="nil"/>
            </w:tcBorders>
          </w:tcPr>
          <w:p>
            <w:pPr>
              <w:pStyle w:val="TableText"/>
              <w:ind w:left="118"/>
              <w:spacing w:before="91" w:line="217" w:lineRule="auto"/>
              <w:rPr/>
            </w:pPr>
            <w:r>
              <w:rPr>
                <w:spacing w:val="-2"/>
              </w:rPr>
              <w:t>年化收益率</w:t>
            </w:r>
          </w:p>
        </w:tc>
        <w:tc>
          <w:tcPr>
            <w:tcW w:w="989" w:type="dxa"/>
            <w:vAlign w:val="top"/>
            <w:tcBorders>
              <w:left w:val="nil"/>
              <w:right w:val="nil"/>
            </w:tcBorders>
          </w:tcPr>
          <w:p>
            <w:pPr>
              <w:ind w:left="244"/>
              <w:spacing w:before="12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18.89%</w:t>
            </w:r>
          </w:p>
        </w:tc>
        <w:tc>
          <w:tcPr>
            <w:tcW w:w="989" w:type="dxa"/>
            <w:vAlign w:val="top"/>
            <w:tcBorders>
              <w:left w:val="nil"/>
              <w:right w:val="nil"/>
            </w:tcBorders>
          </w:tcPr>
          <w:p>
            <w:pPr>
              <w:ind w:left="277"/>
              <w:spacing w:before="12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8.14%</w:t>
            </w:r>
          </w:p>
        </w:tc>
        <w:tc>
          <w:tcPr>
            <w:tcW w:w="1243" w:type="dxa"/>
            <w:vAlign w:val="top"/>
            <w:tcBorders>
              <w:left w:val="nil"/>
              <w:right w:val="nil"/>
            </w:tcBorders>
          </w:tcPr>
          <w:p>
            <w:pPr>
              <w:ind w:left="367"/>
              <w:spacing w:before="12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11.33%</w:t>
            </w:r>
          </w:p>
        </w:tc>
        <w:tc>
          <w:tcPr>
            <w:tcW w:w="1224" w:type="dxa"/>
            <w:vAlign w:val="top"/>
            <w:tcBorders>
              <w:left w:val="nil"/>
            </w:tcBorders>
          </w:tcPr>
          <w:p>
            <w:pPr>
              <w:ind w:left="348"/>
              <w:spacing w:before="12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17.66%</w:t>
            </w:r>
          </w:p>
        </w:tc>
        <w:tc>
          <w:tcPr>
            <w:tcW w:w="1210" w:type="dxa"/>
            <w:vAlign w:val="top"/>
            <w:tcBorders>
              <w:right w:val="nil"/>
            </w:tcBorders>
          </w:tcPr>
          <w:p>
            <w:pPr>
              <w:ind w:left="350"/>
              <w:spacing w:before="12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17.68%</w:t>
            </w:r>
          </w:p>
        </w:tc>
        <w:tc>
          <w:tcPr>
            <w:tcW w:w="1236" w:type="dxa"/>
            <w:vAlign w:val="top"/>
            <w:tcBorders>
              <w:left w:val="nil"/>
              <w:right w:val="nil"/>
            </w:tcBorders>
          </w:tcPr>
          <w:p>
            <w:pPr>
              <w:ind w:left="393"/>
              <w:spacing w:before="12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8.64%</w:t>
            </w:r>
          </w:p>
        </w:tc>
        <w:tc>
          <w:tcPr>
            <w:tcW w:w="1208" w:type="dxa"/>
            <w:vAlign w:val="top"/>
            <w:tcBorders>
              <w:left w:val="nil"/>
              <w:right w:val="nil"/>
            </w:tcBorders>
          </w:tcPr>
          <w:p>
            <w:pPr>
              <w:ind w:left="348"/>
              <w:spacing w:before="12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10.80%</w:t>
            </w:r>
          </w:p>
        </w:tc>
        <w:tc>
          <w:tcPr>
            <w:tcW w:w="1245" w:type="dxa"/>
            <w:vAlign w:val="top"/>
            <w:tcBorders>
              <w:left w:val="nil"/>
              <w:right w:val="nil"/>
            </w:tcBorders>
          </w:tcPr>
          <w:p>
            <w:pPr>
              <w:ind w:left="362"/>
              <w:spacing w:before="12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14.54%</w:t>
            </w:r>
          </w:p>
        </w:tc>
      </w:tr>
      <w:tr>
        <w:trPr>
          <w:trHeight w:val="369" w:hRule="atLeast"/>
        </w:trPr>
        <w:tc>
          <w:tcPr>
            <w:tcW w:w="1109" w:type="dxa"/>
            <w:vAlign w:val="top"/>
            <w:tcBorders>
              <w:left w:val="nil"/>
              <w:right w:val="nil"/>
            </w:tcBorders>
          </w:tcPr>
          <w:p>
            <w:pPr>
              <w:pStyle w:val="TableText"/>
              <w:ind w:left="118"/>
              <w:spacing w:before="93" w:line="217" w:lineRule="auto"/>
              <w:rPr/>
            </w:pPr>
            <w:r>
              <w:rPr>
                <w:spacing w:val="-2"/>
              </w:rPr>
              <w:t>年化波动率</w:t>
            </w:r>
          </w:p>
        </w:tc>
        <w:tc>
          <w:tcPr>
            <w:tcW w:w="989" w:type="dxa"/>
            <w:vAlign w:val="top"/>
            <w:tcBorders>
              <w:left w:val="nil"/>
              <w:right w:val="nil"/>
            </w:tcBorders>
          </w:tcPr>
          <w:p>
            <w:pPr>
              <w:ind w:left="275"/>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5.64%</w:t>
            </w:r>
          </w:p>
        </w:tc>
        <w:tc>
          <w:tcPr>
            <w:tcW w:w="989" w:type="dxa"/>
            <w:vAlign w:val="top"/>
            <w:tcBorders>
              <w:left w:val="nil"/>
              <w:right w:val="nil"/>
            </w:tcBorders>
          </w:tcPr>
          <w:p>
            <w:pPr>
              <w:ind w:left="275"/>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5.49%</w:t>
            </w:r>
          </w:p>
        </w:tc>
        <w:tc>
          <w:tcPr>
            <w:tcW w:w="1243" w:type="dxa"/>
            <w:vAlign w:val="top"/>
            <w:tcBorders>
              <w:left w:val="nil"/>
              <w:right w:val="nil"/>
            </w:tcBorders>
          </w:tcPr>
          <w:p>
            <w:pPr>
              <w:ind w:left="395"/>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5.63%</w:t>
            </w:r>
          </w:p>
        </w:tc>
        <w:tc>
          <w:tcPr>
            <w:tcW w:w="1224" w:type="dxa"/>
            <w:vAlign w:val="top"/>
            <w:tcBorders>
              <w:left w:val="nil"/>
            </w:tcBorders>
          </w:tcPr>
          <w:p>
            <w:pPr>
              <w:ind w:left="37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6.27%</w:t>
            </w:r>
          </w:p>
        </w:tc>
        <w:tc>
          <w:tcPr>
            <w:tcW w:w="1210" w:type="dxa"/>
            <w:vAlign w:val="top"/>
            <w:tcBorders>
              <w:right w:val="nil"/>
            </w:tcBorders>
          </w:tcPr>
          <w:p>
            <w:pPr>
              <w:ind w:left="333"/>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27.73%</w:t>
            </w:r>
          </w:p>
        </w:tc>
        <w:tc>
          <w:tcPr>
            <w:tcW w:w="1236" w:type="dxa"/>
            <w:vAlign w:val="top"/>
            <w:tcBorders>
              <w:left w:val="nil"/>
              <w:right w:val="nil"/>
            </w:tcBorders>
          </w:tcPr>
          <w:p>
            <w:pPr>
              <w:ind w:left="342"/>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22.08%</w:t>
            </w:r>
          </w:p>
        </w:tc>
        <w:tc>
          <w:tcPr>
            <w:tcW w:w="1208" w:type="dxa"/>
            <w:vAlign w:val="top"/>
            <w:tcBorders>
              <w:left w:val="nil"/>
              <w:right w:val="nil"/>
            </w:tcBorders>
          </w:tcPr>
          <w:p>
            <w:pPr>
              <w:ind w:left="331"/>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24.94%</w:t>
            </w:r>
          </w:p>
        </w:tc>
        <w:tc>
          <w:tcPr>
            <w:tcW w:w="1245" w:type="dxa"/>
            <w:vAlign w:val="top"/>
            <w:tcBorders>
              <w:left w:val="nil"/>
              <w:right w:val="nil"/>
            </w:tcBorders>
          </w:tcPr>
          <w:p>
            <w:pPr>
              <w:ind w:left="34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29.53%</w:t>
            </w:r>
          </w:p>
        </w:tc>
      </w:tr>
      <w:tr>
        <w:trPr>
          <w:trHeight w:val="369" w:hRule="atLeast"/>
        </w:trPr>
        <w:tc>
          <w:tcPr>
            <w:tcW w:w="1109" w:type="dxa"/>
            <w:vAlign w:val="top"/>
            <w:tcBorders>
              <w:left w:val="nil"/>
              <w:right w:val="nil"/>
            </w:tcBorders>
          </w:tcPr>
          <w:p>
            <w:pPr>
              <w:pStyle w:val="TableText"/>
              <w:ind w:left="123"/>
              <w:spacing w:before="93" w:line="227" w:lineRule="auto"/>
              <w:rPr/>
            </w:pPr>
            <w:r>
              <w:rPr>
                <w:spacing w:val="-3"/>
              </w:rPr>
              <w:t>收益波动比</w:t>
            </w:r>
          </w:p>
        </w:tc>
        <w:tc>
          <w:tcPr>
            <w:tcW w:w="989" w:type="dxa"/>
            <w:vAlign w:val="top"/>
            <w:tcBorders>
              <w:left w:val="nil"/>
              <w:right w:val="nil"/>
            </w:tcBorders>
          </w:tcPr>
          <w:p>
            <w:pPr>
              <w:ind w:left="350"/>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3.35</w:t>
            </w:r>
          </w:p>
        </w:tc>
        <w:tc>
          <w:tcPr>
            <w:tcW w:w="989" w:type="dxa"/>
            <w:vAlign w:val="top"/>
            <w:tcBorders>
              <w:left w:val="nil"/>
              <w:right w:val="nil"/>
            </w:tcBorders>
          </w:tcPr>
          <w:p>
            <w:pPr>
              <w:ind w:left="36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1.48</w:t>
            </w:r>
          </w:p>
        </w:tc>
        <w:tc>
          <w:tcPr>
            <w:tcW w:w="1243" w:type="dxa"/>
            <w:vAlign w:val="top"/>
            <w:tcBorders>
              <w:left w:val="nil"/>
              <w:right w:val="nil"/>
            </w:tcBorders>
          </w:tcPr>
          <w:p>
            <w:pPr>
              <w:ind w:left="46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2.01</w:t>
            </w:r>
          </w:p>
        </w:tc>
        <w:tc>
          <w:tcPr>
            <w:tcW w:w="1224" w:type="dxa"/>
            <w:vAlign w:val="top"/>
            <w:tcBorders>
              <w:left w:val="nil"/>
            </w:tcBorders>
          </w:tcPr>
          <w:p>
            <w:pPr>
              <w:ind w:left="450"/>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2.82</w:t>
            </w:r>
          </w:p>
        </w:tc>
        <w:tc>
          <w:tcPr>
            <w:tcW w:w="1210" w:type="dxa"/>
            <w:vAlign w:val="top"/>
            <w:tcBorders>
              <w:right w:val="nil"/>
            </w:tcBorders>
          </w:tcPr>
          <w:p>
            <w:pPr>
              <w:ind w:left="456"/>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0.64</w:t>
            </w:r>
          </w:p>
        </w:tc>
        <w:tc>
          <w:tcPr>
            <w:tcW w:w="1236" w:type="dxa"/>
            <w:vAlign w:val="top"/>
            <w:tcBorders>
              <w:left w:val="nil"/>
              <w:right w:val="nil"/>
            </w:tcBorders>
          </w:tcPr>
          <w:p>
            <w:pPr>
              <w:ind w:left="465"/>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0.39</w:t>
            </w:r>
          </w:p>
        </w:tc>
        <w:tc>
          <w:tcPr>
            <w:tcW w:w="1208" w:type="dxa"/>
            <w:vAlign w:val="top"/>
            <w:tcBorders>
              <w:left w:val="nil"/>
              <w:right w:val="nil"/>
            </w:tcBorders>
          </w:tcPr>
          <w:p>
            <w:pPr>
              <w:ind w:left="45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0.43</w:t>
            </w:r>
          </w:p>
        </w:tc>
        <w:tc>
          <w:tcPr>
            <w:tcW w:w="1245" w:type="dxa"/>
            <w:vAlign w:val="top"/>
            <w:tcBorders>
              <w:left w:val="nil"/>
              <w:right w:val="nil"/>
            </w:tcBorders>
          </w:tcPr>
          <w:p>
            <w:pPr>
              <w:ind w:left="46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0.49</w:t>
            </w:r>
          </w:p>
        </w:tc>
      </w:tr>
      <w:tr>
        <w:trPr>
          <w:trHeight w:val="369" w:hRule="atLeast"/>
        </w:trPr>
        <w:tc>
          <w:tcPr>
            <w:tcW w:w="1109" w:type="dxa"/>
            <w:vAlign w:val="top"/>
            <w:tcBorders>
              <w:left w:val="nil"/>
              <w:right w:val="nil"/>
            </w:tcBorders>
          </w:tcPr>
          <w:p>
            <w:pPr>
              <w:pStyle w:val="TableText"/>
              <w:ind w:left="215"/>
              <w:spacing w:before="93" w:line="214" w:lineRule="auto"/>
              <w:rPr/>
            </w:pPr>
            <w:r>
              <w:rPr>
                <w:spacing w:val="-4"/>
              </w:rPr>
              <w:t>最大回撤</w:t>
            </w:r>
          </w:p>
        </w:tc>
        <w:tc>
          <w:tcPr>
            <w:tcW w:w="989" w:type="dxa"/>
            <w:vAlign w:val="top"/>
            <w:tcBorders>
              <w:left w:val="nil"/>
              <w:right w:val="nil"/>
            </w:tcBorders>
          </w:tcPr>
          <w:p>
            <w:pPr>
              <w:ind w:left="273"/>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3.67%</w:t>
            </w:r>
          </w:p>
        </w:tc>
        <w:tc>
          <w:tcPr>
            <w:tcW w:w="989" w:type="dxa"/>
            <w:vAlign w:val="top"/>
            <w:tcBorders>
              <w:left w:val="nil"/>
              <w:right w:val="nil"/>
            </w:tcBorders>
          </w:tcPr>
          <w:p>
            <w:pPr>
              <w:ind w:left="273"/>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7.92%</w:t>
            </w:r>
          </w:p>
        </w:tc>
        <w:tc>
          <w:tcPr>
            <w:tcW w:w="1243" w:type="dxa"/>
            <w:vAlign w:val="top"/>
            <w:tcBorders>
              <w:left w:val="nil"/>
              <w:right w:val="nil"/>
            </w:tcBorders>
          </w:tcPr>
          <w:p>
            <w:pPr>
              <w:ind w:left="39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3.34%</w:t>
            </w:r>
          </w:p>
        </w:tc>
        <w:tc>
          <w:tcPr>
            <w:tcW w:w="1224" w:type="dxa"/>
            <w:vAlign w:val="top"/>
            <w:tcBorders>
              <w:left w:val="nil"/>
            </w:tcBorders>
          </w:tcPr>
          <w:p>
            <w:pPr>
              <w:ind w:left="37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6.25%</w:t>
            </w:r>
          </w:p>
        </w:tc>
        <w:tc>
          <w:tcPr>
            <w:tcW w:w="1210" w:type="dxa"/>
            <w:vAlign w:val="top"/>
            <w:tcBorders>
              <w:right w:val="nil"/>
            </w:tcBorders>
          </w:tcPr>
          <w:p>
            <w:pPr>
              <w:ind w:left="332"/>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40.75%</w:t>
            </w:r>
          </w:p>
        </w:tc>
        <w:tc>
          <w:tcPr>
            <w:tcW w:w="1236" w:type="dxa"/>
            <w:vAlign w:val="top"/>
            <w:tcBorders>
              <w:left w:val="nil"/>
              <w:right w:val="nil"/>
            </w:tcBorders>
          </w:tcPr>
          <w:p>
            <w:pPr>
              <w:ind w:left="341"/>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43.29%</w:t>
            </w:r>
          </w:p>
        </w:tc>
        <w:tc>
          <w:tcPr>
            <w:tcW w:w="1208" w:type="dxa"/>
            <w:vAlign w:val="top"/>
            <w:tcBorders>
              <w:left w:val="nil"/>
              <w:right w:val="nil"/>
            </w:tcBorders>
          </w:tcPr>
          <w:p>
            <w:pPr>
              <w:ind w:left="330"/>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46.61%</w:t>
            </w:r>
          </w:p>
        </w:tc>
        <w:tc>
          <w:tcPr>
            <w:tcW w:w="1245" w:type="dxa"/>
            <w:vAlign w:val="top"/>
            <w:tcBorders>
              <w:left w:val="nil"/>
              <w:right w:val="nil"/>
            </w:tcBorders>
          </w:tcPr>
          <w:p>
            <w:pPr>
              <w:ind w:left="34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49.29%</w:t>
            </w:r>
          </w:p>
        </w:tc>
      </w:tr>
      <w:tr>
        <w:trPr>
          <w:trHeight w:val="373" w:hRule="atLeast"/>
        </w:trPr>
        <w:tc>
          <w:tcPr>
            <w:tcW w:w="1109" w:type="dxa"/>
            <w:vAlign w:val="top"/>
            <w:tcBorders>
              <w:left w:val="nil"/>
              <w:right w:val="nil"/>
            </w:tcBorders>
          </w:tcPr>
          <w:p>
            <w:pPr>
              <w:pStyle w:val="TableText"/>
              <w:ind w:left="214"/>
              <w:spacing w:before="94" w:line="217" w:lineRule="auto"/>
              <w:rPr/>
            </w:pPr>
            <w:r>
              <w:rPr>
                <w:spacing w:val="-3"/>
              </w:rPr>
              <w:t>月度胜率</w:t>
            </w:r>
          </w:p>
        </w:tc>
        <w:tc>
          <w:tcPr>
            <w:tcW w:w="989" w:type="dxa"/>
            <w:vAlign w:val="top"/>
            <w:tcBorders>
              <w:left w:val="nil"/>
              <w:right w:val="nil"/>
            </w:tcBorders>
          </w:tcPr>
          <w:p>
            <w:pPr>
              <w:ind w:left="234"/>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84.21%</w:t>
            </w:r>
          </w:p>
        </w:tc>
        <w:tc>
          <w:tcPr>
            <w:tcW w:w="989" w:type="dxa"/>
            <w:vAlign w:val="top"/>
            <w:tcBorders>
              <w:left w:val="nil"/>
              <w:right w:val="nil"/>
            </w:tcBorders>
          </w:tcPr>
          <w:p>
            <w:pPr>
              <w:ind w:left="230"/>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68.42%</w:t>
            </w:r>
          </w:p>
        </w:tc>
        <w:tc>
          <w:tcPr>
            <w:tcW w:w="1243" w:type="dxa"/>
            <w:vAlign w:val="top"/>
            <w:tcBorders>
              <w:left w:val="nil"/>
              <w:right w:val="nil"/>
            </w:tcBorders>
          </w:tcPr>
          <w:p>
            <w:pPr>
              <w:ind w:left="350"/>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72.81%</w:t>
            </w:r>
          </w:p>
        </w:tc>
        <w:tc>
          <w:tcPr>
            <w:tcW w:w="1224" w:type="dxa"/>
            <w:vAlign w:val="top"/>
            <w:tcBorders>
              <w:left w:val="nil"/>
            </w:tcBorders>
          </w:tcPr>
          <w:p>
            <w:pPr>
              <w:ind w:left="337"/>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81.58%</w:t>
            </w:r>
          </w:p>
        </w:tc>
        <w:tc>
          <w:tcPr>
            <w:tcW w:w="1210" w:type="dxa"/>
            <w:vAlign w:val="top"/>
            <w:tcBorders>
              <w:right w:val="nil"/>
            </w:tcBorders>
          </w:tcPr>
          <w:p>
            <w:pPr>
              <w:ind w:left="338"/>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57.02%</w:t>
            </w:r>
          </w:p>
        </w:tc>
        <w:tc>
          <w:tcPr>
            <w:tcW w:w="1236" w:type="dxa"/>
            <w:vAlign w:val="top"/>
            <w:tcBorders>
              <w:left w:val="nil"/>
              <w:right w:val="nil"/>
            </w:tcBorders>
          </w:tcPr>
          <w:p>
            <w:pPr>
              <w:ind w:left="347"/>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53.51%</w:t>
            </w:r>
          </w:p>
        </w:tc>
        <w:tc>
          <w:tcPr>
            <w:tcW w:w="1208" w:type="dxa"/>
            <w:vAlign w:val="top"/>
            <w:tcBorders>
              <w:left w:val="nil"/>
              <w:right w:val="nil"/>
            </w:tcBorders>
          </w:tcPr>
          <w:p>
            <w:pPr>
              <w:ind w:left="336"/>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55.26%</w:t>
            </w:r>
          </w:p>
        </w:tc>
        <w:tc>
          <w:tcPr>
            <w:tcW w:w="1245" w:type="dxa"/>
            <w:vAlign w:val="top"/>
            <w:tcBorders>
              <w:left w:val="nil"/>
              <w:right w:val="nil"/>
            </w:tcBorders>
          </w:tcPr>
          <w:p>
            <w:pPr>
              <w:ind w:left="349"/>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57.02%</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pStyle w:val="BodyText"/>
        <w:ind w:left="17"/>
        <w:spacing w:before="244" w:line="220" w:lineRule="auto"/>
        <w:outlineLvl w:val="0"/>
        <w:rPr/>
      </w:pPr>
      <w:bookmarkStart w:name="bookmark95" w:id="136"/>
      <w:bookmarkEnd w:id="136"/>
      <w:bookmarkStart w:name="bookmark94" w:id="137"/>
      <w:bookmarkEnd w:id="137"/>
      <w:r>
        <w:rPr>
          <w:b/>
          <w:bCs/>
          <w:color w:val="000080"/>
          <w:spacing w:val="-3"/>
        </w:rPr>
        <w:t>表</w:t>
      </w:r>
      <w:r>
        <w:rPr>
          <w:rFonts w:ascii="Times New Roman" w:hAnsi="Times New Roman" w:eastAsia="Times New Roman" w:cs="Times New Roman"/>
          <w:b/>
          <w:bCs/>
          <w:color w:val="000080"/>
          <w:spacing w:val="-3"/>
        </w:rPr>
        <w:t>12</w:t>
      </w:r>
      <w:r>
        <w:rPr>
          <w:b/>
          <w:bCs/>
          <w:color w:val="000080"/>
          <w:spacing w:val="-3"/>
        </w:rPr>
        <w:t>：交易情绪不稳定性因子与传统</w:t>
      </w:r>
      <w:r>
        <w:rPr>
          <w:color w:val="000080"/>
          <w:spacing w:val="-33"/>
        </w:rPr>
        <w:t xml:space="preserve"> </w:t>
      </w:r>
      <w:r>
        <w:rPr>
          <w:rFonts w:ascii="Times New Roman" w:hAnsi="Times New Roman" w:eastAsia="Times New Roman" w:cs="Times New Roman"/>
          <w:b/>
          <w:bCs/>
          <w:color w:val="000080"/>
          <w:spacing w:val="-3"/>
        </w:rPr>
        <w:t>Barra</w:t>
      </w:r>
      <w:r>
        <w:rPr>
          <w:rFonts w:ascii="Times New Roman" w:hAnsi="Times New Roman" w:eastAsia="Times New Roman" w:cs="Times New Roman"/>
          <w:b/>
          <w:bCs/>
          <w:color w:val="000080"/>
          <w:spacing w:val="34"/>
        </w:rPr>
        <w:t xml:space="preserve"> </w:t>
      </w:r>
      <w:r>
        <w:rPr>
          <w:b/>
          <w:bCs/>
          <w:color w:val="000080"/>
          <w:spacing w:val="-3"/>
        </w:rPr>
        <w:t>因子相关性不高</w:t>
      </w:r>
    </w:p>
    <w:p>
      <w:pPr>
        <w:spacing w:line="116" w:lineRule="auto"/>
        <w:rPr>
          <w:rFonts w:ascii="Arial"/>
          <w:sz w:val="2"/>
        </w:rPr>
      </w:pPr>
      <w:r>
        <w:rPr>
          <w:rFonts w:ascii="Arial"/>
          <w:sz w:val="2"/>
        </w:rPr>
      </w:r>
    </w:p>
    <w:tbl>
      <w:tblPr>
        <w:tblStyle w:val="TableNormal"/>
        <w:tblW w:w="1044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10"/>
        <w:gridCol w:w="898"/>
        <w:gridCol w:w="1138"/>
        <w:gridCol w:w="1131"/>
        <w:gridCol w:w="900"/>
        <w:gridCol w:w="1152"/>
        <w:gridCol w:w="890"/>
        <w:gridCol w:w="1150"/>
        <w:gridCol w:w="1126"/>
        <w:gridCol w:w="1154"/>
      </w:tblGrid>
      <w:tr>
        <w:trPr>
          <w:trHeight w:val="314" w:hRule="atLeast"/>
        </w:trPr>
        <w:tc>
          <w:tcPr>
            <w:shd w:val="clear" w:fill="000080"/>
            <w:tcW w:w="910" w:type="dxa"/>
            <w:vAlign w:val="top"/>
            <w:tcBorders>
              <w:bottom w:val="single" w:color="000000" w:sz="2" w:space="0"/>
            </w:tcBorders>
          </w:tcPr>
          <w:p>
            <w:pPr>
              <w:ind w:left="282"/>
              <w:spacing w:before="102"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color w:val="FFFFFF"/>
                <w:spacing w:val="-1"/>
              </w:rPr>
              <w:t>Beta</w:t>
            </w:r>
          </w:p>
        </w:tc>
        <w:tc>
          <w:tcPr>
            <w:shd w:val="clear" w:fill="000080"/>
            <w:tcW w:w="898" w:type="dxa"/>
            <w:vAlign w:val="top"/>
            <w:tcBorders>
              <w:bottom w:val="single" w:color="000000" w:sz="2" w:space="0"/>
            </w:tcBorders>
          </w:tcPr>
          <w:p>
            <w:pPr>
              <w:pStyle w:val="TableText"/>
              <w:ind w:left="262"/>
              <w:spacing w:before="63" w:line="223" w:lineRule="auto"/>
              <w:rPr/>
            </w:pPr>
            <w:r>
              <w:rPr>
                <w:b/>
                <w:bCs/>
                <w:color w:val="FFFFFF"/>
                <w:spacing w:val="-3"/>
              </w:rPr>
              <w:t>价值</w:t>
            </w:r>
          </w:p>
        </w:tc>
        <w:tc>
          <w:tcPr>
            <w:shd w:val="clear" w:fill="000080"/>
            <w:tcW w:w="1138" w:type="dxa"/>
            <w:vAlign w:val="top"/>
            <w:tcBorders>
              <w:bottom w:val="single" w:color="000000" w:sz="2" w:space="0"/>
            </w:tcBorders>
          </w:tcPr>
          <w:p>
            <w:pPr>
              <w:pStyle w:val="TableText"/>
              <w:ind w:left="378"/>
              <w:spacing w:before="64" w:line="220" w:lineRule="auto"/>
              <w:rPr/>
            </w:pPr>
            <w:r>
              <w:rPr>
                <w:b/>
                <w:bCs/>
                <w:color w:val="FFFFFF"/>
                <w:spacing w:val="-1"/>
              </w:rPr>
              <w:t>杠杆</w:t>
            </w:r>
          </w:p>
        </w:tc>
        <w:tc>
          <w:tcPr>
            <w:shd w:val="clear" w:fill="000080"/>
            <w:tcW w:w="1131" w:type="dxa"/>
            <w:vAlign w:val="top"/>
            <w:tcBorders>
              <w:bottom w:val="single" w:color="000000" w:sz="2" w:space="0"/>
            </w:tcBorders>
          </w:tcPr>
          <w:p>
            <w:pPr>
              <w:pStyle w:val="TableText"/>
              <w:ind w:left="391"/>
              <w:spacing w:before="63" w:line="227" w:lineRule="auto"/>
              <w:rPr/>
            </w:pPr>
            <w:r>
              <w:rPr>
                <w:b/>
                <w:bCs/>
                <w:color w:val="FFFFFF"/>
                <w:spacing w:val="-4"/>
              </w:rPr>
              <w:t>盈利</w:t>
            </w:r>
          </w:p>
        </w:tc>
        <w:tc>
          <w:tcPr>
            <w:shd w:val="clear" w:fill="000080"/>
            <w:tcW w:w="900" w:type="dxa"/>
            <w:vAlign w:val="top"/>
            <w:tcBorders>
              <w:bottom w:val="single" w:color="000000" w:sz="2" w:space="0"/>
            </w:tcBorders>
          </w:tcPr>
          <w:p>
            <w:pPr>
              <w:pStyle w:val="TableText"/>
              <w:ind w:left="280"/>
              <w:spacing w:before="63" w:line="222" w:lineRule="auto"/>
              <w:rPr/>
            </w:pPr>
            <w:r>
              <w:rPr>
                <w:b/>
                <w:bCs/>
                <w:color w:val="FFFFFF"/>
                <w:spacing w:val="-4"/>
              </w:rPr>
              <w:t>成长</w:t>
            </w:r>
          </w:p>
        </w:tc>
        <w:tc>
          <w:tcPr>
            <w:shd w:val="clear" w:fill="000080"/>
            <w:tcW w:w="1152" w:type="dxa"/>
            <w:vAlign w:val="top"/>
            <w:tcBorders>
              <w:bottom w:val="single" w:color="000000" w:sz="2" w:space="0"/>
            </w:tcBorders>
          </w:tcPr>
          <w:p>
            <w:pPr>
              <w:pStyle w:val="TableText"/>
              <w:ind w:left="318"/>
              <w:spacing w:before="63" w:line="222" w:lineRule="auto"/>
              <w:rPr/>
            </w:pPr>
            <w:r>
              <w:rPr>
                <w:b/>
                <w:bCs/>
                <w:color w:val="FFFFFF"/>
                <w:spacing w:val="-6"/>
              </w:rPr>
              <w:t>流动性</w:t>
            </w:r>
          </w:p>
        </w:tc>
        <w:tc>
          <w:tcPr>
            <w:shd w:val="clear" w:fill="000080"/>
            <w:tcW w:w="890" w:type="dxa"/>
            <w:vAlign w:val="top"/>
            <w:tcBorders>
              <w:bottom w:val="single" w:color="000000" w:sz="2" w:space="0"/>
            </w:tcBorders>
          </w:tcPr>
          <w:p>
            <w:pPr>
              <w:pStyle w:val="TableText"/>
              <w:ind w:left="261"/>
              <w:spacing w:before="63" w:line="227" w:lineRule="auto"/>
              <w:rPr/>
            </w:pPr>
            <w:r>
              <w:rPr>
                <w:b/>
                <w:bCs/>
                <w:color w:val="FFFFFF"/>
                <w:spacing w:val="-4"/>
              </w:rPr>
              <w:t>动量</w:t>
            </w:r>
          </w:p>
        </w:tc>
        <w:tc>
          <w:tcPr>
            <w:shd w:val="clear" w:fill="000080"/>
            <w:tcW w:w="1150" w:type="dxa"/>
            <w:vAlign w:val="top"/>
            <w:tcBorders>
              <w:bottom w:val="single" w:color="000000" w:sz="2" w:space="0"/>
            </w:tcBorders>
          </w:tcPr>
          <w:p>
            <w:pPr>
              <w:pStyle w:val="TableText"/>
              <w:ind w:left="122"/>
              <w:spacing w:before="63" w:line="222" w:lineRule="auto"/>
              <w:rPr/>
            </w:pPr>
            <w:r>
              <w:rPr>
                <w:b/>
                <w:bCs/>
                <w:color w:val="FFFFFF"/>
                <w:spacing w:val="-4"/>
              </w:rPr>
              <w:t>非线性规模</w:t>
            </w:r>
          </w:p>
        </w:tc>
        <w:tc>
          <w:tcPr>
            <w:shd w:val="clear" w:fill="000080"/>
            <w:tcW w:w="1126" w:type="dxa"/>
            <w:vAlign w:val="top"/>
            <w:tcBorders>
              <w:bottom w:val="single" w:color="000000" w:sz="2" w:space="0"/>
            </w:tcBorders>
          </w:tcPr>
          <w:p>
            <w:pPr>
              <w:pStyle w:val="TableText"/>
              <w:ind w:left="396"/>
              <w:spacing w:before="63" w:line="227" w:lineRule="auto"/>
              <w:rPr/>
            </w:pPr>
            <w:r>
              <w:rPr>
                <w:b/>
                <w:bCs/>
                <w:color w:val="FFFFFF"/>
                <w:spacing w:val="-5"/>
              </w:rPr>
              <w:t>波动</w:t>
            </w:r>
          </w:p>
        </w:tc>
        <w:tc>
          <w:tcPr>
            <w:shd w:val="clear" w:fill="000080"/>
            <w:tcW w:w="1154" w:type="dxa"/>
            <w:vAlign w:val="top"/>
            <w:tcBorders>
              <w:bottom w:val="single" w:color="000000" w:sz="2" w:space="0"/>
            </w:tcBorders>
          </w:tcPr>
          <w:p>
            <w:pPr>
              <w:pStyle w:val="TableText"/>
              <w:ind w:left="398"/>
              <w:spacing w:before="63" w:line="228" w:lineRule="auto"/>
              <w:rPr/>
            </w:pPr>
            <w:r>
              <w:rPr>
                <w:b/>
                <w:bCs/>
                <w:color w:val="FFFFFF"/>
                <w:spacing w:val="-3"/>
              </w:rPr>
              <w:t>规模</w:t>
            </w:r>
          </w:p>
        </w:tc>
      </w:tr>
      <w:tr>
        <w:trPr>
          <w:trHeight w:val="319" w:hRule="atLeast"/>
        </w:trPr>
        <w:tc>
          <w:tcPr>
            <w:tcW w:w="910" w:type="dxa"/>
            <w:vAlign w:val="top"/>
            <w:tcBorders>
              <w:bottom w:val="single" w:color="000000" w:sz="2" w:space="0"/>
              <w:top w:val="single" w:color="000000" w:sz="2" w:space="0"/>
            </w:tcBorders>
          </w:tcPr>
          <w:p>
            <w:pPr>
              <w:ind w:left="228"/>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6.03%</w:t>
            </w:r>
          </w:p>
        </w:tc>
        <w:tc>
          <w:tcPr>
            <w:tcW w:w="898" w:type="dxa"/>
            <w:vAlign w:val="top"/>
            <w:tcBorders>
              <w:bottom w:val="single" w:color="000000" w:sz="2" w:space="0"/>
              <w:top w:val="single" w:color="000000" w:sz="2" w:space="0"/>
            </w:tcBorders>
          </w:tcPr>
          <w:p>
            <w:pPr>
              <w:ind w:left="139"/>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-13.44%</w:t>
            </w:r>
          </w:p>
        </w:tc>
        <w:tc>
          <w:tcPr>
            <w:tcW w:w="1138" w:type="dxa"/>
            <w:vAlign w:val="top"/>
            <w:tcBorders>
              <w:bottom w:val="single" w:color="000000" w:sz="2" w:space="0"/>
              <w:top w:val="single" w:color="000000" w:sz="2" w:space="0"/>
            </w:tcBorders>
          </w:tcPr>
          <w:p>
            <w:pPr>
              <w:ind w:left="304"/>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-4.09%</w:t>
            </w:r>
          </w:p>
        </w:tc>
        <w:tc>
          <w:tcPr>
            <w:tcW w:w="1131" w:type="dxa"/>
            <w:vAlign w:val="top"/>
            <w:tcBorders>
              <w:bottom w:val="single" w:color="000000" w:sz="2" w:space="0"/>
              <w:top w:val="single" w:color="000000" w:sz="2" w:space="0"/>
            </w:tcBorders>
          </w:tcPr>
          <w:p>
            <w:pPr>
              <w:ind w:left="266"/>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-11.79%</w:t>
            </w:r>
          </w:p>
        </w:tc>
        <w:tc>
          <w:tcPr>
            <w:tcW w:w="900" w:type="dxa"/>
            <w:vAlign w:val="top"/>
            <w:tcBorders>
              <w:bottom w:val="single" w:color="000000" w:sz="2" w:space="0"/>
              <w:top w:val="single" w:color="000000" w:sz="2" w:space="0"/>
            </w:tcBorders>
          </w:tcPr>
          <w:p>
            <w:pPr>
              <w:ind w:left="198"/>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-2.37%</w:t>
            </w:r>
          </w:p>
        </w:tc>
        <w:tc>
          <w:tcPr>
            <w:tcW w:w="1152" w:type="dxa"/>
            <w:vAlign w:val="top"/>
            <w:tcBorders>
              <w:bottom w:val="single" w:color="000000" w:sz="2" w:space="0"/>
              <w:top w:val="single" w:color="000000" w:sz="2" w:space="0"/>
            </w:tcBorders>
          </w:tcPr>
          <w:p>
            <w:pPr>
              <w:ind w:left="317"/>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18.09%</w:t>
            </w:r>
          </w:p>
        </w:tc>
        <w:tc>
          <w:tcPr>
            <w:tcW w:w="890" w:type="dxa"/>
            <w:vAlign w:val="top"/>
            <w:tcBorders>
              <w:bottom w:val="single" w:color="000000" w:sz="2" w:space="0"/>
              <w:top w:val="single" w:color="000000" w:sz="2" w:space="0"/>
            </w:tcBorders>
          </w:tcPr>
          <w:p>
            <w:pPr>
              <w:ind w:left="179"/>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-2.22%</w:t>
            </w:r>
          </w:p>
        </w:tc>
        <w:tc>
          <w:tcPr>
            <w:tcW w:w="1150" w:type="dxa"/>
            <w:vAlign w:val="top"/>
            <w:tcBorders>
              <w:bottom w:val="single" w:color="000000" w:sz="2" w:space="0"/>
              <w:top w:val="single" w:color="000000" w:sz="2" w:space="0"/>
            </w:tcBorders>
          </w:tcPr>
          <w:p>
            <w:pPr>
              <w:ind w:left="309"/>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-4.77%</w:t>
            </w:r>
          </w:p>
        </w:tc>
        <w:tc>
          <w:tcPr>
            <w:tcW w:w="1126" w:type="dxa"/>
            <w:vAlign w:val="top"/>
            <w:tcBorders>
              <w:bottom w:val="single" w:color="000000" w:sz="2" w:space="0"/>
              <w:top w:val="single" w:color="000000" w:sz="2" w:space="0"/>
            </w:tcBorders>
          </w:tcPr>
          <w:p>
            <w:pPr>
              <w:ind w:left="289"/>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22.98%</w:t>
            </w:r>
          </w:p>
        </w:tc>
        <w:tc>
          <w:tcPr>
            <w:tcW w:w="1154" w:type="dxa"/>
            <w:vAlign w:val="top"/>
            <w:tcBorders>
              <w:bottom w:val="single" w:color="000000" w:sz="2" w:space="0"/>
              <w:top w:val="single" w:color="000000" w:sz="2" w:space="0"/>
            </w:tcBorders>
          </w:tcPr>
          <w:p>
            <w:pPr>
              <w:ind w:left="278"/>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-11.61%</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BodyText"/>
        <w:ind w:left="2825"/>
        <w:spacing w:before="92" w:line="218" w:lineRule="auto"/>
        <w:outlineLvl w:val="0"/>
        <w:rPr>
          <w:sz w:val="28"/>
          <w:szCs w:val="28"/>
        </w:rPr>
      </w:pPr>
      <w:bookmarkStart w:name="bookmark30" w:id="138"/>
      <w:bookmarkEnd w:id="138"/>
      <w:bookmarkStart w:name="bookmark29" w:id="139"/>
      <w:bookmarkEnd w:id="139"/>
      <w:r>
        <w:rPr>
          <w:rFonts w:ascii="Times New Roman" w:hAnsi="Times New Roman" w:eastAsia="Times New Roman" w:cs="Times New Roman"/>
          <w:sz w:val="28"/>
          <w:szCs w:val="28"/>
          <w:b/>
          <w:bCs/>
          <w:color w:val="000080"/>
          <w:spacing w:val="-13"/>
        </w:rPr>
        <w:t>5</w:t>
      </w:r>
      <w:r>
        <w:rPr>
          <w:rFonts w:ascii="Times New Roman" w:hAnsi="Times New Roman" w:eastAsia="Times New Roman" w:cs="Times New Roman"/>
          <w:sz w:val="28"/>
          <w:szCs w:val="28"/>
          <w:b/>
          <w:bCs/>
          <w:color w:val="000080"/>
          <w:spacing w:val="-38"/>
        </w:rPr>
        <w:t xml:space="preserve"> </w:t>
      </w:r>
      <w:r>
        <w:rPr>
          <w:sz w:val="28"/>
          <w:szCs w:val="28"/>
          <w:b/>
          <w:bCs/>
          <w:color w:val="000080"/>
          <w:spacing w:val="-13"/>
        </w:rPr>
        <w:t>、</w:t>
      </w:r>
      <w:r>
        <w:rPr>
          <w:sz w:val="28"/>
          <w:szCs w:val="28"/>
          <w:color w:val="000080"/>
          <w:spacing w:val="-13"/>
        </w:rPr>
        <w:t xml:space="preserve"> </w:t>
      </w:r>
      <w:r>
        <w:rPr>
          <w:sz w:val="28"/>
          <w:szCs w:val="28"/>
          <w:b/>
          <w:bCs/>
          <w:color w:val="000080"/>
          <w:spacing w:val="-13"/>
        </w:rPr>
        <w:t>因子</w:t>
      </w:r>
      <w:r>
        <w:rPr>
          <w:sz w:val="28"/>
          <w:szCs w:val="28"/>
          <w:color w:val="000080"/>
          <w:spacing w:val="-58"/>
        </w:rPr>
        <w:t xml:space="preserve"> </w:t>
      </w:r>
      <w:r>
        <w:rPr>
          <w:rFonts w:ascii="Times New Roman" w:hAnsi="Times New Roman" w:eastAsia="Times New Roman" w:cs="Times New Roman"/>
          <w:sz w:val="28"/>
          <w:szCs w:val="28"/>
          <w:b/>
          <w:bCs/>
          <w:color w:val="000080"/>
          <w:spacing w:val="-13"/>
        </w:rPr>
        <w:t>8</w:t>
      </w:r>
      <w:r>
        <w:rPr>
          <w:rFonts w:ascii="Times New Roman" w:hAnsi="Times New Roman" w:eastAsia="Times New Roman" w:cs="Times New Roman"/>
          <w:sz w:val="28"/>
          <w:szCs w:val="28"/>
          <w:b/>
          <w:bCs/>
          <w:color w:val="000080"/>
          <w:spacing w:val="24"/>
        </w:rPr>
        <w:t xml:space="preserve"> </w:t>
      </w:r>
      <w:r>
        <w:rPr>
          <w:sz w:val="28"/>
          <w:szCs w:val="28"/>
          <w:b/>
          <w:bCs/>
          <w:color w:val="000080"/>
          <w:spacing w:val="-13"/>
        </w:rPr>
        <w:t>的精细化讨论</w:t>
      </w:r>
    </w:p>
    <w:p>
      <w:pPr>
        <w:pStyle w:val="BodyText"/>
        <w:ind w:left="2807" w:right="427" w:firstLine="434"/>
        <w:spacing w:before="171" w:line="269" w:lineRule="auto"/>
        <w:jc w:val="both"/>
        <w:rPr/>
      </w:pPr>
      <w:r>
        <w:rPr>
          <w:spacing w:val="-2"/>
        </w:rPr>
        <w:t>对于因子</w:t>
      </w:r>
      <w:r>
        <w:rPr>
          <w:spacing w:val="-2"/>
        </w:rPr>
        <w:t xml:space="preserve"> </w:t>
      </w:r>
      <w:r>
        <w:rPr>
          <w:rFonts w:ascii="Times New Roman" w:hAnsi="Times New Roman" w:eastAsia="Times New Roman" w:cs="Times New Roman"/>
          <w:spacing w:val="-2"/>
        </w:rPr>
        <w:t>8  </w:t>
      </w:r>
      <w:r>
        <w:rPr>
          <w:spacing w:val="-2"/>
        </w:rPr>
        <w:t>而言，其反映的是“标准</w:t>
      </w:r>
      <w:r>
        <w:rPr>
          <w:spacing w:val="-3"/>
        </w:rPr>
        <w:t>化的分钟成交量波动</w:t>
      </w:r>
      <w:r>
        <w:rPr>
          <w:spacing w:val="-79"/>
        </w:rPr>
        <w:t xml:space="preserve"> </w:t>
      </w:r>
      <w:r>
        <w:rPr>
          <w:spacing w:val="-3"/>
        </w:rPr>
        <w:t>”与“振幅</w:t>
      </w:r>
      <w:r>
        <w:rPr>
          <w:spacing w:val="-77"/>
        </w:rPr>
        <w:t xml:space="preserve"> </w:t>
      </w:r>
      <w:r>
        <w:rPr>
          <w:spacing w:val="-3"/>
        </w:rPr>
        <w:t>”的时序</w:t>
      </w:r>
      <w:r>
        <w:rPr/>
        <w:t xml:space="preserve">  </w:t>
      </w:r>
      <w:r>
        <w:rPr>
          <w:spacing w:val="-3"/>
        </w:rPr>
        <w:t>协方差，其实该因子也是复合因子，其可以拆</w:t>
      </w:r>
      <w:r>
        <w:rPr>
          <w:spacing w:val="-4"/>
        </w:rPr>
        <w:t>分为：“标准化的分钟成交量波动”与</w:t>
      </w:r>
      <w:r>
        <w:rPr/>
        <w:t xml:space="preserve">  </w:t>
      </w:r>
      <w:r>
        <w:rPr>
          <w:spacing w:val="2"/>
        </w:rPr>
        <w:t>“振幅”的时序相关性以及两个变量自身的标准差，而两个变量自身的标准差已经</w:t>
      </w:r>
      <w:r>
        <w:rPr>
          <w:spacing w:val="2"/>
        </w:rPr>
        <w:t xml:space="preserve">  </w:t>
      </w:r>
      <w:r>
        <w:rPr>
          <w:spacing w:val="-1"/>
        </w:rPr>
        <w:t>是有效的因子，所以我们主要把目光集中在“标准化的分钟成交量波动”与“振幅”</w:t>
      </w:r>
      <w:r>
        <w:rPr>
          <w:spacing w:val="14"/>
        </w:rPr>
        <w:t xml:space="preserve"> </w:t>
      </w:r>
      <w:r>
        <w:rPr>
          <w:spacing w:val="1"/>
        </w:rPr>
        <w:t>的时序相关性分析上。</w:t>
      </w:r>
    </w:p>
    <w:p>
      <w:pPr>
        <w:pStyle w:val="BodyText"/>
        <w:ind w:left="2824" w:right="532" w:firstLine="423"/>
        <w:spacing w:before="187" w:line="266" w:lineRule="auto"/>
        <w:jc w:val="both"/>
        <w:rPr/>
      </w:pPr>
      <w:r>
        <w:rPr>
          <w:spacing w:val="2"/>
        </w:rPr>
        <w:t>一般来说，随着日内成交量波动的放大，日度振幅往往也会加大</w:t>
      </w:r>
      <w:r>
        <w:rPr>
          <w:spacing w:val="1"/>
        </w:rPr>
        <w:t>，不同股票的</w:t>
      </w:r>
      <w:r>
        <w:rPr/>
        <w:t xml:space="preserve"> </w:t>
      </w:r>
      <w:r>
        <w:rPr>
          <w:spacing w:val="2"/>
        </w:rPr>
        <w:t>差别存在于幅度的不同。对于幅度较大的股票而言，代表其内在</w:t>
      </w:r>
      <w:r>
        <w:rPr>
          <w:spacing w:val="1"/>
        </w:rPr>
        <w:t>主力的控盘能力较</w:t>
      </w:r>
      <w:r>
        <w:rPr/>
        <w:t xml:space="preserve"> </w:t>
      </w:r>
      <w:r>
        <w:rPr>
          <w:spacing w:val="2"/>
        </w:rPr>
        <w:t>弱，股票波动较大后续往往会表现较差。作为衍生测算，我们测试</w:t>
      </w:r>
      <w:r>
        <w:rPr>
          <w:spacing w:val="1"/>
        </w:rPr>
        <w:t>了“分钟收益波</w:t>
      </w:r>
      <w:r>
        <w:rPr/>
        <w:t xml:space="preserve"> </w:t>
      </w:r>
      <w:r>
        <w:rPr>
          <w:spacing w:val="-1"/>
        </w:rPr>
        <w:t>动”与“振幅”之间的相关性，发现同样具备一定选股效果，结果如表</w:t>
      </w:r>
      <w:r>
        <w:rPr>
          <w:spacing w:val="-28"/>
        </w:rPr>
        <w:t xml:space="preserve"> </w:t>
      </w:r>
      <w:r>
        <w:rPr>
          <w:rFonts w:ascii="Times New Roman" w:hAnsi="Times New Roman" w:eastAsia="Times New Roman" w:cs="Times New Roman"/>
          <w:spacing w:val="-2"/>
        </w:rPr>
        <w:t>13 </w:t>
      </w:r>
      <w:r>
        <w:rPr>
          <w:spacing w:val="-2"/>
        </w:rPr>
        <w:t>所示。</w:t>
      </w:r>
    </w:p>
    <w:p>
      <w:pPr>
        <w:pStyle w:val="BodyText"/>
        <w:ind w:left="17"/>
        <w:spacing w:before="196" w:line="213" w:lineRule="auto"/>
        <w:outlineLvl w:val="0"/>
        <w:rPr/>
      </w:pPr>
      <w:bookmarkStart w:name="bookmark97" w:id="140"/>
      <w:bookmarkEnd w:id="140"/>
      <w:bookmarkStart w:name="bookmark96" w:id="141"/>
      <w:bookmarkEnd w:id="141"/>
      <w:r>
        <w:rPr>
          <w:b/>
          <w:bCs/>
          <w:color w:val="000080"/>
          <w:spacing w:val="-2"/>
        </w:rPr>
        <w:t>表</w:t>
      </w:r>
      <w:r>
        <w:rPr>
          <w:rFonts w:ascii="Times New Roman" w:hAnsi="Times New Roman" w:eastAsia="Times New Roman" w:cs="Times New Roman"/>
          <w:b/>
          <w:bCs/>
          <w:color w:val="000080"/>
          <w:spacing w:val="-2"/>
        </w:rPr>
        <w:t>13</w:t>
      </w:r>
      <w:r>
        <w:rPr>
          <w:b/>
          <w:bCs/>
          <w:color w:val="000080"/>
          <w:spacing w:val="-2"/>
        </w:rPr>
        <w:t>：时序相关性算子</w:t>
      </w:r>
      <w:r>
        <w:rPr>
          <w:color w:val="000080"/>
          <w:spacing w:val="-43"/>
        </w:rPr>
        <w:t xml:space="preserve"> </w:t>
      </w:r>
      <w:r>
        <w:rPr>
          <w:rFonts w:ascii="Times New Roman" w:hAnsi="Times New Roman" w:eastAsia="Times New Roman" w:cs="Times New Roman"/>
          <w:b/>
          <w:bCs/>
          <w:color w:val="000080"/>
          <w:spacing w:val="-2"/>
        </w:rPr>
        <w:t>ts_corr</w:t>
      </w:r>
      <w:r>
        <w:rPr>
          <w:rFonts w:ascii="Times New Roman" w:hAnsi="Times New Roman" w:eastAsia="Times New Roman" w:cs="Times New Roman"/>
          <w:b/>
          <w:bCs/>
          <w:color w:val="000080"/>
          <w:spacing w:val="18"/>
          <w:w w:val="101"/>
        </w:rPr>
        <w:t xml:space="preserve"> </w:t>
      </w:r>
      <w:r>
        <w:rPr>
          <w:b/>
          <w:bCs/>
          <w:color w:val="000080"/>
          <w:spacing w:val="-2"/>
        </w:rPr>
        <w:t>的应用</w:t>
      </w:r>
    </w:p>
    <w:p>
      <w:pPr>
        <w:spacing w:line="18" w:lineRule="exact"/>
        <w:rPr/>
      </w:pPr>
      <w:r/>
    </w:p>
    <w:tbl>
      <w:tblPr>
        <w:tblStyle w:val="TableNormal"/>
        <w:tblW w:w="1050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583"/>
        <w:gridCol w:w="1539"/>
        <w:gridCol w:w="1795"/>
        <w:gridCol w:w="1039"/>
        <w:gridCol w:w="1784"/>
        <w:gridCol w:w="1766"/>
      </w:tblGrid>
      <w:tr>
        <w:trPr>
          <w:trHeight w:val="490" w:hRule="atLeast"/>
        </w:trPr>
        <w:tc>
          <w:tcPr>
            <w:shd w:val="clear" w:fill="000080"/>
            <w:tcW w:w="2583" w:type="dxa"/>
            <w:vAlign w:val="top"/>
            <w:tcBorders>
              <w:bottom w:val="single" w:color="000000" w:sz="2" w:space="0"/>
            </w:tcBorders>
          </w:tcPr>
          <w:p>
            <w:pPr>
              <w:rPr>
                <w:rFonts w:ascii="Arial"/>
                <w:sz w:val="21"/>
              </w:rPr>
            </w:pPr>
            <w:r/>
          </w:p>
        </w:tc>
        <w:tc>
          <w:tcPr>
            <w:shd w:val="clear" w:fill="000080"/>
            <w:tcW w:w="1539" w:type="dxa"/>
            <w:vAlign w:val="top"/>
            <w:tcBorders>
              <w:bottom w:val="single" w:color="000000" w:sz="2" w:space="0"/>
            </w:tcBorders>
          </w:tcPr>
          <w:p>
            <w:pPr>
              <w:ind w:left="298"/>
              <w:spacing w:before="18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color w:val="FFFFFF"/>
                <w:spacing w:val="-1"/>
              </w:rPr>
              <w:t>RANKICIR</w:t>
            </w:r>
          </w:p>
        </w:tc>
        <w:tc>
          <w:tcPr>
            <w:shd w:val="clear" w:fill="000080"/>
            <w:tcW w:w="1795" w:type="dxa"/>
            <w:vAlign w:val="top"/>
            <w:tcBorders>
              <w:bottom w:val="single" w:color="000000" w:sz="2" w:space="0"/>
            </w:tcBorders>
          </w:tcPr>
          <w:p>
            <w:pPr>
              <w:pStyle w:val="TableText"/>
              <w:ind w:left="344"/>
              <w:spacing w:before="150" w:line="221" w:lineRule="auto"/>
              <w:rPr>
                <w:rFonts w:ascii="Times New Roman" w:hAnsi="Times New Roman" w:eastAsia="Times New Roman" w:cs="Times New Roman"/>
              </w:rPr>
            </w:pPr>
            <w:r>
              <w:rPr>
                <w:rFonts w:ascii="Times New Roman" w:hAnsi="Times New Roman" w:eastAsia="Times New Roman" w:cs="Times New Roman"/>
                <w:b/>
                <w:bCs/>
                <w:color w:val="FFFFFF"/>
                <w:spacing w:val="-2"/>
              </w:rPr>
              <w:t>5 </w:t>
            </w:r>
            <w:r>
              <w:rPr>
                <w:b/>
                <w:bCs/>
                <w:color w:val="FFFFFF"/>
                <w:spacing w:val="-2"/>
              </w:rPr>
              <w:t>分组多空</w:t>
            </w:r>
            <w:r>
              <w:rPr>
                <w:color w:val="FFFFFF"/>
                <w:spacing w:val="-34"/>
              </w:rPr>
              <w:t xml:space="preserve"> </w:t>
            </w:r>
            <w:r>
              <w:rPr>
                <w:rFonts w:ascii="Times New Roman" w:hAnsi="Times New Roman" w:eastAsia="Times New Roman" w:cs="Times New Roman"/>
                <w:b/>
                <w:bCs/>
                <w:color w:val="FFFFFF"/>
                <w:spacing w:val="-2"/>
              </w:rPr>
              <w:t>IR</w:t>
            </w:r>
          </w:p>
        </w:tc>
        <w:tc>
          <w:tcPr>
            <w:shd w:val="clear" w:fill="000080"/>
            <w:tcW w:w="1039" w:type="dxa"/>
            <w:vAlign w:val="top"/>
            <w:tcBorders>
              <w:bottom w:val="single" w:color="000000" w:sz="2" w:space="0"/>
            </w:tcBorders>
          </w:tcPr>
          <w:p>
            <w:pPr>
              <w:pStyle w:val="TableText"/>
              <w:ind w:left="228"/>
              <w:spacing w:before="150" w:line="221" w:lineRule="auto"/>
              <w:rPr>
                <w:rFonts w:ascii="Times New Roman" w:hAnsi="Times New Roman" w:eastAsia="Times New Roman" w:cs="Times New Roman"/>
              </w:rPr>
            </w:pPr>
            <w:r>
              <w:rPr>
                <w:b/>
                <w:bCs/>
                <w:color w:val="FFFFFF"/>
                <w:spacing w:val="-5"/>
              </w:rPr>
              <w:t>多头</w:t>
            </w:r>
            <w:r>
              <w:rPr>
                <w:color w:val="FFFFFF"/>
                <w:spacing w:val="-37"/>
              </w:rPr>
              <w:t xml:space="preserve"> </w:t>
            </w:r>
            <w:r>
              <w:rPr>
                <w:rFonts w:ascii="Times New Roman" w:hAnsi="Times New Roman" w:eastAsia="Times New Roman" w:cs="Times New Roman"/>
                <w:b/>
                <w:bCs/>
                <w:color w:val="FFFFFF"/>
                <w:spacing w:val="-5"/>
              </w:rPr>
              <w:t>IR</w:t>
            </w:r>
          </w:p>
        </w:tc>
        <w:tc>
          <w:tcPr>
            <w:shd w:val="clear" w:fill="000080"/>
            <w:tcW w:w="1784" w:type="dxa"/>
            <w:vAlign w:val="top"/>
            <w:tcBorders>
              <w:bottom w:val="single" w:color="000000" w:sz="2" w:space="0"/>
            </w:tcBorders>
          </w:tcPr>
          <w:p>
            <w:pPr>
              <w:pStyle w:val="TableText"/>
              <w:ind w:left="363"/>
              <w:spacing w:before="150" w:line="217" w:lineRule="auto"/>
              <w:rPr/>
            </w:pPr>
            <w:r>
              <w:rPr>
                <w:b/>
                <w:bCs/>
                <w:color w:val="FFFFFF"/>
                <w:spacing w:val="-4"/>
              </w:rPr>
              <w:t>多头年化收益</w:t>
            </w:r>
          </w:p>
        </w:tc>
        <w:tc>
          <w:tcPr>
            <w:shd w:val="clear" w:fill="000080"/>
            <w:tcW w:w="1766" w:type="dxa"/>
            <w:vAlign w:val="top"/>
            <w:tcBorders>
              <w:bottom w:val="single" w:color="000000" w:sz="2" w:space="0"/>
            </w:tcBorders>
          </w:tcPr>
          <w:p>
            <w:pPr>
              <w:pStyle w:val="TableText"/>
              <w:ind w:left="346"/>
              <w:spacing w:before="150" w:line="217" w:lineRule="auto"/>
              <w:rPr/>
            </w:pPr>
            <w:r>
              <w:rPr>
                <w:b/>
                <w:bCs/>
                <w:color w:val="FFFFFF"/>
                <w:spacing w:val="-4"/>
              </w:rPr>
              <w:t>多空年化收益</w:t>
            </w:r>
          </w:p>
        </w:tc>
      </w:tr>
      <w:tr>
        <w:trPr>
          <w:trHeight w:val="490" w:hRule="atLeast"/>
        </w:trPr>
        <w:tc>
          <w:tcPr>
            <w:tcW w:w="2583" w:type="dxa"/>
            <w:vAlign w:val="top"/>
            <w:tcBorders>
              <w:bottom w:val="single" w:color="000000" w:sz="2" w:space="0"/>
              <w:top w:val="single" w:color="000000" w:sz="2" w:space="0"/>
            </w:tcBorders>
          </w:tcPr>
          <w:p>
            <w:pPr>
              <w:pStyle w:val="TableText"/>
              <w:ind w:left="758"/>
              <w:spacing w:before="154" w:line="219" w:lineRule="auto"/>
              <w:rPr/>
            </w:pPr>
            <w:r>
              <w:rPr>
                <w:spacing w:val="-2"/>
              </w:rPr>
              <w:t>分钟收益波动</w:t>
            </w:r>
          </w:p>
        </w:tc>
        <w:tc>
          <w:tcPr>
            <w:tcW w:w="1539" w:type="dxa"/>
            <w:vAlign w:val="top"/>
            <w:tcBorders>
              <w:bottom w:val="single" w:color="000000" w:sz="2" w:space="0"/>
              <w:top w:val="single" w:color="000000" w:sz="2" w:space="0"/>
            </w:tcBorders>
          </w:tcPr>
          <w:p>
            <w:pPr>
              <w:ind w:left="581"/>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-2.68</w:t>
            </w:r>
          </w:p>
        </w:tc>
        <w:tc>
          <w:tcPr>
            <w:tcW w:w="1795" w:type="dxa"/>
            <w:vAlign w:val="top"/>
            <w:tcBorders>
              <w:bottom w:val="single" w:color="000000" w:sz="2" w:space="0"/>
              <w:top w:val="single" w:color="000000" w:sz="2" w:space="0"/>
            </w:tcBorders>
          </w:tcPr>
          <w:p>
            <w:pPr>
              <w:ind w:left="735"/>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2.36</w:t>
            </w:r>
          </w:p>
        </w:tc>
        <w:tc>
          <w:tcPr>
            <w:tcW w:w="1039" w:type="dxa"/>
            <w:vAlign w:val="top"/>
            <w:tcBorders>
              <w:bottom w:val="single" w:color="000000" w:sz="2" w:space="0"/>
              <w:top w:val="single" w:color="000000" w:sz="2" w:space="0"/>
            </w:tcBorders>
          </w:tcPr>
          <w:p>
            <w:pPr>
              <w:ind w:left="366"/>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0.59</w:t>
            </w:r>
          </w:p>
        </w:tc>
        <w:tc>
          <w:tcPr>
            <w:tcW w:w="1784" w:type="dxa"/>
            <w:vAlign w:val="top"/>
            <w:tcBorders>
              <w:bottom w:val="single" w:color="000000" w:sz="2" w:space="0"/>
              <w:top w:val="single" w:color="000000" w:sz="2" w:space="0"/>
            </w:tcBorders>
          </w:tcPr>
          <w:p>
            <w:pPr>
              <w:ind w:left="633"/>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16.01%</w:t>
            </w:r>
          </w:p>
        </w:tc>
        <w:tc>
          <w:tcPr>
            <w:tcW w:w="1766" w:type="dxa"/>
            <w:vAlign w:val="top"/>
            <w:tcBorders>
              <w:bottom w:val="single" w:color="000000" w:sz="2" w:space="0"/>
              <w:top w:val="single" w:color="000000" w:sz="2" w:space="0"/>
            </w:tcBorders>
          </w:tcPr>
          <w:p>
            <w:pPr>
              <w:ind w:left="619"/>
              <w:spacing w:before="18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12.67%</w:t>
            </w:r>
          </w:p>
        </w:tc>
      </w:tr>
      <w:tr>
        <w:trPr>
          <w:trHeight w:val="495" w:hRule="atLeast"/>
        </w:trPr>
        <w:tc>
          <w:tcPr>
            <w:tcW w:w="2583" w:type="dxa"/>
            <w:vAlign w:val="top"/>
            <w:tcBorders>
              <w:bottom w:val="single" w:color="000000" w:sz="2" w:space="0"/>
              <w:top w:val="single" w:color="000000" w:sz="2" w:space="0"/>
            </w:tcBorders>
          </w:tcPr>
          <w:p>
            <w:pPr>
              <w:pStyle w:val="TableText"/>
              <w:ind w:left="307"/>
              <w:spacing w:before="156" w:line="219" w:lineRule="auto"/>
              <w:rPr/>
            </w:pPr>
            <w:r>
              <w:rPr>
                <w:spacing w:val="-1"/>
              </w:rPr>
              <w:t>标准化的分钟成交量波动</w:t>
            </w:r>
          </w:p>
        </w:tc>
        <w:tc>
          <w:tcPr>
            <w:tcW w:w="1539" w:type="dxa"/>
            <w:vAlign w:val="top"/>
            <w:tcBorders>
              <w:bottom w:val="single" w:color="000000" w:sz="2" w:space="0"/>
              <w:top w:val="single" w:color="000000" w:sz="2" w:space="0"/>
            </w:tcBorders>
          </w:tcPr>
          <w:p>
            <w:pPr>
              <w:ind w:left="581"/>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-2.48</w:t>
            </w:r>
          </w:p>
        </w:tc>
        <w:tc>
          <w:tcPr>
            <w:tcW w:w="1795" w:type="dxa"/>
            <w:vAlign w:val="top"/>
            <w:tcBorders>
              <w:bottom w:val="single" w:color="000000" w:sz="2" w:space="0"/>
              <w:top w:val="single" w:color="000000" w:sz="2" w:space="0"/>
            </w:tcBorders>
          </w:tcPr>
          <w:p>
            <w:pPr>
              <w:ind w:left="735"/>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2.09</w:t>
            </w:r>
          </w:p>
        </w:tc>
        <w:tc>
          <w:tcPr>
            <w:tcW w:w="1039" w:type="dxa"/>
            <w:vAlign w:val="top"/>
            <w:tcBorders>
              <w:bottom w:val="single" w:color="000000" w:sz="2" w:space="0"/>
              <w:top w:val="single" w:color="000000" w:sz="2" w:space="0"/>
            </w:tcBorders>
          </w:tcPr>
          <w:p>
            <w:pPr>
              <w:ind w:left="366"/>
              <w:spacing w:before="18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0.47</w:t>
            </w:r>
          </w:p>
        </w:tc>
        <w:tc>
          <w:tcPr>
            <w:tcW w:w="1784" w:type="dxa"/>
            <w:vAlign w:val="top"/>
            <w:tcBorders>
              <w:bottom w:val="single" w:color="000000" w:sz="2" w:space="0"/>
              <w:top w:val="single" w:color="000000" w:sz="2" w:space="0"/>
            </w:tcBorders>
          </w:tcPr>
          <w:p>
            <w:pPr>
              <w:ind w:left="633"/>
              <w:spacing w:before="18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12.99%</w:t>
            </w:r>
          </w:p>
        </w:tc>
        <w:tc>
          <w:tcPr>
            <w:tcW w:w="1766" w:type="dxa"/>
            <w:vAlign w:val="top"/>
            <w:tcBorders>
              <w:bottom w:val="single" w:color="000000" w:sz="2" w:space="0"/>
              <w:top w:val="single" w:color="000000" w:sz="2" w:space="0"/>
            </w:tcBorders>
          </w:tcPr>
          <w:p>
            <w:pPr>
              <w:ind w:left="648"/>
              <w:spacing w:before="18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9.82%</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pStyle w:val="BodyText"/>
        <w:ind w:left="2819" w:right="529" w:firstLine="432"/>
        <w:spacing w:before="243" w:line="268" w:lineRule="auto"/>
        <w:jc w:val="both"/>
        <w:rPr/>
      </w:pPr>
      <w:r>
        <w:rPr>
          <w:spacing w:val="-5"/>
        </w:rPr>
        <w:t>我们将“分钟收益波动”与“振幅</w:t>
      </w:r>
      <w:r>
        <w:rPr>
          <w:spacing w:val="-79"/>
        </w:rPr>
        <w:t xml:space="preserve"> </w:t>
      </w:r>
      <w:r>
        <w:rPr>
          <w:spacing w:val="-5"/>
        </w:rPr>
        <w:t>”相关性，“标准化的分钟成交量</w:t>
      </w:r>
      <w:r>
        <w:rPr>
          <w:spacing w:val="-6"/>
        </w:rPr>
        <w:t>波动”与振</w:t>
      </w:r>
      <w:r>
        <w:rPr/>
        <w:t xml:space="preserve"> </w:t>
      </w:r>
      <w:r>
        <w:rPr/>
        <w:t>幅相关性这两个因子</w:t>
      </w:r>
      <w:r>
        <w:rPr>
          <w:spacing w:val="-49"/>
        </w:rPr>
        <w:t xml:space="preserve"> </w:t>
      </w:r>
      <w:r>
        <w:rPr>
          <w:rFonts w:ascii="Times New Roman" w:hAnsi="Times New Roman" w:eastAsia="Times New Roman" w:cs="Times New Roman"/>
        </w:rPr>
        <w:t>rank </w:t>
      </w:r>
      <w:r>
        <w:rPr/>
        <w:t>取反并合成，将其命名为</w:t>
      </w:r>
      <w:r>
        <w:rPr>
          <w:b/>
          <w:bCs/>
        </w:rPr>
        <w:t>主力控盘能力因</w:t>
      </w:r>
      <w:r>
        <w:rPr>
          <w:b/>
          <w:bCs/>
          <w:spacing w:val="-1"/>
        </w:rPr>
        <w:t>子</w:t>
      </w:r>
      <w:r>
        <w:rPr>
          <w:spacing w:val="-1"/>
        </w:rPr>
        <w:t>，其分组效果</w:t>
      </w:r>
      <w:r>
        <w:rPr/>
        <w:t xml:space="preserve"> </w:t>
      </w:r>
      <w:r>
        <w:rPr>
          <w:spacing w:val="-3"/>
        </w:rPr>
        <w:t>如图</w:t>
      </w:r>
      <w:r>
        <w:rPr>
          <w:spacing w:val="-17"/>
        </w:rPr>
        <w:t xml:space="preserve"> </w:t>
      </w:r>
      <w:r>
        <w:rPr>
          <w:rFonts w:ascii="Times New Roman" w:hAnsi="Times New Roman" w:eastAsia="Times New Roman" w:cs="Times New Roman"/>
          <w:spacing w:val="-3"/>
        </w:rPr>
        <w:t>18 </w:t>
      </w:r>
      <w:r>
        <w:rPr>
          <w:spacing w:val="-3"/>
        </w:rPr>
        <w:t>所示。该因子整体绩效较为优异，</w:t>
      </w:r>
      <w:r>
        <w:rPr>
          <w:rFonts w:ascii="Times New Roman" w:hAnsi="Times New Roman" w:eastAsia="Times New Roman" w:cs="Times New Roman"/>
          <w:spacing w:val="-3"/>
        </w:rPr>
        <w:t>RankICIR</w:t>
      </w:r>
      <w:r>
        <w:rPr>
          <w:rFonts w:ascii="Times New Roman" w:hAnsi="Times New Roman" w:eastAsia="Times New Roman" w:cs="Times New Roman"/>
          <w:spacing w:val="16"/>
        </w:rPr>
        <w:t xml:space="preserve"> </w:t>
      </w:r>
      <w:r>
        <w:rPr>
          <w:spacing w:val="-3"/>
        </w:rPr>
        <w:t>为</w:t>
      </w:r>
      <w:r>
        <w:rPr>
          <w:spacing w:val="-48"/>
        </w:rPr>
        <w:t xml:space="preserve"> </w:t>
      </w:r>
      <w:r>
        <w:rPr>
          <w:rFonts w:ascii="Times New Roman" w:hAnsi="Times New Roman" w:eastAsia="Times New Roman" w:cs="Times New Roman"/>
          <w:spacing w:val="-3"/>
        </w:rPr>
        <w:t>2.82</w:t>
      </w:r>
      <w:r>
        <w:rPr>
          <w:rFonts w:ascii="Times New Roman" w:hAnsi="Times New Roman" w:eastAsia="Times New Roman" w:cs="Times New Roman"/>
          <w:spacing w:val="-31"/>
        </w:rPr>
        <w:t xml:space="preserve"> </w:t>
      </w:r>
      <w:r>
        <w:rPr>
          <w:spacing w:val="-3"/>
        </w:rPr>
        <w:t>，</w:t>
      </w:r>
      <w:r>
        <w:rPr>
          <w:rFonts w:ascii="Times New Roman" w:hAnsi="Times New Roman" w:eastAsia="Times New Roman" w:cs="Times New Roman"/>
          <w:spacing w:val="-3"/>
        </w:rPr>
        <w:t>5 </w:t>
      </w:r>
      <w:r>
        <w:rPr>
          <w:spacing w:val="-3"/>
        </w:rPr>
        <w:t>分组多空收益波动比</w:t>
      </w:r>
      <w:r>
        <w:rPr/>
        <w:t xml:space="preserve"> </w:t>
      </w:r>
      <w:r>
        <w:rPr>
          <w:spacing w:val="-2"/>
        </w:rPr>
        <w:t>为</w:t>
      </w:r>
      <w:r>
        <w:rPr>
          <w:spacing w:val="-34"/>
        </w:rPr>
        <w:t xml:space="preserve"> </w:t>
      </w:r>
      <w:r>
        <w:rPr>
          <w:rFonts w:ascii="Times New Roman" w:hAnsi="Times New Roman" w:eastAsia="Times New Roman" w:cs="Times New Roman"/>
          <w:spacing w:val="-2"/>
        </w:rPr>
        <w:t>2.46</w:t>
      </w:r>
      <w:r>
        <w:rPr>
          <w:spacing w:val="-2"/>
        </w:rPr>
        <w:t>，月度胜率为</w:t>
      </w:r>
      <w:r>
        <w:rPr>
          <w:spacing w:val="-40"/>
        </w:rPr>
        <w:t xml:space="preserve"> </w:t>
      </w:r>
      <w:r>
        <w:rPr>
          <w:rFonts w:ascii="Times New Roman" w:hAnsi="Times New Roman" w:eastAsia="Times New Roman" w:cs="Times New Roman"/>
          <w:spacing w:val="-2"/>
        </w:rPr>
        <w:t>80.7%</w:t>
      </w:r>
      <w:r>
        <w:rPr>
          <w:spacing w:val="-2"/>
        </w:rPr>
        <w:t>。</w:t>
      </w:r>
    </w:p>
    <w:p>
      <w:pPr>
        <w:spacing w:line="268" w:lineRule="auto"/>
        <w:sectPr>
          <w:footerReference w:type="default" r:id="rId33"/>
          <w:pgSz w:w="11907" w:h="16839"/>
          <w:pgMar w:top="348" w:right="200" w:bottom="1125" w:left="722" w:header="0" w:footer="834" w:gutter="0"/>
        </w:sectPr>
        <w:rPr/>
      </w:pPr>
    </w:p>
    <w:p>
      <w:pPr>
        <w:ind w:left="9084" w:hanging="5089"/>
        <w:spacing w:before="41" w:line="199" w:lineRule="auto"/>
        <w:rPr>
          <w:rFonts w:ascii="NSimSun" w:hAnsi="NSimSun" w:eastAsia="NSimSun" w:cs="NSimSun"/>
          <w:sz w:val="20"/>
          <w:szCs w:val="20"/>
        </w:rPr>
      </w:pP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9133"/>
        <w:spacing w:before="288" w:line="226" w:lineRule="auto"/>
        <w:rPr>
          <w:sz w:val="19"/>
          <w:szCs w:val="19"/>
        </w:rPr>
      </w:pPr>
      <w:r>
        <w:pict>
          <v:shape id="_x0000_s126" style="position:absolute;margin-left:1.8pt;margin-top:25.1171pt;mso-position-vertical-relative:text;mso-position-horizontal-relative:text;width:521.55pt;height:0.75pt;z-index:251843584;" filled="false" strokecolor="#000000" strokeweight="0.72pt" coordsize="10430,15" coordorigin="0,0" path="m0,7l10430,7e">
            <v:stroke miterlimit="10"/>
          </v:shape>
        </w:pict>
      </w:r>
      <w:r>
        <w:rPr>
          <w:sz w:val="19"/>
          <w:szCs w:val="19"/>
          <w:b/>
          <w:bCs/>
          <w:spacing w:val="11"/>
        </w:rPr>
        <w:t>金融工程专题</w:t>
      </w:r>
    </w:p>
    <w:p>
      <w:pPr>
        <w:spacing w:line="125" w:lineRule="exact"/>
        <w:rPr/>
      </w:pPr>
      <w:r/>
    </w:p>
    <w:p>
      <w:pPr>
        <w:spacing w:line="125" w:lineRule="exact"/>
        <w:sectPr>
          <w:footerReference w:type="default" r:id="rId34"/>
          <w:pgSz w:w="11907" w:h="16839"/>
          <w:pgMar w:top="348" w:right="200" w:bottom="1125" w:left="722" w:header="0" w:footer="834" w:gutter="0"/>
          <w:cols w:equalWidth="0" w:num="1">
            <w:col w:w="10985" w:space="0"/>
          </w:cols>
        </w:sectPr>
        <w:rPr/>
      </w:pPr>
    </w:p>
    <w:p>
      <w:pPr>
        <w:pStyle w:val="BodyText"/>
        <w:ind w:left="48"/>
        <w:spacing w:before="42" w:line="220" w:lineRule="auto"/>
        <w:outlineLvl w:val="0"/>
        <w:rPr>
          <w:rFonts w:ascii="Times New Roman" w:hAnsi="Times New Roman" w:eastAsia="Times New Roman" w:cs="Times New Roman"/>
        </w:rPr>
      </w:pPr>
      <w:r>
        <w:pict>
          <v:shape id="_x0000_s128" style="position:absolute;margin-left:0.720001pt;margin-top:15.1347pt;mso-position-vertical-relative:text;mso-position-horizontal-relative:text;width:255.2pt;height:0.5pt;z-index:251844608;" fillcolor="#000000" filled="true" stroked="false" coordsize="5103,10" coordorigin="0,0" path="m0,9l5103,9l5103,0l0,0l0,9xe"/>
        </w:pict>
      </w:r>
      <w:bookmarkStart w:name="bookmark69" w:id="142"/>
      <w:bookmarkEnd w:id="142"/>
      <w:bookmarkStart w:name="bookmark68" w:id="143"/>
      <w:bookmarkEnd w:id="143"/>
      <w:r>
        <w:rPr>
          <w:b/>
          <w:bCs/>
          <w:color w:val="000080"/>
          <w:spacing w:val="-3"/>
        </w:rPr>
        <w:t>图</w:t>
      </w:r>
      <w:r>
        <w:rPr>
          <w:rFonts w:ascii="Times New Roman" w:hAnsi="Times New Roman" w:eastAsia="Times New Roman" w:cs="Times New Roman"/>
          <w:b/>
          <w:bCs/>
          <w:color w:val="000080"/>
          <w:spacing w:val="-3"/>
        </w:rPr>
        <w:t>18</w:t>
      </w:r>
      <w:r>
        <w:rPr>
          <w:b/>
          <w:bCs/>
          <w:color w:val="000080"/>
          <w:spacing w:val="-3"/>
        </w:rPr>
        <w:t>：主力控盘能力因子多空收益波动比为</w:t>
      </w:r>
      <w:r>
        <w:rPr>
          <w:color w:val="000080"/>
          <w:spacing w:val="-37"/>
        </w:rPr>
        <w:t xml:space="preserve"> </w:t>
      </w:r>
      <w:r>
        <w:rPr>
          <w:rFonts w:ascii="Times New Roman" w:hAnsi="Times New Roman" w:eastAsia="Times New Roman" w:cs="Times New Roman"/>
          <w:b/>
          <w:bCs/>
          <w:color w:val="000080"/>
          <w:spacing w:val="-3"/>
        </w:rPr>
        <w:t>2.46</w:t>
      </w:r>
    </w:p>
    <w:p>
      <w:pPr>
        <w:ind w:firstLine="14"/>
        <w:spacing w:before="58" w:line="3043" w:lineRule="exact"/>
        <w:rPr/>
      </w:pPr>
      <w:r>
        <w:pict>
          <v:shape id="_x0000_s130" style="position:absolute;margin-left:0.720001pt;margin-top:157.007pt;mso-position-vertical-relative:text;mso-position-horizontal-relative:text;width:255.2pt;height:0.5pt;z-index:251846656;" fillcolor="#000000" filled="true" stroked="false" coordsize="5103,10" coordorigin="0,0" path="m0,9l5103,9l5103,0l0,0l0,9xe"/>
        </w:pict>
      </w:r>
      <w:r>
        <w:rPr>
          <w:position w:val="-60"/>
        </w:rPr>
        <w:drawing>
          <wp:inline distT="0" distB="0" distL="0" distR="0">
            <wp:extent cx="3240024" cy="1932432"/>
            <wp:effectExtent l="0" t="0" r="0" b="0"/>
            <wp:docPr id="66" name="IM 66"/>
            <wp:cNvGraphicFramePr/>
            <a:graphic>
              <a:graphicData uri="http://schemas.openxmlformats.org/drawingml/2006/picture">
                <pic:pic>
                  <pic:nvPicPr>
                    <pic:cNvPr id="66" name="IM 66"/>
                    <pic:cNvPicPr/>
                  </pic:nvPicPr>
                  <pic:blipFill>
                    <a:blip r:embed="rId35"/>
                    <a:stretch>
                      <a:fillRect/>
                    </a:stretch>
                  </pic:blipFill>
                  <pic:spPr>
                    <a:xfrm rot="0">
                      <a:off x="0" y="0"/>
                      <a:ext cx="3240024" cy="1932432"/>
                    </a:xfrm>
                    <a:prstGeom prst="rect">
                      <a:avLst/>
                    </a:prstGeom>
                  </pic:spPr>
                </pic:pic>
              </a:graphicData>
            </a:graphic>
          </wp:inline>
        </w:drawing>
      </w:r>
    </w:p>
    <w:p>
      <w:pPr>
        <w:pStyle w:val="BodyText"/>
        <w:ind w:left="19"/>
        <w:spacing w:before="111"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4" w:lineRule="auto"/>
        <w:rPr>
          <w:rFonts w:ascii="Arial"/>
          <w:sz w:val="2"/>
        </w:rPr>
      </w:pPr>
      <w:r>
        <w:rPr>
          <w:rFonts w:ascii="Arial" w:hAnsi="Arial" w:eastAsia="Arial" w:cs="Arial"/>
          <w:sz w:val="2"/>
          <w:szCs w:val="2"/>
        </w:rPr>
        <w:br w:type="column"/>
      </w:r>
    </w:p>
    <w:p>
      <w:pPr>
        <w:pStyle w:val="BodyText"/>
        <w:ind w:left="34"/>
        <w:spacing w:before="41" w:line="218" w:lineRule="auto"/>
        <w:outlineLvl w:val="0"/>
        <w:rPr/>
      </w:pPr>
      <w:r>
        <w:pict>
          <v:shape id="_x0000_s132" style="position:absolute;margin-left:0.050018pt;margin-top:15.0975pt;mso-position-vertical-relative:text;mso-position-horizontal-relative:text;width:255.2pt;height:0.5pt;z-index:251845632;" fillcolor="#000000" filled="true" stroked="false" coordsize="5103,10" coordorigin="0,0" path="m0,9l5103,9l5103,0l0,0l0,9xe"/>
        </w:pict>
      </w:r>
      <w:bookmarkStart w:name="bookmark71" w:id="144"/>
      <w:bookmarkEnd w:id="144"/>
      <w:bookmarkStart w:name="bookmark70" w:id="145"/>
      <w:bookmarkEnd w:id="145"/>
      <w:r>
        <w:rPr>
          <w:b/>
          <w:bCs/>
          <w:color w:val="000080"/>
          <w:spacing w:val="-3"/>
        </w:rPr>
        <w:t>图</w:t>
      </w:r>
      <w:r>
        <w:rPr>
          <w:rFonts w:ascii="Times New Roman" w:hAnsi="Times New Roman" w:eastAsia="Times New Roman" w:cs="Times New Roman"/>
          <w:b/>
          <w:bCs/>
          <w:color w:val="000080"/>
          <w:spacing w:val="-3"/>
        </w:rPr>
        <w:t>19</w:t>
      </w:r>
      <w:r>
        <w:rPr>
          <w:b/>
          <w:bCs/>
          <w:color w:val="000080"/>
          <w:spacing w:val="-3"/>
        </w:rPr>
        <w:t>：主力控盘能力因子</w:t>
      </w:r>
      <w:r>
        <w:rPr>
          <w:color w:val="000080"/>
          <w:spacing w:val="-44"/>
        </w:rPr>
        <w:t xml:space="preserve"> </w:t>
      </w:r>
      <w:r>
        <w:rPr>
          <w:rFonts w:ascii="Times New Roman" w:hAnsi="Times New Roman" w:eastAsia="Times New Roman" w:cs="Times New Roman"/>
          <w:b/>
          <w:bCs/>
          <w:color w:val="000080"/>
          <w:spacing w:val="-3"/>
        </w:rPr>
        <w:t>5 </w:t>
      </w:r>
      <w:r>
        <w:rPr>
          <w:b/>
          <w:bCs/>
          <w:color w:val="000080"/>
          <w:spacing w:val="-3"/>
        </w:rPr>
        <w:t>分组年化收益单调</w:t>
      </w:r>
    </w:p>
    <w:p>
      <w:pPr>
        <w:spacing w:before="122" w:line="2918" w:lineRule="exact"/>
        <w:rPr/>
      </w:pPr>
      <w:r>
        <w:pict>
          <v:shape id="_x0000_s134" style="position:absolute;margin-left:0.050018pt;margin-top:157.089pt;mso-position-vertical-relative:text;mso-position-horizontal-relative:text;width:255.2pt;height:0.5pt;z-index:251847680;" fillcolor="#000000" filled="true" stroked="false" coordsize="5103,10" coordorigin="0,0" path="m0,9l5103,9l5103,0l0,0l0,9xe"/>
        </w:pict>
      </w:r>
      <w:r>
        <w:rPr>
          <w:position w:val="-58"/>
        </w:rPr>
        <w:drawing>
          <wp:inline distT="0" distB="0" distL="0" distR="0">
            <wp:extent cx="3090671" cy="1853183"/>
            <wp:effectExtent l="0" t="0" r="0" b="0"/>
            <wp:docPr id="68" name="IM 68"/>
            <wp:cNvGraphicFramePr/>
            <a:graphic>
              <a:graphicData uri="http://schemas.openxmlformats.org/drawingml/2006/picture">
                <pic:pic>
                  <pic:nvPicPr>
                    <pic:cNvPr id="68" name="IM 68"/>
                    <pic:cNvPicPr/>
                  </pic:nvPicPr>
                  <pic:blipFill>
                    <a:blip r:embed="rId36"/>
                    <a:stretch>
                      <a:fillRect/>
                    </a:stretch>
                  </pic:blipFill>
                  <pic:spPr>
                    <a:xfrm rot="0">
                      <a:off x="0" y="0"/>
                      <a:ext cx="3090671" cy="1853183"/>
                    </a:xfrm>
                    <a:prstGeom prst="rect">
                      <a:avLst/>
                    </a:prstGeom>
                  </pic:spPr>
                </pic:pic>
              </a:graphicData>
            </a:graphic>
          </wp:inline>
        </w:drawing>
      </w:r>
    </w:p>
    <w:p>
      <w:pPr>
        <w:pStyle w:val="BodyText"/>
        <w:ind w:left="5"/>
        <w:spacing w:before="174" w:line="185"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185" w:lineRule="auto"/>
        <w:sectPr>
          <w:type w:val="continuous"/>
          <w:pgSz w:w="11907" w:h="16839"/>
          <w:pgMar w:top="348" w:right="200" w:bottom="1125" w:left="722" w:header="0" w:footer="834" w:gutter="0"/>
          <w:cols w:equalWidth="0" w:num="2">
            <w:col w:w="5272" w:space="100"/>
            <w:col w:w="5613" w:space="0"/>
          </w:cols>
        </w:sectPr>
        <w:rPr>
          <w:sz w:val="18"/>
          <w:szCs w:val="18"/>
        </w:rPr>
      </w:pPr>
    </w:p>
    <w:p>
      <w:pPr>
        <w:pStyle w:val="BodyText"/>
        <w:ind w:left="2822" w:right="529" w:firstLine="419"/>
        <w:spacing w:before="275" w:line="269" w:lineRule="auto"/>
        <w:rPr/>
      </w:pPr>
      <w:r>
        <w:drawing>
          <wp:anchor distT="0" distB="0" distL="0" distR="0" simplePos="0" relativeHeight="251842560" behindDoc="0" locked="0" layoutInCell="1" allowOverlap="1">
            <wp:simplePos x="0" y="0"/>
            <wp:positionH relativeFrom="column">
              <wp:posOffset>181356</wp:posOffset>
            </wp:positionH>
            <wp:positionV relativeFrom="paragraph">
              <wp:posOffset>-3020747</wp:posOffset>
            </wp:positionV>
            <wp:extent cx="2130552" cy="408431"/>
            <wp:effectExtent l="0" t="0" r="0" b="0"/>
            <wp:wrapNone/>
            <wp:docPr id="70" name="IM 70"/>
            <wp:cNvGraphicFramePr/>
            <a:graphic>
              <a:graphicData uri="http://schemas.openxmlformats.org/drawingml/2006/picture">
                <pic:pic>
                  <pic:nvPicPr>
                    <pic:cNvPr id="70" name="IM 70"/>
                    <pic:cNvPicPr/>
                  </pic:nvPicPr>
                  <pic:blipFill>
                    <a:blip r:embed="rId2"/>
                    <a:stretch>
                      <a:fillRect/>
                    </a:stretch>
                  </pic:blipFill>
                  <pic:spPr>
                    <a:xfrm rot="0">
                      <a:off x="0" y="0"/>
                      <a:ext cx="2130552" cy="408431"/>
                    </a:xfrm>
                    <a:prstGeom prst="rect">
                      <a:avLst/>
                    </a:prstGeom>
                  </pic:spPr>
                </pic:pic>
              </a:graphicData>
            </a:graphic>
          </wp:anchor>
        </w:drawing>
      </w:r>
      <w:r>
        <w:rPr>
          <w:spacing w:val="-6"/>
        </w:rPr>
        <w:t>进一步地，我们探讨了主力控盘能力因子在其他样本空间的表现，如表</w:t>
      </w:r>
      <w:r>
        <w:rPr>
          <w:rFonts w:ascii="Times New Roman" w:hAnsi="Times New Roman" w:eastAsia="Times New Roman" w:cs="Times New Roman"/>
          <w:spacing w:val="-6"/>
        </w:rPr>
        <w:t>14 </w:t>
      </w:r>
      <w:r>
        <w:rPr>
          <w:spacing w:val="-6"/>
        </w:rPr>
        <w:t>所示。</w:t>
      </w:r>
      <w:r>
        <w:rPr/>
        <w:t xml:space="preserve"> </w:t>
      </w:r>
      <w:r>
        <w:rPr>
          <w:spacing w:val="-2"/>
        </w:rPr>
        <w:t>其在沪深</w:t>
      </w:r>
      <w:r>
        <w:rPr>
          <w:spacing w:val="-41"/>
        </w:rPr>
        <w:t xml:space="preserve"> </w:t>
      </w:r>
      <w:r>
        <w:rPr>
          <w:rFonts w:ascii="Times New Roman" w:hAnsi="Times New Roman" w:eastAsia="Times New Roman" w:cs="Times New Roman"/>
          <w:spacing w:val="-2"/>
        </w:rPr>
        <w:t>300</w:t>
      </w:r>
      <w:r>
        <w:rPr>
          <w:rFonts w:ascii="Times New Roman" w:hAnsi="Times New Roman" w:eastAsia="Times New Roman" w:cs="Times New Roman"/>
          <w:spacing w:val="39"/>
          <w:w w:val="101"/>
        </w:rPr>
        <w:t xml:space="preserve"> </w:t>
      </w:r>
      <w:r>
        <w:rPr>
          <w:spacing w:val="-2"/>
        </w:rPr>
        <w:t>内的多空和多头收益波动比为</w:t>
      </w:r>
      <w:r>
        <w:rPr>
          <w:spacing w:val="-42"/>
        </w:rPr>
        <w:t xml:space="preserve"> </w:t>
      </w:r>
      <w:r>
        <w:rPr>
          <w:rFonts w:ascii="Times New Roman" w:hAnsi="Times New Roman" w:eastAsia="Times New Roman" w:cs="Times New Roman"/>
          <w:spacing w:val="-2"/>
        </w:rPr>
        <w:t>0.86 </w:t>
      </w:r>
      <w:r>
        <w:rPr>
          <w:spacing w:val="-2"/>
        </w:rPr>
        <w:t>和</w:t>
      </w:r>
      <w:r>
        <w:rPr>
          <w:spacing w:val="-45"/>
        </w:rPr>
        <w:t xml:space="preserve"> </w:t>
      </w:r>
      <w:r>
        <w:rPr>
          <w:rFonts w:ascii="Times New Roman" w:hAnsi="Times New Roman" w:eastAsia="Times New Roman" w:cs="Times New Roman"/>
          <w:spacing w:val="-2"/>
        </w:rPr>
        <w:t>0.</w:t>
      </w:r>
      <w:r>
        <w:rPr>
          <w:rFonts w:ascii="Times New Roman" w:hAnsi="Times New Roman" w:eastAsia="Times New Roman" w:cs="Times New Roman"/>
          <w:spacing w:val="-3"/>
        </w:rPr>
        <w:t>37</w:t>
      </w:r>
      <w:r>
        <w:rPr>
          <w:spacing w:val="-3"/>
        </w:rPr>
        <w:t>，在中证</w:t>
      </w:r>
      <w:r>
        <w:rPr>
          <w:spacing w:val="-39"/>
        </w:rPr>
        <w:t xml:space="preserve"> </w:t>
      </w:r>
      <w:r>
        <w:rPr>
          <w:rFonts w:ascii="Times New Roman" w:hAnsi="Times New Roman" w:eastAsia="Times New Roman" w:cs="Times New Roman"/>
          <w:spacing w:val="-3"/>
        </w:rPr>
        <w:t>500</w:t>
      </w:r>
      <w:r>
        <w:rPr>
          <w:rFonts w:ascii="Times New Roman" w:hAnsi="Times New Roman" w:eastAsia="Times New Roman" w:cs="Times New Roman"/>
          <w:spacing w:val="36"/>
          <w:w w:val="101"/>
        </w:rPr>
        <w:t xml:space="preserve"> </w:t>
      </w:r>
      <w:r>
        <w:rPr>
          <w:spacing w:val="-3"/>
        </w:rPr>
        <w:t>内的多空和多</w:t>
      </w:r>
      <w:r>
        <w:rPr/>
        <w:t xml:space="preserve"> </w:t>
      </w:r>
      <w:r>
        <w:rPr>
          <w:spacing w:val="-2"/>
        </w:rPr>
        <w:t>头的收益波动比为</w:t>
      </w:r>
      <w:r>
        <w:rPr>
          <w:spacing w:val="-22"/>
        </w:rPr>
        <w:t xml:space="preserve"> </w:t>
      </w:r>
      <w:r>
        <w:rPr>
          <w:rFonts w:ascii="Times New Roman" w:hAnsi="Times New Roman" w:eastAsia="Times New Roman" w:cs="Times New Roman"/>
          <w:spacing w:val="-2"/>
        </w:rPr>
        <w:t>0.91</w:t>
      </w:r>
      <w:r>
        <w:rPr>
          <w:rFonts w:ascii="Times New Roman" w:hAnsi="Times New Roman" w:eastAsia="Times New Roman" w:cs="Times New Roman"/>
          <w:spacing w:val="26"/>
        </w:rPr>
        <w:t xml:space="preserve"> </w:t>
      </w:r>
      <w:r>
        <w:rPr>
          <w:spacing w:val="-2"/>
        </w:rPr>
        <w:t>和</w:t>
      </w:r>
      <w:r>
        <w:rPr>
          <w:spacing w:val="-23"/>
        </w:rPr>
        <w:t xml:space="preserve"> </w:t>
      </w:r>
      <w:r>
        <w:rPr>
          <w:rFonts w:ascii="Times New Roman" w:hAnsi="Times New Roman" w:eastAsia="Times New Roman" w:cs="Times New Roman"/>
          <w:spacing w:val="-2"/>
        </w:rPr>
        <w:t>0.37</w:t>
      </w:r>
      <w:r>
        <w:rPr>
          <w:spacing w:val="-2"/>
        </w:rPr>
        <w:t>，在中证</w:t>
      </w:r>
      <w:r>
        <w:rPr>
          <w:spacing w:val="-2"/>
        </w:rPr>
        <w:t xml:space="preserve"> </w:t>
      </w:r>
      <w:r>
        <w:rPr>
          <w:rFonts w:ascii="Times New Roman" w:hAnsi="Times New Roman" w:eastAsia="Times New Roman" w:cs="Times New Roman"/>
          <w:spacing w:val="-2"/>
        </w:rPr>
        <w:t>1000  </w:t>
      </w:r>
      <w:r>
        <w:rPr>
          <w:spacing w:val="-2"/>
        </w:rPr>
        <w:t>内的多空和多头的收益波动比为</w:t>
      </w:r>
      <w:r>
        <w:rPr>
          <w:spacing w:val="-29"/>
        </w:rPr>
        <w:t xml:space="preserve"> </w:t>
      </w:r>
      <w:r>
        <w:rPr>
          <w:rFonts w:ascii="Times New Roman" w:hAnsi="Times New Roman" w:eastAsia="Times New Roman" w:cs="Times New Roman"/>
          <w:spacing w:val="-2"/>
        </w:rPr>
        <w:t>2.19</w:t>
      </w:r>
      <w:r>
        <w:rPr>
          <w:rFonts w:ascii="Times New Roman" w:hAnsi="Times New Roman" w:eastAsia="Times New Roman" w:cs="Times New Roman"/>
        </w:rPr>
        <w:t xml:space="preserve"> </w:t>
      </w:r>
      <w:r>
        <w:rPr>
          <w:spacing w:val="-2"/>
        </w:rPr>
        <w:t>和</w:t>
      </w:r>
      <w:r>
        <w:rPr>
          <w:spacing w:val="-44"/>
        </w:rPr>
        <w:t xml:space="preserve"> </w:t>
      </w:r>
      <w:r>
        <w:rPr>
          <w:rFonts w:ascii="Times New Roman" w:hAnsi="Times New Roman" w:eastAsia="Times New Roman" w:cs="Times New Roman"/>
          <w:spacing w:val="-2"/>
        </w:rPr>
        <w:t>0.47</w:t>
      </w:r>
      <w:r>
        <w:rPr>
          <w:spacing w:val="-2"/>
        </w:rPr>
        <w:t>。</w:t>
      </w:r>
    </w:p>
    <w:p>
      <w:pPr>
        <w:pStyle w:val="BodyText"/>
        <w:ind w:left="2822" w:right="560" w:firstLine="416"/>
        <w:spacing w:before="181" w:line="257" w:lineRule="auto"/>
        <w:rPr/>
      </w:pPr>
      <w:r>
        <w:rPr>
          <w:spacing w:val="-5"/>
        </w:rPr>
        <w:t>接着，我们探讨了主力控盘能力因子与</w:t>
      </w:r>
      <w:r>
        <w:rPr>
          <w:rFonts w:ascii="Times New Roman" w:hAnsi="Times New Roman" w:eastAsia="Times New Roman" w:cs="Times New Roman"/>
          <w:spacing w:val="-5"/>
        </w:rPr>
        <w:t>Barra </w:t>
      </w:r>
      <w:r>
        <w:rPr>
          <w:spacing w:val="-5"/>
        </w:rPr>
        <w:t>风格因子的相关性，如表</w:t>
      </w:r>
      <w:r>
        <w:rPr>
          <w:spacing w:val="-13"/>
        </w:rPr>
        <w:t xml:space="preserve"> </w:t>
      </w:r>
      <w:r>
        <w:rPr>
          <w:rFonts w:ascii="Times New Roman" w:hAnsi="Times New Roman" w:eastAsia="Times New Roman" w:cs="Times New Roman"/>
          <w:spacing w:val="-5"/>
        </w:rPr>
        <w:t>15 </w:t>
      </w:r>
      <w:r>
        <w:rPr>
          <w:spacing w:val="-5"/>
        </w:rPr>
        <w:t>所示。</w:t>
      </w:r>
      <w:r>
        <w:rPr/>
        <w:t xml:space="preserve"> </w:t>
      </w:r>
      <w:r>
        <w:rPr/>
        <w:t>从表</w:t>
      </w:r>
      <w:r>
        <w:rPr>
          <w:spacing w:val="-27"/>
        </w:rPr>
        <w:t xml:space="preserve"> </w:t>
      </w:r>
      <w:r>
        <w:rPr>
          <w:rFonts w:ascii="Times New Roman" w:hAnsi="Times New Roman" w:eastAsia="Times New Roman" w:cs="Times New Roman"/>
        </w:rPr>
        <w:t>15</w:t>
      </w:r>
      <w:r>
        <w:rPr>
          <w:rFonts w:ascii="Times New Roman" w:hAnsi="Times New Roman" w:eastAsia="Times New Roman" w:cs="Times New Roman"/>
          <w:spacing w:val="17"/>
          <w:w w:val="101"/>
        </w:rPr>
        <w:t xml:space="preserve"> </w:t>
      </w:r>
      <w:r>
        <w:rPr/>
        <w:t>可以看出，该因子和流动性的相关性较高，其余皆</w:t>
      </w:r>
      <w:r>
        <w:rPr>
          <w:spacing w:val="-1"/>
        </w:rPr>
        <w:t>在</w:t>
      </w:r>
      <w:r>
        <w:rPr>
          <w:rFonts w:ascii="Times New Roman" w:hAnsi="Times New Roman" w:eastAsia="Times New Roman" w:cs="Times New Roman"/>
          <w:spacing w:val="-1"/>
        </w:rPr>
        <w:t>20%</w:t>
      </w:r>
      <w:r>
        <w:rPr>
          <w:spacing w:val="-1"/>
        </w:rPr>
        <w:t>以内。</w:t>
      </w:r>
    </w:p>
    <w:p>
      <w:pPr>
        <w:pStyle w:val="BodyText"/>
        <w:ind w:left="17"/>
        <w:spacing w:before="195" w:line="216" w:lineRule="auto"/>
        <w:outlineLvl w:val="0"/>
        <w:rPr/>
      </w:pPr>
      <w:bookmarkStart w:name="bookmark99" w:id="146"/>
      <w:bookmarkEnd w:id="146"/>
      <w:bookmarkStart w:name="bookmark98" w:id="147"/>
      <w:bookmarkEnd w:id="147"/>
      <w:r>
        <w:rPr>
          <w:b/>
          <w:bCs/>
          <w:color w:val="000080"/>
          <w:spacing w:val="-2"/>
        </w:rPr>
        <w:t>表</w:t>
      </w:r>
      <w:r>
        <w:rPr>
          <w:rFonts w:ascii="Times New Roman" w:hAnsi="Times New Roman" w:eastAsia="Times New Roman" w:cs="Times New Roman"/>
          <w:b/>
          <w:bCs/>
          <w:color w:val="000080"/>
          <w:spacing w:val="-2"/>
        </w:rPr>
        <w:t>14</w:t>
      </w:r>
      <w:r>
        <w:rPr>
          <w:b/>
          <w:bCs/>
          <w:color w:val="000080"/>
          <w:spacing w:val="-2"/>
        </w:rPr>
        <w:t>：主力控盘能力因子在其他样本空间依然具有一定选股能力</w:t>
      </w:r>
    </w:p>
    <w:p>
      <w:pPr>
        <w:spacing w:line="15" w:lineRule="exact"/>
        <w:rPr/>
      </w:pPr>
      <w:r/>
    </w:p>
    <w:tbl>
      <w:tblPr>
        <w:tblStyle w:val="TableNormal"/>
        <w:tblW w:w="10453"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9"/>
        <w:gridCol w:w="989"/>
        <w:gridCol w:w="989"/>
        <w:gridCol w:w="1243"/>
        <w:gridCol w:w="1224"/>
        <w:gridCol w:w="1210"/>
        <w:gridCol w:w="1236"/>
        <w:gridCol w:w="1208"/>
        <w:gridCol w:w="1245"/>
      </w:tblGrid>
      <w:tr>
        <w:trPr>
          <w:trHeight w:val="369" w:hRule="atLeast"/>
        </w:trPr>
        <w:tc>
          <w:tcPr>
            <w:shd w:val="clear" w:fill="000080"/>
            <w:tcW w:w="5554" w:type="dxa"/>
            <w:vAlign w:val="top"/>
            <w:gridSpan w:val="5"/>
            <w:tcBorders>
              <w:left w:val="nil"/>
              <w:top w:val="nil"/>
            </w:tcBorders>
          </w:tcPr>
          <w:p>
            <w:pPr>
              <w:pStyle w:val="TableText"/>
              <w:ind w:left="2983"/>
              <w:spacing w:before="89" w:line="220" w:lineRule="auto"/>
              <w:rPr/>
            </w:pPr>
            <w:r>
              <w:rPr>
                <w:b/>
                <w:bCs/>
                <w:color w:val="FFFFFF"/>
                <w:spacing w:val="-6"/>
              </w:rPr>
              <w:t>多空对冲</w:t>
            </w:r>
          </w:p>
        </w:tc>
        <w:tc>
          <w:tcPr>
            <w:shd w:val="clear" w:fill="000080"/>
            <w:tcW w:w="4899" w:type="dxa"/>
            <w:vAlign w:val="top"/>
            <w:gridSpan w:val="4"/>
            <w:tcBorders>
              <w:right w:val="nil"/>
              <w:top w:val="nil"/>
            </w:tcBorders>
          </w:tcPr>
          <w:p>
            <w:pPr>
              <w:pStyle w:val="TableText"/>
              <w:ind w:left="2274"/>
              <w:spacing w:before="90" w:line="221" w:lineRule="auto"/>
              <w:rPr/>
            </w:pPr>
            <w:r>
              <w:rPr>
                <w:b/>
                <w:bCs/>
                <w:color w:val="FFFFFF"/>
                <w:spacing w:val="-5"/>
              </w:rPr>
              <w:t>多头</w:t>
            </w:r>
          </w:p>
        </w:tc>
      </w:tr>
      <w:tr>
        <w:trPr>
          <w:trHeight w:val="368" w:hRule="atLeast"/>
        </w:trPr>
        <w:tc>
          <w:tcPr>
            <w:shd w:val="clear" w:fill="000080"/>
            <w:tcW w:w="1109" w:type="dxa"/>
            <w:vAlign w:val="top"/>
            <w:tcBorders>
              <w:left w:val="nil"/>
              <w:right w:val="nil"/>
              <w:top w:val="single" w:color="000080" w:sz="2" w:space="0"/>
            </w:tcBorders>
          </w:tcPr>
          <w:p>
            <w:pPr>
              <w:rPr>
                <w:rFonts w:ascii="Arial"/>
                <w:sz w:val="21"/>
              </w:rPr>
            </w:pPr>
            <w:r/>
          </w:p>
        </w:tc>
        <w:tc>
          <w:tcPr>
            <w:shd w:val="clear" w:fill="000080"/>
            <w:tcW w:w="989" w:type="dxa"/>
            <w:vAlign w:val="top"/>
            <w:tcBorders>
              <w:left w:val="nil"/>
              <w:right w:val="nil"/>
            </w:tcBorders>
          </w:tcPr>
          <w:p>
            <w:pPr>
              <w:pStyle w:val="TableText"/>
              <w:ind w:left="238"/>
              <w:spacing w:before="90" w:line="219" w:lineRule="auto"/>
              <w:rPr/>
            </w:pPr>
            <w:r>
              <w:rPr>
                <w:b/>
                <w:bCs/>
                <w:color w:val="FFFFFF"/>
                <w:spacing w:val="-5"/>
              </w:rPr>
              <w:t>全市场</w:t>
            </w:r>
          </w:p>
        </w:tc>
        <w:tc>
          <w:tcPr>
            <w:shd w:val="clear" w:fill="000080"/>
            <w:tcW w:w="989" w:type="dxa"/>
            <w:vAlign w:val="top"/>
            <w:tcBorders>
              <w:left w:val="nil"/>
              <w:right w:val="nil"/>
            </w:tcBorders>
          </w:tcPr>
          <w:p>
            <w:pPr>
              <w:pStyle w:val="TableText"/>
              <w:ind w:left="181"/>
              <w:spacing w:before="90" w:line="221" w:lineRule="auto"/>
              <w:rPr>
                <w:rFonts w:ascii="Times New Roman" w:hAnsi="Times New Roman" w:eastAsia="Times New Roman" w:cs="Times New Roman"/>
              </w:rPr>
            </w:pPr>
            <w:r>
              <w:rPr>
                <w:b/>
                <w:bCs/>
                <w:color w:val="FFFFFF"/>
                <w:spacing w:val="-6"/>
              </w:rPr>
              <w:t>沪深</w:t>
            </w:r>
            <w:r>
              <w:rPr>
                <w:color w:val="FFFFFF"/>
                <w:spacing w:val="-39"/>
              </w:rPr>
              <w:t xml:space="preserve"> </w:t>
            </w:r>
            <w:r>
              <w:rPr>
                <w:rFonts w:ascii="Times New Roman" w:hAnsi="Times New Roman" w:eastAsia="Times New Roman" w:cs="Times New Roman"/>
                <w:b/>
                <w:bCs/>
                <w:color w:val="FFFFFF"/>
                <w:spacing w:val="-6"/>
              </w:rPr>
              <w:t>300</w:t>
            </w:r>
          </w:p>
        </w:tc>
        <w:tc>
          <w:tcPr>
            <w:shd w:val="clear" w:fill="000080"/>
            <w:tcW w:w="1243" w:type="dxa"/>
            <w:vAlign w:val="top"/>
            <w:tcBorders>
              <w:left w:val="nil"/>
              <w:right w:val="nil"/>
            </w:tcBorders>
          </w:tcPr>
          <w:p>
            <w:pPr>
              <w:pStyle w:val="TableText"/>
              <w:ind w:left="309"/>
              <w:spacing w:before="90" w:line="217" w:lineRule="auto"/>
              <w:rPr>
                <w:rFonts w:ascii="Times New Roman" w:hAnsi="Times New Roman" w:eastAsia="Times New Roman" w:cs="Times New Roman"/>
              </w:rPr>
            </w:pPr>
            <w:r>
              <w:rPr>
                <w:b/>
                <w:bCs/>
                <w:color w:val="FFFFFF"/>
                <w:spacing w:val="-8"/>
              </w:rPr>
              <w:t>中证</w:t>
            </w:r>
            <w:r>
              <w:rPr>
                <w:color w:val="FFFFFF"/>
                <w:spacing w:val="-36"/>
              </w:rPr>
              <w:t xml:space="preserve"> </w:t>
            </w:r>
            <w:r>
              <w:rPr>
                <w:rFonts w:ascii="Times New Roman" w:hAnsi="Times New Roman" w:eastAsia="Times New Roman" w:cs="Times New Roman"/>
                <w:b/>
                <w:bCs/>
                <w:color w:val="FFFFFF"/>
                <w:spacing w:val="-8"/>
              </w:rPr>
              <w:t>500</w:t>
            </w:r>
          </w:p>
        </w:tc>
        <w:tc>
          <w:tcPr>
            <w:shd w:val="clear" w:fill="000080"/>
            <w:tcW w:w="1224" w:type="dxa"/>
            <w:vAlign w:val="top"/>
            <w:tcBorders>
              <w:left w:val="nil"/>
            </w:tcBorders>
          </w:tcPr>
          <w:p>
            <w:pPr>
              <w:pStyle w:val="TableText"/>
              <w:ind w:left="249"/>
              <w:spacing w:before="90" w:line="217" w:lineRule="auto"/>
              <w:rPr>
                <w:rFonts w:ascii="Times New Roman" w:hAnsi="Times New Roman" w:eastAsia="Times New Roman" w:cs="Times New Roman"/>
              </w:rPr>
            </w:pPr>
            <w:r>
              <w:rPr>
                <w:b/>
                <w:bCs/>
                <w:color w:val="FFFFFF"/>
                <w:spacing w:val="-8"/>
              </w:rPr>
              <w:t>中证</w:t>
            </w:r>
            <w:r>
              <w:rPr>
                <w:color w:val="FFFFFF"/>
                <w:spacing w:val="-28"/>
              </w:rPr>
              <w:t xml:space="preserve"> </w:t>
            </w:r>
            <w:r>
              <w:rPr>
                <w:rFonts w:ascii="Times New Roman" w:hAnsi="Times New Roman" w:eastAsia="Times New Roman" w:cs="Times New Roman"/>
                <w:b/>
                <w:bCs/>
                <w:color w:val="FFFFFF"/>
                <w:spacing w:val="-8"/>
              </w:rPr>
              <w:t>1000</w:t>
            </w:r>
          </w:p>
        </w:tc>
        <w:tc>
          <w:tcPr>
            <w:shd w:val="clear" w:fill="000080"/>
            <w:tcW w:w="1210" w:type="dxa"/>
            <w:vAlign w:val="top"/>
            <w:tcBorders>
              <w:right w:val="nil"/>
            </w:tcBorders>
          </w:tcPr>
          <w:p>
            <w:pPr>
              <w:pStyle w:val="TableText"/>
              <w:ind w:left="345"/>
              <w:spacing w:before="90" w:line="219" w:lineRule="auto"/>
              <w:rPr/>
            </w:pPr>
            <w:r>
              <w:rPr>
                <w:b/>
                <w:bCs/>
                <w:color w:val="FFFFFF"/>
                <w:spacing w:val="-5"/>
              </w:rPr>
              <w:t>全市场</w:t>
            </w:r>
          </w:p>
        </w:tc>
        <w:tc>
          <w:tcPr>
            <w:shd w:val="clear" w:fill="000080"/>
            <w:tcW w:w="1236" w:type="dxa"/>
            <w:vAlign w:val="top"/>
            <w:tcBorders>
              <w:left w:val="nil"/>
              <w:right w:val="nil"/>
            </w:tcBorders>
          </w:tcPr>
          <w:p>
            <w:pPr>
              <w:pStyle w:val="TableText"/>
              <w:ind w:left="297"/>
              <w:spacing w:before="90" w:line="221" w:lineRule="auto"/>
              <w:rPr>
                <w:rFonts w:ascii="Times New Roman" w:hAnsi="Times New Roman" w:eastAsia="Times New Roman" w:cs="Times New Roman"/>
              </w:rPr>
            </w:pPr>
            <w:r>
              <w:rPr>
                <w:b/>
                <w:bCs/>
                <w:color w:val="FFFFFF"/>
                <w:spacing w:val="-6"/>
              </w:rPr>
              <w:t>沪深</w:t>
            </w:r>
            <w:r>
              <w:rPr>
                <w:color w:val="FFFFFF"/>
                <w:spacing w:val="-39"/>
              </w:rPr>
              <w:t xml:space="preserve"> </w:t>
            </w:r>
            <w:r>
              <w:rPr>
                <w:rFonts w:ascii="Times New Roman" w:hAnsi="Times New Roman" w:eastAsia="Times New Roman" w:cs="Times New Roman"/>
                <w:b/>
                <w:bCs/>
                <w:color w:val="FFFFFF"/>
                <w:spacing w:val="-6"/>
              </w:rPr>
              <w:t>300</w:t>
            </w:r>
          </w:p>
        </w:tc>
        <w:tc>
          <w:tcPr>
            <w:shd w:val="clear" w:fill="000080"/>
            <w:tcW w:w="1208" w:type="dxa"/>
            <w:vAlign w:val="top"/>
            <w:tcBorders>
              <w:left w:val="nil"/>
              <w:right w:val="nil"/>
            </w:tcBorders>
          </w:tcPr>
          <w:p>
            <w:pPr>
              <w:pStyle w:val="TableText"/>
              <w:ind w:left="293"/>
              <w:spacing w:before="90" w:line="217" w:lineRule="auto"/>
              <w:rPr>
                <w:rFonts w:ascii="Times New Roman" w:hAnsi="Times New Roman" w:eastAsia="Times New Roman" w:cs="Times New Roman"/>
              </w:rPr>
            </w:pPr>
            <w:r>
              <w:rPr>
                <w:b/>
                <w:bCs/>
                <w:color w:val="FFFFFF"/>
                <w:spacing w:val="-8"/>
              </w:rPr>
              <w:t>中证</w:t>
            </w:r>
            <w:r>
              <w:rPr>
                <w:color w:val="FFFFFF"/>
                <w:spacing w:val="-36"/>
              </w:rPr>
              <w:t xml:space="preserve"> </w:t>
            </w:r>
            <w:r>
              <w:rPr>
                <w:rFonts w:ascii="Times New Roman" w:hAnsi="Times New Roman" w:eastAsia="Times New Roman" w:cs="Times New Roman"/>
                <w:b/>
                <w:bCs/>
                <w:color w:val="FFFFFF"/>
                <w:spacing w:val="-8"/>
              </w:rPr>
              <w:t>500</w:t>
            </w:r>
          </w:p>
        </w:tc>
        <w:tc>
          <w:tcPr>
            <w:shd w:val="clear" w:fill="000080"/>
            <w:tcW w:w="1245" w:type="dxa"/>
            <w:vAlign w:val="top"/>
            <w:tcBorders>
              <w:left w:val="nil"/>
              <w:right w:val="nil"/>
            </w:tcBorders>
          </w:tcPr>
          <w:p>
            <w:pPr>
              <w:pStyle w:val="TableText"/>
              <w:ind w:left="263"/>
              <w:spacing w:before="90" w:line="217" w:lineRule="auto"/>
              <w:rPr>
                <w:rFonts w:ascii="Times New Roman" w:hAnsi="Times New Roman" w:eastAsia="Times New Roman" w:cs="Times New Roman"/>
              </w:rPr>
            </w:pPr>
            <w:r>
              <w:rPr>
                <w:b/>
                <w:bCs/>
                <w:color w:val="FFFFFF"/>
                <w:spacing w:val="-8"/>
              </w:rPr>
              <w:t>中证</w:t>
            </w:r>
            <w:r>
              <w:rPr>
                <w:color w:val="FFFFFF"/>
                <w:spacing w:val="-28"/>
              </w:rPr>
              <w:t xml:space="preserve"> </w:t>
            </w:r>
            <w:r>
              <w:rPr>
                <w:rFonts w:ascii="Times New Roman" w:hAnsi="Times New Roman" w:eastAsia="Times New Roman" w:cs="Times New Roman"/>
                <w:b/>
                <w:bCs/>
                <w:color w:val="FFFFFF"/>
                <w:spacing w:val="-8"/>
              </w:rPr>
              <w:t>1000</w:t>
            </w:r>
          </w:p>
        </w:tc>
      </w:tr>
      <w:tr>
        <w:trPr>
          <w:trHeight w:val="367" w:hRule="atLeast"/>
        </w:trPr>
        <w:tc>
          <w:tcPr>
            <w:tcW w:w="1109" w:type="dxa"/>
            <w:vAlign w:val="top"/>
            <w:tcBorders>
              <w:left w:val="nil"/>
              <w:right w:val="nil"/>
            </w:tcBorders>
          </w:tcPr>
          <w:p>
            <w:pPr>
              <w:pStyle w:val="TableText"/>
              <w:ind w:left="118"/>
              <w:spacing w:before="92" w:line="217" w:lineRule="auto"/>
              <w:rPr/>
            </w:pPr>
            <w:r>
              <w:rPr>
                <w:spacing w:val="-2"/>
              </w:rPr>
              <w:t>年化收益率</w:t>
            </w:r>
          </w:p>
        </w:tc>
        <w:tc>
          <w:tcPr>
            <w:tcW w:w="989" w:type="dxa"/>
            <w:vAlign w:val="top"/>
            <w:tcBorders>
              <w:left w:val="nil"/>
              <w:right w:val="nil"/>
            </w:tcBorders>
          </w:tcPr>
          <w:p>
            <w:pPr>
              <w:ind w:left="244"/>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13.74%</w:t>
            </w:r>
          </w:p>
        </w:tc>
        <w:tc>
          <w:tcPr>
            <w:tcW w:w="989" w:type="dxa"/>
            <w:vAlign w:val="top"/>
            <w:tcBorders>
              <w:left w:val="nil"/>
              <w:right w:val="nil"/>
            </w:tcBorders>
          </w:tcPr>
          <w:p>
            <w:pPr>
              <w:ind w:left="275"/>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5.75%</w:t>
            </w:r>
          </w:p>
        </w:tc>
        <w:tc>
          <w:tcPr>
            <w:tcW w:w="1243" w:type="dxa"/>
            <w:vAlign w:val="top"/>
            <w:tcBorders>
              <w:left w:val="nil"/>
              <w:right w:val="nil"/>
            </w:tcBorders>
          </w:tcPr>
          <w:p>
            <w:pPr>
              <w:ind w:left="394"/>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6.22%</w:t>
            </w:r>
          </w:p>
        </w:tc>
        <w:tc>
          <w:tcPr>
            <w:tcW w:w="1224" w:type="dxa"/>
            <w:vAlign w:val="top"/>
            <w:tcBorders>
              <w:left w:val="nil"/>
            </w:tcBorders>
          </w:tcPr>
          <w:p>
            <w:pPr>
              <w:ind w:left="348"/>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14.41%</w:t>
            </w:r>
          </w:p>
        </w:tc>
        <w:tc>
          <w:tcPr>
            <w:tcW w:w="1210" w:type="dxa"/>
            <w:vAlign w:val="top"/>
            <w:tcBorders>
              <w:right w:val="nil"/>
            </w:tcBorders>
          </w:tcPr>
          <w:p>
            <w:pPr>
              <w:ind w:left="350"/>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16.09%</w:t>
            </w:r>
          </w:p>
        </w:tc>
        <w:tc>
          <w:tcPr>
            <w:tcW w:w="1236" w:type="dxa"/>
            <w:vAlign w:val="top"/>
            <w:tcBorders>
              <w:left w:val="nil"/>
              <w:right w:val="nil"/>
            </w:tcBorders>
          </w:tcPr>
          <w:p>
            <w:pPr>
              <w:ind w:left="388"/>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7.53%</w:t>
            </w:r>
          </w:p>
        </w:tc>
        <w:tc>
          <w:tcPr>
            <w:tcW w:w="1208" w:type="dxa"/>
            <w:vAlign w:val="top"/>
            <w:tcBorders>
              <w:left w:val="nil"/>
              <w:right w:val="nil"/>
            </w:tcBorders>
          </w:tcPr>
          <w:p>
            <w:pPr>
              <w:ind w:left="377"/>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9.05%</w:t>
            </w:r>
          </w:p>
        </w:tc>
        <w:tc>
          <w:tcPr>
            <w:tcW w:w="1245" w:type="dxa"/>
            <w:vAlign w:val="top"/>
            <w:tcBorders>
              <w:left w:val="nil"/>
              <w:right w:val="nil"/>
            </w:tcBorders>
          </w:tcPr>
          <w:p>
            <w:pPr>
              <w:ind w:left="362"/>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13.81%</w:t>
            </w:r>
          </w:p>
        </w:tc>
      </w:tr>
      <w:tr>
        <w:trPr>
          <w:trHeight w:val="369" w:hRule="atLeast"/>
        </w:trPr>
        <w:tc>
          <w:tcPr>
            <w:tcW w:w="1109" w:type="dxa"/>
            <w:vAlign w:val="top"/>
            <w:tcBorders>
              <w:left w:val="nil"/>
              <w:right w:val="nil"/>
            </w:tcBorders>
          </w:tcPr>
          <w:p>
            <w:pPr>
              <w:pStyle w:val="TableText"/>
              <w:ind w:left="118"/>
              <w:spacing w:before="92" w:line="217" w:lineRule="auto"/>
              <w:rPr/>
            </w:pPr>
            <w:r>
              <w:rPr>
                <w:spacing w:val="-2"/>
              </w:rPr>
              <w:t>年化波动率</w:t>
            </w:r>
          </w:p>
        </w:tc>
        <w:tc>
          <w:tcPr>
            <w:tcW w:w="989" w:type="dxa"/>
            <w:vAlign w:val="top"/>
            <w:tcBorders>
              <w:left w:val="nil"/>
              <w:right w:val="nil"/>
            </w:tcBorders>
          </w:tcPr>
          <w:p>
            <w:pPr>
              <w:ind w:left="275"/>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5.60%</w:t>
            </w:r>
          </w:p>
        </w:tc>
        <w:tc>
          <w:tcPr>
            <w:tcW w:w="989" w:type="dxa"/>
            <w:vAlign w:val="top"/>
            <w:tcBorders>
              <w:left w:val="nil"/>
              <w:right w:val="nil"/>
            </w:tcBorders>
          </w:tcPr>
          <w:p>
            <w:pPr>
              <w:ind w:left="274"/>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6.68%</w:t>
            </w:r>
          </w:p>
        </w:tc>
        <w:tc>
          <w:tcPr>
            <w:tcW w:w="1243" w:type="dxa"/>
            <w:vAlign w:val="top"/>
            <w:tcBorders>
              <w:left w:val="nil"/>
              <w:right w:val="nil"/>
            </w:tcBorders>
          </w:tcPr>
          <w:p>
            <w:pPr>
              <w:ind w:left="394"/>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6.82%</w:t>
            </w:r>
          </w:p>
        </w:tc>
        <w:tc>
          <w:tcPr>
            <w:tcW w:w="1224" w:type="dxa"/>
            <w:vAlign w:val="top"/>
            <w:tcBorders>
              <w:left w:val="nil"/>
            </w:tcBorders>
          </w:tcPr>
          <w:p>
            <w:pPr>
              <w:ind w:left="377"/>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6.59%</w:t>
            </w:r>
          </w:p>
        </w:tc>
        <w:tc>
          <w:tcPr>
            <w:tcW w:w="1210" w:type="dxa"/>
            <w:vAlign w:val="top"/>
            <w:tcBorders>
              <w:right w:val="nil"/>
            </w:tcBorders>
          </w:tcPr>
          <w:p>
            <w:pPr>
              <w:ind w:left="333"/>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27.12%</w:t>
            </w:r>
          </w:p>
        </w:tc>
        <w:tc>
          <w:tcPr>
            <w:tcW w:w="1236" w:type="dxa"/>
            <w:vAlign w:val="top"/>
            <w:tcBorders>
              <w:left w:val="nil"/>
              <w:right w:val="nil"/>
            </w:tcBorders>
          </w:tcPr>
          <w:p>
            <w:pPr>
              <w:ind w:left="342"/>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20.54%</w:t>
            </w:r>
          </w:p>
        </w:tc>
        <w:tc>
          <w:tcPr>
            <w:tcW w:w="1208" w:type="dxa"/>
            <w:vAlign w:val="top"/>
            <w:tcBorders>
              <w:left w:val="nil"/>
              <w:right w:val="nil"/>
            </w:tcBorders>
          </w:tcPr>
          <w:p>
            <w:pPr>
              <w:ind w:left="331"/>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24.19%</w:t>
            </w:r>
          </w:p>
        </w:tc>
        <w:tc>
          <w:tcPr>
            <w:tcW w:w="1245" w:type="dxa"/>
            <w:vAlign w:val="top"/>
            <w:tcBorders>
              <w:left w:val="nil"/>
              <w:right w:val="nil"/>
            </w:tcBorders>
          </w:tcPr>
          <w:p>
            <w:pPr>
              <w:ind w:left="344"/>
              <w:spacing w:before="12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29.23%</w:t>
            </w:r>
          </w:p>
        </w:tc>
      </w:tr>
      <w:tr>
        <w:trPr>
          <w:trHeight w:val="368" w:hRule="atLeast"/>
        </w:trPr>
        <w:tc>
          <w:tcPr>
            <w:tcW w:w="1109" w:type="dxa"/>
            <w:vAlign w:val="top"/>
            <w:tcBorders>
              <w:left w:val="nil"/>
              <w:right w:val="nil"/>
            </w:tcBorders>
          </w:tcPr>
          <w:p>
            <w:pPr>
              <w:pStyle w:val="TableText"/>
              <w:ind w:left="123"/>
              <w:spacing w:before="92" w:line="227" w:lineRule="auto"/>
              <w:rPr/>
            </w:pPr>
            <w:r>
              <w:rPr>
                <w:spacing w:val="-3"/>
              </w:rPr>
              <w:t>收益波动比</w:t>
            </w:r>
          </w:p>
        </w:tc>
        <w:tc>
          <w:tcPr>
            <w:tcW w:w="989" w:type="dxa"/>
            <w:vAlign w:val="top"/>
            <w:tcBorders>
              <w:left w:val="nil"/>
              <w:right w:val="nil"/>
            </w:tcBorders>
          </w:tcPr>
          <w:p>
            <w:pPr>
              <w:ind w:left="34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2.46</w:t>
            </w:r>
          </w:p>
        </w:tc>
        <w:tc>
          <w:tcPr>
            <w:tcW w:w="989" w:type="dxa"/>
            <w:vAlign w:val="top"/>
            <w:tcBorders>
              <w:left w:val="nil"/>
              <w:right w:val="nil"/>
            </w:tcBorders>
          </w:tcPr>
          <w:p>
            <w:pPr>
              <w:ind w:left="349"/>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0.86</w:t>
            </w:r>
          </w:p>
        </w:tc>
        <w:tc>
          <w:tcPr>
            <w:tcW w:w="1243" w:type="dxa"/>
            <w:vAlign w:val="top"/>
            <w:tcBorders>
              <w:left w:val="nil"/>
              <w:right w:val="nil"/>
            </w:tcBorders>
          </w:tcPr>
          <w:p>
            <w:pPr>
              <w:ind w:left="470"/>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0.91</w:t>
            </w:r>
          </w:p>
        </w:tc>
        <w:tc>
          <w:tcPr>
            <w:tcW w:w="1224" w:type="dxa"/>
            <w:vAlign w:val="top"/>
            <w:tcBorders>
              <w:left w:val="nil"/>
            </w:tcBorders>
          </w:tcPr>
          <w:p>
            <w:pPr>
              <w:ind w:left="450"/>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2.19</w:t>
            </w:r>
          </w:p>
        </w:tc>
        <w:tc>
          <w:tcPr>
            <w:tcW w:w="1210" w:type="dxa"/>
            <w:vAlign w:val="top"/>
            <w:tcBorders>
              <w:right w:val="nil"/>
            </w:tcBorders>
          </w:tcPr>
          <w:p>
            <w:pPr>
              <w:ind w:left="456"/>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0.59</w:t>
            </w:r>
          </w:p>
        </w:tc>
        <w:tc>
          <w:tcPr>
            <w:tcW w:w="1236" w:type="dxa"/>
            <w:vAlign w:val="top"/>
            <w:tcBorders>
              <w:left w:val="nil"/>
              <w:right w:val="nil"/>
            </w:tcBorders>
          </w:tcPr>
          <w:p>
            <w:pPr>
              <w:ind w:left="465"/>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0.37</w:t>
            </w:r>
          </w:p>
        </w:tc>
        <w:tc>
          <w:tcPr>
            <w:tcW w:w="1208" w:type="dxa"/>
            <w:vAlign w:val="top"/>
            <w:tcBorders>
              <w:left w:val="nil"/>
              <w:right w:val="nil"/>
            </w:tcBorders>
          </w:tcPr>
          <w:p>
            <w:pPr>
              <w:ind w:left="454"/>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0.37</w:t>
            </w:r>
          </w:p>
        </w:tc>
        <w:tc>
          <w:tcPr>
            <w:tcW w:w="1245" w:type="dxa"/>
            <w:vAlign w:val="top"/>
            <w:tcBorders>
              <w:left w:val="nil"/>
              <w:right w:val="nil"/>
            </w:tcBorders>
          </w:tcPr>
          <w:p>
            <w:pPr>
              <w:ind w:left="467"/>
              <w:spacing w:before="124"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0.47</w:t>
            </w:r>
          </w:p>
        </w:tc>
      </w:tr>
      <w:tr>
        <w:trPr>
          <w:trHeight w:val="369" w:hRule="atLeast"/>
        </w:trPr>
        <w:tc>
          <w:tcPr>
            <w:tcW w:w="1109" w:type="dxa"/>
            <w:vAlign w:val="top"/>
            <w:tcBorders>
              <w:left w:val="nil"/>
              <w:right w:val="nil"/>
            </w:tcBorders>
          </w:tcPr>
          <w:p>
            <w:pPr>
              <w:pStyle w:val="TableText"/>
              <w:ind w:left="215"/>
              <w:spacing w:before="93" w:line="214" w:lineRule="auto"/>
              <w:rPr/>
            </w:pPr>
            <w:r>
              <w:rPr>
                <w:spacing w:val="-4"/>
              </w:rPr>
              <w:t>最大回撤</w:t>
            </w:r>
          </w:p>
        </w:tc>
        <w:tc>
          <w:tcPr>
            <w:tcW w:w="989" w:type="dxa"/>
            <w:vAlign w:val="top"/>
            <w:tcBorders>
              <w:left w:val="nil"/>
              <w:right w:val="nil"/>
            </w:tcBorders>
          </w:tcPr>
          <w:p>
            <w:pPr>
              <w:ind w:left="269"/>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4.90%</w:t>
            </w:r>
          </w:p>
        </w:tc>
        <w:tc>
          <w:tcPr>
            <w:tcW w:w="989" w:type="dxa"/>
            <w:vAlign w:val="top"/>
            <w:tcBorders>
              <w:left w:val="nil"/>
              <w:right w:val="nil"/>
            </w:tcBorders>
          </w:tcPr>
          <w:p>
            <w:pPr>
              <w:ind w:left="244"/>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10.09%</w:t>
            </w:r>
          </w:p>
        </w:tc>
        <w:tc>
          <w:tcPr>
            <w:tcW w:w="1243" w:type="dxa"/>
            <w:vAlign w:val="top"/>
            <w:tcBorders>
              <w:left w:val="nil"/>
              <w:right w:val="nil"/>
            </w:tcBorders>
          </w:tcPr>
          <w:p>
            <w:pPr>
              <w:ind w:left="393"/>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9.25%</w:t>
            </w:r>
          </w:p>
        </w:tc>
        <w:tc>
          <w:tcPr>
            <w:tcW w:w="1224" w:type="dxa"/>
            <w:vAlign w:val="top"/>
            <w:tcBorders>
              <w:left w:val="nil"/>
            </w:tcBorders>
          </w:tcPr>
          <w:p>
            <w:pPr>
              <w:ind w:left="348"/>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10.01%</w:t>
            </w:r>
          </w:p>
        </w:tc>
        <w:tc>
          <w:tcPr>
            <w:tcW w:w="1210" w:type="dxa"/>
            <w:vAlign w:val="top"/>
            <w:tcBorders>
              <w:right w:val="nil"/>
            </w:tcBorders>
          </w:tcPr>
          <w:p>
            <w:pPr>
              <w:ind w:left="332"/>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42.18%</w:t>
            </w:r>
          </w:p>
        </w:tc>
        <w:tc>
          <w:tcPr>
            <w:tcW w:w="1236" w:type="dxa"/>
            <w:vAlign w:val="top"/>
            <w:tcBorders>
              <w:left w:val="nil"/>
              <w:right w:val="nil"/>
            </w:tcBorders>
          </w:tcPr>
          <w:p>
            <w:pPr>
              <w:ind w:left="346"/>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38.85%</w:t>
            </w:r>
          </w:p>
        </w:tc>
        <w:tc>
          <w:tcPr>
            <w:tcW w:w="1208" w:type="dxa"/>
            <w:vAlign w:val="top"/>
            <w:tcBorders>
              <w:left w:val="nil"/>
              <w:right w:val="nil"/>
            </w:tcBorders>
          </w:tcPr>
          <w:p>
            <w:pPr>
              <w:ind w:left="330"/>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46.13%</w:t>
            </w:r>
          </w:p>
        </w:tc>
        <w:tc>
          <w:tcPr>
            <w:tcW w:w="1245" w:type="dxa"/>
            <w:vAlign w:val="top"/>
            <w:tcBorders>
              <w:left w:val="nil"/>
              <w:right w:val="nil"/>
            </w:tcBorders>
          </w:tcPr>
          <w:p>
            <w:pPr>
              <w:ind w:left="344"/>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48.18%</w:t>
            </w:r>
          </w:p>
        </w:tc>
      </w:tr>
      <w:tr>
        <w:trPr>
          <w:trHeight w:val="373" w:hRule="atLeast"/>
        </w:trPr>
        <w:tc>
          <w:tcPr>
            <w:tcW w:w="1109" w:type="dxa"/>
            <w:vAlign w:val="top"/>
            <w:tcBorders>
              <w:left w:val="nil"/>
              <w:right w:val="nil"/>
            </w:tcBorders>
          </w:tcPr>
          <w:p>
            <w:pPr>
              <w:pStyle w:val="TableText"/>
              <w:ind w:left="214"/>
              <w:spacing w:before="94" w:line="217" w:lineRule="auto"/>
              <w:rPr/>
            </w:pPr>
            <w:r>
              <w:rPr>
                <w:spacing w:val="-3"/>
              </w:rPr>
              <w:t>月度胜率</w:t>
            </w:r>
          </w:p>
        </w:tc>
        <w:tc>
          <w:tcPr>
            <w:tcW w:w="989" w:type="dxa"/>
            <w:vAlign w:val="top"/>
            <w:tcBorders>
              <w:left w:val="nil"/>
              <w:right w:val="nil"/>
            </w:tcBorders>
          </w:tcPr>
          <w:p>
            <w:pPr>
              <w:ind w:left="234"/>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80.70%</w:t>
            </w:r>
          </w:p>
        </w:tc>
        <w:tc>
          <w:tcPr>
            <w:tcW w:w="989" w:type="dxa"/>
            <w:vAlign w:val="top"/>
            <w:tcBorders>
              <w:left w:val="nil"/>
              <w:right w:val="nil"/>
            </w:tcBorders>
          </w:tcPr>
          <w:p>
            <w:pPr>
              <w:ind w:left="230"/>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64.04%</w:t>
            </w:r>
          </w:p>
        </w:tc>
        <w:tc>
          <w:tcPr>
            <w:tcW w:w="1243" w:type="dxa"/>
            <w:vAlign w:val="top"/>
            <w:tcBorders>
              <w:left w:val="nil"/>
              <w:right w:val="nil"/>
            </w:tcBorders>
          </w:tcPr>
          <w:p>
            <w:pPr>
              <w:ind w:left="351"/>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64.91%</w:t>
            </w:r>
          </w:p>
        </w:tc>
        <w:tc>
          <w:tcPr>
            <w:tcW w:w="1224" w:type="dxa"/>
            <w:vAlign w:val="top"/>
            <w:tcBorders>
              <w:left w:val="nil"/>
            </w:tcBorders>
          </w:tcPr>
          <w:p>
            <w:pPr>
              <w:ind w:left="333"/>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73.68%</w:t>
            </w:r>
          </w:p>
        </w:tc>
        <w:tc>
          <w:tcPr>
            <w:tcW w:w="1210" w:type="dxa"/>
            <w:vAlign w:val="top"/>
            <w:tcBorders>
              <w:right w:val="nil"/>
            </w:tcBorders>
          </w:tcPr>
          <w:p>
            <w:pPr>
              <w:ind w:left="338"/>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57.02%</w:t>
            </w:r>
          </w:p>
        </w:tc>
        <w:tc>
          <w:tcPr>
            <w:tcW w:w="1236" w:type="dxa"/>
            <w:vAlign w:val="top"/>
            <w:tcBorders>
              <w:left w:val="nil"/>
              <w:right w:val="nil"/>
            </w:tcBorders>
          </w:tcPr>
          <w:p>
            <w:pPr>
              <w:ind w:left="347"/>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56.14%</w:t>
            </w:r>
          </w:p>
        </w:tc>
        <w:tc>
          <w:tcPr>
            <w:tcW w:w="1208" w:type="dxa"/>
            <w:vAlign w:val="top"/>
            <w:tcBorders>
              <w:left w:val="nil"/>
              <w:right w:val="nil"/>
            </w:tcBorders>
          </w:tcPr>
          <w:p>
            <w:pPr>
              <w:ind w:left="336"/>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55.26%</w:t>
            </w:r>
          </w:p>
        </w:tc>
        <w:tc>
          <w:tcPr>
            <w:tcW w:w="1245" w:type="dxa"/>
            <w:vAlign w:val="top"/>
            <w:tcBorders>
              <w:left w:val="nil"/>
              <w:right w:val="nil"/>
            </w:tcBorders>
          </w:tcPr>
          <w:p>
            <w:pPr>
              <w:ind w:left="349"/>
              <w:spacing w:before="125"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53.51%</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pStyle w:val="BodyText"/>
        <w:ind w:left="17"/>
        <w:spacing w:before="244" w:line="220" w:lineRule="auto"/>
        <w:outlineLvl w:val="0"/>
        <w:rPr/>
      </w:pPr>
      <w:bookmarkStart w:name="bookmark101" w:id="148"/>
      <w:bookmarkEnd w:id="148"/>
      <w:bookmarkStart w:name="bookmark100" w:id="149"/>
      <w:bookmarkEnd w:id="149"/>
      <w:r>
        <w:rPr>
          <w:b/>
          <w:bCs/>
          <w:color w:val="000080"/>
          <w:spacing w:val="-3"/>
        </w:rPr>
        <w:t>表</w:t>
      </w:r>
      <w:r>
        <w:rPr>
          <w:rFonts w:ascii="Times New Roman" w:hAnsi="Times New Roman" w:eastAsia="Times New Roman" w:cs="Times New Roman"/>
          <w:b/>
          <w:bCs/>
          <w:color w:val="000080"/>
          <w:spacing w:val="-3"/>
        </w:rPr>
        <w:t>15</w:t>
      </w:r>
      <w:r>
        <w:rPr>
          <w:b/>
          <w:bCs/>
          <w:color w:val="000080"/>
          <w:spacing w:val="-3"/>
        </w:rPr>
        <w:t>：主力控盘能力因子与传统</w:t>
      </w:r>
      <w:r>
        <w:rPr>
          <w:color w:val="000080"/>
          <w:spacing w:val="-34"/>
        </w:rPr>
        <w:t xml:space="preserve"> </w:t>
      </w:r>
      <w:r>
        <w:rPr>
          <w:rFonts w:ascii="Times New Roman" w:hAnsi="Times New Roman" w:eastAsia="Times New Roman" w:cs="Times New Roman"/>
          <w:b/>
          <w:bCs/>
          <w:color w:val="000080"/>
          <w:spacing w:val="-3"/>
        </w:rPr>
        <w:t>Barra</w:t>
      </w:r>
      <w:r>
        <w:rPr>
          <w:rFonts w:ascii="Times New Roman" w:hAnsi="Times New Roman" w:eastAsia="Times New Roman" w:cs="Times New Roman"/>
          <w:b/>
          <w:bCs/>
          <w:color w:val="000080"/>
          <w:spacing w:val="33"/>
          <w:w w:val="101"/>
        </w:rPr>
        <w:t xml:space="preserve"> </w:t>
      </w:r>
      <w:r>
        <w:rPr>
          <w:b/>
          <w:bCs/>
          <w:color w:val="000080"/>
          <w:spacing w:val="-3"/>
        </w:rPr>
        <w:t>因子相关性不高</w:t>
      </w:r>
    </w:p>
    <w:p>
      <w:pPr>
        <w:spacing w:line="117" w:lineRule="auto"/>
        <w:rPr>
          <w:rFonts w:ascii="Arial"/>
          <w:sz w:val="2"/>
        </w:rPr>
      </w:pPr>
      <w:r>
        <w:rPr>
          <w:rFonts w:ascii="Arial"/>
          <w:sz w:val="2"/>
        </w:rPr>
      </w:r>
    </w:p>
    <w:tbl>
      <w:tblPr>
        <w:tblStyle w:val="TableNormal"/>
        <w:tblW w:w="1044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10"/>
        <w:gridCol w:w="898"/>
        <w:gridCol w:w="1138"/>
        <w:gridCol w:w="1131"/>
        <w:gridCol w:w="900"/>
        <w:gridCol w:w="1152"/>
        <w:gridCol w:w="890"/>
        <w:gridCol w:w="1150"/>
        <w:gridCol w:w="1126"/>
        <w:gridCol w:w="1154"/>
      </w:tblGrid>
      <w:tr>
        <w:trPr>
          <w:trHeight w:val="314" w:hRule="atLeast"/>
        </w:trPr>
        <w:tc>
          <w:tcPr>
            <w:shd w:val="clear" w:fill="000080"/>
            <w:tcW w:w="910" w:type="dxa"/>
            <w:vAlign w:val="top"/>
            <w:tcBorders>
              <w:bottom w:val="single" w:color="000000" w:sz="2" w:space="0"/>
            </w:tcBorders>
          </w:tcPr>
          <w:p>
            <w:pPr>
              <w:ind w:left="282"/>
              <w:spacing w:before="102"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color w:val="FFFFFF"/>
                <w:spacing w:val="-1"/>
              </w:rPr>
              <w:t>Beta</w:t>
            </w:r>
          </w:p>
        </w:tc>
        <w:tc>
          <w:tcPr>
            <w:shd w:val="clear" w:fill="000080"/>
            <w:tcW w:w="898" w:type="dxa"/>
            <w:vAlign w:val="top"/>
            <w:tcBorders>
              <w:bottom w:val="single" w:color="000000" w:sz="2" w:space="0"/>
            </w:tcBorders>
          </w:tcPr>
          <w:p>
            <w:pPr>
              <w:pStyle w:val="TableText"/>
              <w:ind w:left="262"/>
              <w:spacing w:before="63" w:line="223" w:lineRule="auto"/>
              <w:rPr/>
            </w:pPr>
            <w:r>
              <w:rPr>
                <w:b/>
                <w:bCs/>
                <w:color w:val="FFFFFF"/>
                <w:spacing w:val="-3"/>
              </w:rPr>
              <w:t>价值</w:t>
            </w:r>
          </w:p>
        </w:tc>
        <w:tc>
          <w:tcPr>
            <w:shd w:val="clear" w:fill="000080"/>
            <w:tcW w:w="1138" w:type="dxa"/>
            <w:vAlign w:val="top"/>
            <w:tcBorders>
              <w:bottom w:val="single" w:color="000000" w:sz="2" w:space="0"/>
            </w:tcBorders>
          </w:tcPr>
          <w:p>
            <w:pPr>
              <w:pStyle w:val="TableText"/>
              <w:ind w:left="378"/>
              <w:spacing w:before="64" w:line="220" w:lineRule="auto"/>
              <w:rPr/>
            </w:pPr>
            <w:r>
              <w:rPr>
                <w:b/>
                <w:bCs/>
                <w:color w:val="FFFFFF"/>
                <w:spacing w:val="-1"/>
              </w:rPr>
              <w:t>杠杆</w:t>
            </w:r>
          </w:p>
        </w:tc>
        <w:tc>
          <w:tcPr>
            <w:shd w:val="clear" w:fill="000080"/>
            <w:tcW w:w="1131" w:type="dxa"/>
            <w:vAlign w:val="top"/>
            <w:tcBorders>
              <w:bottom w:val="single" w:color="000000" w:sz="2" w:space="0"/>
            </w:tcBorders>
          </w:tcPr>
          <w:p>
            <w:pPr>
              <w:pStyle w:val="TableText"/>
              <w:ind w:left="391"/>
              <w:spacing w:before="63" w:line="227" w:lineRule="auto"/>
              <w:rPr/>
            </w:pPr>
            <w:r>
              <w:rPr>
                <w:b/>
                <w:bCs/>
                <w:color w:val="FFFFFF"/>
                <w:spacing w:val="-4"/>
              </w:rPr>
              <w:t>盈利</w:t>
            </w:r>
          </w:p>
        </w:tc>
        <w:tc>
          <w:tcPr>
            <w:shd w:val="clear" w:fill="000080"/>
            <w:tcW w:w="900" w:type="dxa"/>
            <w:vAlign w:val="top"/>
            <w:tcBorders>
              <w:bottom w:val="single" w:color="000000" w:sz="2" w:space="0"/>
            </w:tcBorders>
          </w:tcPr>
          <w:p>
            <w:pPr>
              <w:pStyle w:val="TableText"/>
              <w:ind w:left="280"/>
              <w:spacing w:before="63" w:line="222" w:lineRule="auto"/>
              <w:rPr/>
            </w:pPr>
            <w:r>
              <w:rPr>
                <w:b/>
                <w:bCs/>
                <w:color w:val="FFFFFF"/>
                <w:spacing w:val="-4"/>
              </w:rPr>
              <w:t>成长</w:t>
            </w:r>
          </w:p>
        </w:tc>
        <w:tc>
          <w:tcPr>
            <w:shd w:val="clear" w:fill="000080"/>
            <w:tcW w:w="1152" w:type="dxa"/>
            <w:vAlign w:val="top"/>
            <w:tcBorders>
              <w:bottom w:val="single" w:color="000000" w:sz="2" w:space="0"/>
            </w:tcBorders>
          </w:tcPr>
          <w:p>
            <w:pPr>
              <w:pStyle w:val="TableText"/>
              <w:ind w:left="318"/>
              <w:spacing w:before="63" w:line="222" w:lineRule="auto"/>
              <w:rPr/>
            </w:pPr>
            <w:r>
              <w:rPr>
                <w:b/>
                <w:bCs/>
                <w:color w:val="FFFFFF"/>
                <w:spacing w:val="-6"/>
              </w:rPr>
              <w:t>流动性</w:t>
            </w:r>
          </w:p>
        </w:tc>
        <w:tc>
          <w:tcPr>
            <w:shd w:val="clear" w:fill="000080"/>
            <w:tcW w:w="890" w:type="dxa"/>
            <w:vAlign w:val="top"/>
            <w:tcBorders>
              <w:bottom w:val="single" w:color="000000" w:sz="2" w:space="0"/>
            </w:tcBorders>
          </w:tcPr>
          <w:p>
            <w:pPr>
              <w:pStyle w:val="TableText"/>
              <w:ind w:left="261"/>
              <w:spacing w:before="63" w:line="227" w:lineRule="auto"/>
              <w:rPr/>
            </w:pPr>
            <w:r>
              <w:rPr>
                <w:b/>
                <w:bCs/>
                <w:color w:val="FFFFFF"/>
                <w:spacing w:val="-4"/>
              </w:rPr>
              <w:t>动量</w:t>
            </w:r>
          </w:p>
        </w:tc>
        <w:tc>
          <w:tcPr>
            <w:shd w:val="clear" w:fill="000080"/>
            <w:tcW w:w="1150" w:type="dxa"/>
            <w:vAlign w:val="top"/>
            <w:tcBorders>
              <w:bottom w:val="single" w:color="000000" w:sz="2" w:space="0"/>
            </w:tcBorders>
          </w:tcPr>
          <w:p>
            <w:pPr>
              <w:pStyle w:val="TableText"/>
              <w:ind w:left="122"/>
              <w:spacing w:before="63" w:line="222" w:lineRule="auto"/>
              <w:rPr/>
            </w:pPr>
            <w:r>
              <w:rPr>
                <w:b/>
                <w:bCs/>
                <w:color w:val="FFFFFF"/>
                <w:spacing w:val="-4"/>
              </w:rPr>
              <w:t>非线性规模</w:t>
            </w:r>
          </w:p>
        </w:tc>
        <w:tc>
          <w:tcPr>
            <w:shd w:val="clear" w:fill="000080"/>
            <w:tcW w:w="1126" w:type="dxa"/>
            <w:vAlign w:val="top"/>
            <w:tcBorders>
              <w:bottom w:val="single" w:color="000000" w:sz="2" w:space="0"/>
            </w:tcBorders>
          </w:tcPr>
          <w:p>
            <w:pPr>
              <w:pStyle w:val="TableText"/>
              <w:ind w:left="396"/>
              <w:spacing w:before="63" w:line="227" w:lineRule="auto"/>
              <w:rPr/>
            </w:pPr>
            <w:r>
              <w:rPr>
                <w:b/>
                <w:bCs/>
                <w:color w:val="FFFFFF"/>
                <w:spacing w:val="-5"/>
              </w:rPr>
              <w:t>波动</w:t>
            </w:r>
          </w:p>
        </w:tc>
        <w:tc>
          <w:tcPr>
            <w:shd w:val="clear" w:fill="000080"/>
            <w:tcW w:w="1154" w:type="dxa"/>
            <w:vAlign w:val="top"/>
            <w:tcBorders>
              <w:bottom w:val="single" w:color="000000" w:sz="2" w:space="0"/>
            </w:tcBorders>
          </w:tcPr>
          <w:p>
            <w:pPr>
              <w:pStyle w:val="TableText"/>
              <w:ind w:left="398"/>
              <w:spacing w:before="63" w:line="228" w:lineRule="auto"/>
              <w:rPr/>
            </w:pPr>
            <w:r>
              <w:rPr>
                <w:b/>
                <w:bCs/>
                <w:color w:val="FFFFFF"/>
                <w:spacing w:val="-3"/>
              </w:rPr>
              <w:t>规模</w:t>
            </w:r>
          </w:p>
        </w:tc>
      </w:tr>
      <w:tr>
        <w:trPr>
          <w:trHeight w:val="319" w:hRule="atLeast"/>
        </w:trPr>
        <w:tc>
          <w:tcPr>
            <w:tcW w:w="910" w:type="dxa"/>
            <w:vAlign w:val="top"/>
            <w:tcBorders>
              <w:bottom w:val="single" w:color="000000" w:sz="2" w:space="0"/>
              <w:top w:val="single" w:color="000000" w:sz="2" w:space="0"/>
            </w:tcBorders>
          </w:tcPr>
          <w:p>
            <w:pPr>
              <w:ind w:left="158"/>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-11.22%</w:t>
            </w:r>
          </w:p>
        </w:tc>
        <w:tc>
          <w:tcPr>
            <w:tcW w:w="898" w:type="dxa"/>
            <w:vAlign w:val="top"/>
            <w:tcBorders>
              <w:bottom w:val="single" w:color="000000" w:sz="2" w:space="0"/>
              <w:top w:val="single" w:color="000000" w:sz="2" w:space="0"/>
            </w:tcBorders>
          </w:tcPr>
          <w:p>
            <w:pPr>
              <w:ind w:left="227"/>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1.70%</w:t>
            </w:r>
          </w:p>
        </w:tc>
        <w:tc>
          <w:tcPr>
            <w:tcW w:w="1138" w:type="dxa"/>
            <w:vAlign w:val="top"/>
            <w:tcBorders>
              <w:bottom w:val="single" w:color="000000" w:sz="2" w:space="0"/>
              <w:top w:val="single" w:color="000000" w:sz="2" w:space="0"/>
            </w:tcBorders>
          </w:tcPr>
          <w:p>
            <w:pPr>
              <w:ind w:left="304"/>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-2.26%</w:t>
            </w:r>
          </w:p>
        </w:tc>
        <w:tc>
          <w:tcPr>
            <w:tcW w:w="1131" w:type="dxa"/>
            <w:vAlign w:val="top"/>
            <w:tcBorders>
              <w:bottom w:val="single" w:color="000000" w:sz="2" w:space="0"/>
              <w:top w:val="single" w:color="000000" w:sz="2" w:space="0"/>
            </w:tcBorders>
          </w:tcPr>
          <w:p>
            <w:pPr>
              <w:ind w:left="338"/>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9.09%</w:t>
            </w:r>
          </w:p>
        </w:tc>
        <w:tc>
          <w:tcPr>
            <w:tcW w:w="900" w:type="dxa"/>
            <w:vAlign w:val="top"/>
            <w:tcBorders>
              <w:bottom w:val="single" w:color="000000" w:sz="2" w:space="0"/>
              <w:top w:val="single" w:color="000000" w:sz="2" w:space="0"/>
            </w:tcBorders>
          </w:tcPr>
          <w:p>
            <w:pPr>
              <w:ind w:left="225"/>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4.43%</w:t>
            </w:r>
          </w:p>
        </w:tc>
        <w:tc>
          <w:tcPr>
            <w:tcW w:w="1152" w:type="dxa"/>
            <w:vAlign w:val="top"/>
            <w:tcBorders>
              <w:bottom w:val="single" w:color="000000" w:sz="2" w:space="0"/>
              <w:top w:val="single" w:color="000000" w:sz="2" w:space="0"/>
            </w:tcBorders>
          </w:tcPr>
          <w:p>
            <w:pPr>
              <w:ind w:left="275"/>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-25.87%</w:t>
            </w:r>
          </w:p>
        </w:tc>
        <w:tc>
          <w:tcPr>
            <w:tcW w:w="890" w:type="dxa"/>
            <w:vAlign w:val="top"/>
            <w:tcBorders>
              <w:bottom w:val="single" w:color="000000" w:sz="2" w:space="0"/>
              <w:top w:val="single" w:color="000000" w:sz="2" w:space="0"/>
            </w:tcBorders>
          </w:tcPr>
          <w:p>
            <w:pPr>
              <w:ind w:left="206"/>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4.59%</w:t>
            </w:r>
          </w:p>
        </w:tc>
        <w:tc>
          <w:tcPr>
            <w:tcW w:w="1150" w:type="dxa"/>
            <w:vAlign w:val="top"/>
            <w:tcBorders>
              <w:bottom w:val="single" w:color="000000" w:sz="2" w:space="0"/>
              <w:top w:val="single" w:color="000000" w:sz="2" w:space="0"/>
            </w:tcBorders>
          </w:tcPr>
          <w:p>
            <w:pPr>
              <w:ind w:left="340"/>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0.21%</w:t>
            </w:r>
          </w:p>
        </w:tc>
        <w:tc>
          <w:tcPr>
            <w:tcW w:w="1126" w:type="dxa"/>
            <w:vAlign w:val="top"/>
            <w:tcBorders>
              <w:bottom w:val="single" w:color="000000" w:sz="2" w:space="0"/>
              <w:top w:val="single" w:color="000000" w:sz="2" w:space="0"/>
            </w:tcBorders>
          </w:tcPr>
          <w:p>
            <w:pPr>
              <w:ind w:left="261"/>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-16.42%</w:t>
            </w:r>
          </w:p>
        </w:tc>
        <w:tc>
          <w:tcPr>
            <w:tcW w:w="1154" w:type="dxa"/>
            <w:vAlign w:val="top"/>
            <w:tcBorders>
              <w:bottom w:val="single" w:color="000000" w:sz="2" w:space="0"/>
              <w:top w:val="single" w:color="000000" w:sz="2" w:space="0"/>
            </w:tcBorders>
          </w:tcPr>
          <w:p>
            <w:pPr>
              <w:ind w:left="351"/>
              <w:spacing w:before="9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5.93%</w:t>
            </w:r>
          </w:p>
        </w:tc>
      </w:tr>
    </w:tbl>
    <w:p>
      <w:pPr>
        <w:pStyle w:val="BodyText"/>
        <w:ind w:left="19"/>
        <w:spacing w:before="63" w:line="217" w:lineRule="auto"/>
        <w:rPr>
          <w:sz w:val="18"/>
          <w:szCs w:val="18"/>
        </w:rPr>
      </w:pPr>
      <w:r>
        <w:rPr>
          <w:sz w:val="18"/>
          <w:szCs w:val="18"/>
          <w:spacing w:val="-1"/>
        </w:rPr>
        <w:t>数据来源：</w:t>
      </w:r>
      <w:r>
        <w:rPr>
          <w:rFonts w:ascii="Times New Roman" w:hAnsi="Times New Roman" w:eastAsia="Times New Roman" w:cs="Times New Roman"/>
          <w:sz w:val="18"/>
          <w:szCs w:val="18"/>
          <w:spacing w:val="-1"/>
        </w:rPr>
        <w:t>Wind</w:t>
      </w:r>
      <w:r>
        <w:rPr>
          <w:sz w:val="18"/>
          <w:szCs w:val="18"/>
          <w:spacing w:val="-1"/>
        </w:rPr>
        <w:t>、开源证券研究所</w:t>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pStyle w:val="BodyText"/>
        <w:ind w:left="2825"/>
        <w:spacing w:before="92" w:line="223" w:lineRule="auto"/>
        <w:outlineLvl w:val="0"/>
        <w:rPr>
          <w:sz w:val="28"/>
          <w:szCs w:val="28"/>
        </w:rPr>
      </w:pPr>
      <w:bookmarkStart w:name="bookmark32" w:id="150"/>
      <w:bookmarkEnd w:id="150"/>
      <w:bookmarkStart w:name="bookmark31" w:id="151"/>
      <w:bookmarkEnd w:id="151"/>
      <w:r>
        <w:rPr>
          <w:rFonts w:ascii="Times New Roman" w:hAnsi="Times New Roman" w:eastAsia="Times New Roman" w:cs="Times New Roman"/>
          <w:sz w:val="28"/>
          <w:szCs w:val="28"/>
          <w:b/>
          <w:bCs/>
          <w:color w:val="000080"/>
          <w:spacing w:val="-10"/>
        </w:rPr>
        <w:t>6</w:t>
      </w:r>
      <w:r>
        <w:rPr>
          <w:rFonts w:ascii="Times New Roman" w:hAnsi="Times New Roman" w:eastAsia="Times New Roman" w:cs="Times New Roman"/>
          <w:sz w:val="28"/>
          <w:szCs w:val="28"/>
          <w:b/>
          <w:bCs/>
          <w:color w:val="000080"/>
          <w:spacing w:val="-38"/>
        </w:rPr>
        <w:t xml:space="preserve"> </w:t>
      </w:r>
      <w:r>
        <w:rPr>
          <w:sz w:val="28"/>
          <w:szCs w:val="28"/>
          <w:b/>
          <w:bCs/>
          <w:color w:val="000080"/>
          <w:spacing w:val="-10"/>
        </w:rPr>
        <w:t>、</w:t>
      </w:r>
      <w:r>
        <w:rPr>
          <w:sz w:val="28"/>
          <w:szCs w:val="28"/>
          <w:color w:val="000080"/>
          <w:spacing w:val="-53"/>
        </w:rPr>
        <w:t xml:space="preserve"> </w:t>
      </w:r>
      <w:r>
        <w:rPr>
          <w:sz w:val="28"/>
          <w:szCs w:val="28"/>
          <w:b/>
          <w:bCs/>
          <w:color w:val="000080"/>
          <w:spacing w:val="-10"/>
        </w:rPr>
        <w:t>风险提示</w:t>
      </w:r>
    </w:p>
    <w:p>
      <w:pPr>
        <w:pStyle w:val="BodyText"/>
        <w:ind w:left="3251"/>
        <w:spacing w:before="165" w:line="186" w:lineRule="auto"/>
        <w:rPr/>
      </w:pPr>
      <w:r>
        <w:rPr>
          <w:spacing w:val="-1"/>
        </w:rPr>
        <w:t>本报告模型基于历史数据测算，市场未来可能发生重大改变。</w:t>
      </w:r>
    </w:p>
    <w:p>
      <w:pPr>
        <w:spacing w:line="186" w:lineRule="auto"/>
        <w:sectPr>
          <w:type w:val="continuous"/>
          <w:pgSz w:w="11907" w:h="16839"/>
          <w:pgMar w:top="348" w:right="200" w:bottom="1125" w:left="722" w:header="0" w:footer="834" w:gutter="0"/>
          <w:cols w:equalWidth="0" w:num="1">
            <w:col w:w="10985" w:space="0"/>
          </w:cols>
        </w:sectPr>
        <w:rPr/>
      </w:pPr>
    </w:p>
    <w:p>
      <w:pPr>
        <w:ind w:left="9079" w:hanging="5089"/>
        <w:spacing w:before="41" w:line="199" w:lineRule="auto"/>
        <w:rPr>
          <w:rFonts w:ascii="NSimSun" w:hAnsi="NSimSun" w:eastAsia="NSimSun" w:cs="NSimSun"/>
          <w:sz w:val="20"/>
          <w:szCs w:val="20"/>
        </w:rPr>
      </w:pPr>
      <w:r>
        <w:drawing>
          <wp:anchor distT="0" distB="0" distL="0" distR="0" simplePos="0" relativeHeight="251854848" behindDoc="0" locked="0" layoutInCell="1" allowOverlap="1">
            <wp:simplePos x="0" y="0"/>
            <wp:positionH relativeFrom="column">
              <wp:posOffset>178308</wp:posOffset>
            </wp:positionH>
            <wp:positionV relativeFrom="paragraph">
              <wp:posOffset>31062</wp:posOffset>
            </wp:positionV>
            <wp:extent cx="2130552" cy="408431"/>
            <wp:effectExtent l="0" t="0" r="0" b="0"/>
            <wp:wrapNone/>
            <wp:docPr id="72" name="IM 72"/>
            <wp:cNvGraphicFramePr/>
            <a:graphic>
              <a:graphicData uri="http://schemas.openxmlformats.org/drawingml/2006/picture">
                <pic:pic>
                  <pic:nvPicPr>
                    <pic:cNvPr id="72" name="IM 72"/>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9129"/>
        <w:spacing w:before="288" w:line="226" w:lineRule="auto"/>
        <w:rPr>
          <w:sz w:val="19"/>
          <w:szCs w:val="19"/>
        </w:rPr>
      </w:pPr>
      <w:r>
        <w:pict>
          <v:shape id="_x0000_s138" style="position:absolute;margin-left:1.56pt;margin-top:25.1171pt;mso-position-vertical-relative:text;mso-position-horizontal-relative:text;width:521.55pt;height:0.75pt;z-index:251855872;" filled="false" strokecolor="#000000" strokeweight="0.72pt" coordsize="10430,15" coordorigin="0,0" path="m0,7l10430,7e">
            <v:stroke miterlimit="10"/>
          </v:shape>
        </w:pict>
      </w:r>
      <w:r>
        <w:rPr>
          <w:sz w:val="19"/>
          <w:szCs w:val="19"/>
          <w:b/>
          <w:bCs/>
          <w:spacing w:val="11"/>
        </w:rPr>
        <w:t>金融工程专题</w:t>
      </w:r>
    </w:p>
    <w:p>
      <w:pPr>
        <w:spacing w:line="382" w:lineRule="auto"/>
        <w:rPr>
          <w:rFonts w:ascii="Arial"/>
          <w:sz w:val="21"/>
        </w:rPr>
      </w:pPr>
      <w:r/>
    </w:p>
    <w:p>
      <w:pPr>
        <w:pStyle w:val="BodyText"/>
        <w:ind w:left="26"/>
        <w:spacing w:before="78" w:line="217" w:lineRule="auto"/>
        <w:rPr>
          <w:sz w:val="24"/>
          <w:szCs w:val="24"/>
        </w:rPr>
      </w:pPr>
      <w:r>
        <w:rPr>
          <w:sz w:val="24"/>
          <w:szCs w:val="24"/>
          <w:b/>
          <w:bCs/>
          <w:spacing w:val="-6"/>
        </w:rPr>
        <w:t>特别声明</w:t>
      </w:r>
    </w:p>
    <w:p>
      <w:pPr>
        <w:pStyle w:val="BodyText"/>
        <w:ind w:left="19" w:right="532" w:hanging="10"/>
        <w:spacing w:before="45" w:line="266" w:lineRule="auto"/>
        <w:jc w:val="both"/>
        <w:rPr/>
      </w:pPr>
      <w:r>
        <w:rPr>
          <w:spacing w:val="-6"/>
        </w:rPr>
        <w:t>《证券期货投资者适当性管理办法》、《证券经营机构投资者适当性管理实施指引（试行）》已于</w:t>
      </w:r>
      <w:r>
        <w:rPr>
          <w:rFonts w:ascii="Times New Roman" w:hAnsi="Times New Roman" w:eastAsia="Times New Roman" w:cs="Times New Roman"/>
          <w:spacing w:val="-6"/>
        </w:rPr>
        <w:t>2017</w:t>
      </w:r>
      <w:r>
        <w:rPr>
          <w:spacing w:val="-6"/>
        </w:rPr>
        <w:t>年</w:t>
      </w:r>
      <w:r>
        <w:rPr>
          <w:rFonts w:ascii="Times New Roman" w:hAnsi="Times New Roman" w:eastAsia="Times New Roman" w:cs="Times New Roman"/>
          <w:spacing w:val="-6"/>
        </w:rPr>
        <w:t>7</w:t>
      </w:r>
      <w:r>
        <w:rPr>
          <w:spacing w:val="-6"/>
        </w:rPr>
        <w:t>月</w:t>
      </w:r>
      <w:r>
        <w:rPr>
          <w:rFonts w:ascii="Times New Roman" w:hAnsi="Times New Roman" w:eastAsia="Times New Roman" w:cs="Times New Roman"/>
          <w:spacing w:val="-6"/>
        </w:rPr>
        <w:t>1 </w:t>
      </w:r>
      <w:r>
        <w:rPr>
          <w:spacing w:val="-6"/>
        </w:rPr>
        <w:t>日起正</w:t>
      </w:r>
      <w:r>
        <w:rPr>
          <w:spacing w:val="3"/>
        </w:rPr>
        <w:t xml:space="preserve"> </w:t>
      </w:r>
      <w:r>
        <w:rPr>
          <w:spacing w:val="-2"/>
        </w:rPr>
        <w:t>式实施。根据上述规定，开源证券评定此研报的风险等级为</w:t>
      </w:r>
      <w:r>
        <w:rPr>
          <w:rFonts w:ascii="Times New Roman" w:hAnsi="Times New Roman" w:eastAsia="Times New Roman" w:cs="Times New Roman"/>
          <w:spacing w:val="-2"/>
        </w:rPr>
        <w:t>R3</w:t>
      </w:r>
      <w:r>
        <w:rPr>
          <w:spacing w:val="-2"/>
        </w:rPr>
        <w:t>（中风险</w:t>
      </w:r>
      <w:r>
        <w:rPr>
          <w:spacing w:val="-32"/>
        </w:rPr>
        <w:t>），</w:t>
      </w:r>
      <w:r>
        <w:rPr>
          <w:spacing w:val="-48"/>
        </w:rPr>
        <w:t xml:space="preserve"> </w:t>
      </w:r>
      <w:r>
        <w:rPr>
          <w:spacing w:val="-2"/>
        </w:rPr>
        <w:t>因此通过公共平台推送的研报</w:t>
      </w:r>
      <w:r>
        <w:rPr>
          <w:spacing w:val="-3"/>
        </w:rPr>
        <w:t>其适用的</w:t>
      </w:r>
      <w:r>
        <w:rPr/>
        <w:t xml:space="preserve"> </w:t>
      </w:r>
      <w:r>
        <w:rPr/>
        <w:t>投资者类别仅限定为专业投资者及风险承受能力为</w:t>
      </w:r>
      <w:r>
        <w:rPr>
          <w:rFonts w:ascii="Times New Roman" w:hAnsi="Times New Roman" w:eastAsia="Times New Roman" w:cs="Times New Roman"/>
        </w:rPr>
        <w:t>C3</w:t>
      </w:r>
      <w:r>
        <w:rPr>
          <w:rFonts w:ascii="Times New Roman" w:hAnsi="Times New Roman" w:eastAsia="Times New Roman" w:cs="Times New Roman"/>
          <w:spacing w:val="-29"/>
        </w:rPr>
        <w:t xml:space="preserve"> </w:t>
      </w:r>
      <w:r>
        <w:rPr/>
        <w:t>、</w:t>
      </w:r>
      <w:r>
        <w:rPr>
          <w:rFonts w:ascii="Times New Roman" w:hAnsi="Times New Roman" w:eastAsia="Times New Roman" w:cs="Times New Roman"/>
        </w:rPr>
        <w:t>C4</w:t>
      </w:r>
      <w:r>
        <w:rPr>
          <w:rFonts w:ascii="Times New Roman" w:hAnsi="Times New Roman" w:eastAsia="Times New Roman" w:cs="Times New Roman"/>
          <w:spacing w:val="-30"/>
        </w:rPr>
        <w:t xml:space="preserve"> </w:t>
      </w:r>
      <w:r>
        <w:rPr/>
        <w:t>、</w:t>
      </w:r>
      <w:r>
        <w:rPr>
          <w:rFonts w:ascii="Times New Roman" w:hAnsi="Times New Roman" w:eastAsia="Times New Roman" w:cs="Times New Roman"/>
        </w:rPr>
        <w:t>C5</w:t>
      </w:r>
      <w:r>
        <w:rPr/>
        <w:t>的普通投资者</w:t>
      </w:r>
      <w:r>
        <w:rPr>
          <w:spacing w:val="-1"/>
        </w:rPr>
        <w:t>。若您并非专业投资者及风险承受能</w:t>
      </w:r>
      <w:r>
        <w:rPr/>
        <w:t xml:space="preserve"> </w:t>
      </w:r>
      <w:r>
        <w:rPr>
          <w:spacing w:val="-1"/>
        </w:rPr>
        <w:t>力为</w:t>
      </w:r>
      <w:r>
        <w:rPr>
          <w:rFonts w:ascii="Times New Roman" w:hAnsi="Times New Roman" w:eastAsia="Times New Roman" w:cs="Times New Roman"/>
          <w:spacing w:val="-1"/>
        </w:rPr>
        <w:t>C3</w:t>
      </w:r>
      <w:r>
        <w:rPr>
          <w:rFonts w:ascii="Times New Roman" w:hAnsi="Times New Roman" w:eastAsia="Times New Roman" w:cs="Times New Roman"/>
          <w:spacing w:val="-28"/>
        </w:rPr>
        <w:t xml:space="preserve"> </w:t>
      </w:r>
      <w:r>
        <w:rPr>
          <w:spacing w:val="-1"/>
        </w:rPr>
        <w:t>、</w:t>
      </w:r>
      <w:r>
        <w:rPr>
          <w:rFonts w:ascii="Times New Roman" w:hAnsi="Times New Roman" w:eastAsia="Times New Roman" w:cs="Times New Roman"/>
          <w:spacing w:val="-1"/>
        </w:rPr>
        <w:t>C4</w:t>
      </w:r>
      <w:r>
        <w:rPr>
          <w:spacing w:val="-1"/>
        </w:rPr>
        <w:t>、</w:t>
      </w:r>
      <w:r>
        <w:rPr>
          <w:rFonts w:ascii="Times New Roman" w:hAnsi="Times New Roman" w:eastAsia="Times New Roman" w:cs="Times New Roman"/>
          <w:spacing w:val="-1"/>
        </w:rPr>
        <w:t>C5</w:t>
      </w:r>
      <w:r>
        <w:rPr>
          <w:spacing w:val="-1"/>
        </w:rPr>
        <w:t>的普通投资者，请取消阅读，请勿收藏、接收或使用本研报中的任何信息。</w:t>
      </w:r>
    </w:p>
    <w:p>
      <w:pPr>
        <w:pStyle w:val="BodyText"/>
        <w:ind w:left="45"/>
        <w:spacing w:before="39" w:line="213" w:lineRule="auto"/>
        <w:rPr/>
      </w:pPr>
      <w:r>
        <w:rPr>
          <w:spacing w:val="-1"/>
        </w:rPr>
        <w:t>因此受限于访问权限的设置，若给您造成不便，烦请见谅！感谢您给予的理</w:t>
      </w:r>
      <w:r>
        <w:rPr>
          <w:spacing w:val="-2"/>
        </w:rPr>
        <w:t>解与配合。</w:t>
      </w:r>
    </w:p>
    <w:p>
      <w:pPr>
        <w:spacing w:line="284" w:lineRule="auto"/>
        <w:rPr>
          <w:rFonts w:ascii="Arial"/>
          <w:sz w:val="21"/>
        </w:rPr>
      </w:pPr>
      <w:r/>
    </w:p>
    <w:p>
      <w:pPr>
        <w:pStyle w:val="BodyText"/>
        <w:ind w:left="21"/>
        <w:spacing w:before="78" w:line="217" w:lineRule="auto"/>
        <w:rPr>
          <w:sz w:val="24"/>
          <w:szCs w:val="24"/>
        </w:rPr>
      </w:pPr>
      <w:r>
        <w:rPr>
          <w:sz w:val="24"/>
          <w:szCs w:val="24"/>
          <w:b/>
          <w:bCs/>
          <w:spacing w:val="-5"/>
        </w:rPr>
        <w:t>分析师承诺</w:t>
      </w:r>
    </w:p>
    <w:p>
      <w:pPr>
        <w:pStyle w:val="BodyText"/>
        <w:ind w:left="11" w:right="530" w:firstLine="36"/>
        <w:spacing w:before="60" w:line="266" w:lineRule="auto"/>
        <w:jc w:val="both"/>
        <w:rPr/>
      </w:pPr>
      <w:r>
        <w:rPr>
          <w:spacing w:val="-2"/>
        </w:rPr>
        <w:t>负责准备本报告以及撰写本报告的所有研究分析师或工作人员在此保证，本研究报告中关于任何发行商或证券所发</w:t>
      </w:r>
      <w:r>
        <w:rPr/>
        <w:t xml:space="preserve"> </w:t>
      </w:r>
      <w:r>
        <w:rPr>
          <w:spacing w:val="3"/>
        </w:rPr>
        <w:t>表的观点均如实反映分析人员的个人观点。负责准备本报告的分析师获取</w:t>
      </w:r>
      <w:r>
        <w:rPr>
          <w:spacing w:val="2"/>
        </w:rPr>
        <w:t>报酬的评判因素包括研究的质量和准确</w:t>
      </w:r>
      <w:r>
        <w:rPr/>
        <w:t xml:space="preserve"> </w:t>
      </w:r>
      <w:r>
        <w:rPr>
          <w:spacing w:val="-1"/>
        </w:rPr>
        <w:t>性、客户的反馈、竞争性因素以及开源证券股份有限公司的整体收益。所有研究分</w:t>
      </w:r>
      <w:r>
        <w:rPr>
          <w:spacing w:val="-2"/>
        </w:rPr>
        <w:t>析师或工作人员保证他们报酬的</w:t>
      </w:r>
      <w:r>
        <w:rPr/>
        <w:t xml:space="preserve"> </w:t>
      </w:r>
      <w:r>
        <w:rPr/>
        <w:t>任何一部分不曾与，不与，也将不会与本报告中具体的推荐意见或观点有直接或间接的联系。</w:t>
      </w:r>
    </w:p>
    <w:p>
      <w:pPr>
        <w:spacing w:line="265" w:lineRule="auto"/>
        <w:rPr>
          <w:rFonts w:ascii="Arial"/>
          <w:sz w:val="21"/>
        </w:rPr>
      </w:pPr>
      <w:r/>
    </w:p>
    <w:p>
      <w:pPr>
        <w:pStyle w:val="BodyText"/>
        <w:ind w:left="14"/>
        <w:spacing w:before="79" w:line="214" w:lineRule="auto"/>
        <w:rPr>
          <w:sz w:val="24"/>
          <w:szCs w:val="24"/>
        </w:rPr>
      </w:pPr>
      <w:r>
        <w:rPr>
          <w:sz w:val="24"/>
          <w:szCs w:val="24"/>
          <w:b/>
          <w:bCs/>
          <w:spacing w:val="-3"/>
        </w:rPr>
        <w:t>股票投资评级说明</w:t>
      </w:r>
    </w:p>
    <w:tbl>
      <w:tblPr>
        <w:tblStyle w:val="TableNormal"/>
        <w:tblW w:w="1044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69"/>
        <w:gridCol w:w="2114"/>
        <w:gridCol w:w="7166"/>
      </w:tblGrid>
      <w:tr>
        <w:trPr>
          <w:trHeight w:val="340" w:hRule="atLeast"/>
        </w:trPr>
        <w:tc>
          <w:tcPr>
            <w:tcW w:w="1169" w:type="dxa"/>
            <w:vAlign w:val="top"/>
          </w:tcPr>
          <w:p>
            <w:pPr>
              <w:rPr>
                <w:rFonts w:ascii="Arial"/>
                <w:sz w:val="21"/>
              </w:rPr>
            </w:pPr>
            <w:r/>
          </w:p>
        </w:tc>
        <w:tc>
          <w:tcPr>
            <w:tcW w:w="2114" w:type="dxa"/>
            <w:vAlign w:val="top"/>
          </w:tcPr>
          <w:p>
            <w:pPr>
              <w:pStyle w:val="TableText"/>
              <w:ind w:left="70"/>
              <w:spacing w:before="58" w:line="216" w:lineRule="auto"/>
              <w:rPr>
                <w:sz w:val="21"/>
                <w:szCs w:val="21"/>
              </w:rPr>
            </w:pPr>
            <w:r>
              <w:rPr>
                <w:sz w:val="21"/>
                <w:szCs w:val="21"/>
                <w:b/>
                <w:bCs/>
                <w:spacing w:val="-5"/>
              </w:rPr>
              <w:t>评级</w:t>
            </w:r>
          </w:p>
        </w:tc>
        <w:tc>
          <w:tcPr>
            <w:tcW w:w="7166" w:type="dxa"/>
            <w:vAlign w:val="top"/>
          </w:tcPr>
          <w:p>
            <w:pPr>
              <w:pStyle w:val="TableText"/>
              <w:ind w:left="65"/>
              <w:spacing w:before="57" w:line="226" w:lineRule="auto"/>
              <w:rPr>
                <w:sz w:val="21"/>
                <w:szCs w:val="21"/>
              </w:rPr>
            </w:pPr>
            <w:r>
              <w:rPr>
                <w:sz w:val="21"/>
                <w:szCs w:val="21"/>
                <w:b/>
                <w:bCs/>
                <w:spacing w:val="-3"/>
              </w:rPr>
              <w:t>说明</w:t>
            </w:r>
          </w:p>
        </w:tc>
      </w:tr>
      <w:tr>
        <w:trPr>
          <w:trHeight w:val="335" w:hRule="atLeast"/>
        </w:trPr>
        <w:tc>
          <w:tcPr>
            <w:tcW w:w="1169" w:type="dxa"/>
            <w:vAlign w:val="top"/>
            <w:vMerge w:val="restart"/>
            <w:tcBorders>
              <w:bottom w:val="nil"/>
            </w:tcBorders>
          </w:tcPr>
          <w:p>
            <w:pPr>
              <w:spacing w:line="422" w:lineRule="auto"/>
              <w:rPr>
                <w:rFonts w:ascii="Arial"/>
                <w:sz w:val="21"/>
              </w:rPr>
            </w:pPr>
            <w:r/>
          </w:p>
          <w:p>
            <w:pPr>
              <w:pStyle w:val="TableText"/>
              <w:ind w:left="71"/>
              <w:spacing w:before="69" w:line="216" w:lineRule="auto"/>
              <w:rPr>
                <w:sz w:val="21"/>
                <w:szCs w:val="21"/>
              </w:rPr>
            </w:pPr>
            <w:r>
              <w:rPr>
                <w:sz w:val="21"/>
                <w:szCs w:val="21"/>
                <w:b/>
                <w:bCs/>
                <w:spacing w:val="-3"/>
              </w:rPr>
              <w:t>证券评级</w:t>
            </w:r>
          </w:p>
        </w:tc>
        <w:tc>
          <w:tcPr>
            <w:tcW w:w="2114" w:type="dxa"/>
            <w:vAlign w:val="top"/>
          </w:tcPr>
          <w:p>
            <w:pPr>
              <w:pStyle w:val="TableText"/>
              <w:ind w:left="77"/>
              <w:spacing w:before="52" w:line="213" w:lineRule="auto"/>
              <w:rPr>
                <w:sz w:val="21"/>
                <w:szCs w:val="21"/>
              </w:rPr>
            </w:pPr>
            <w:r>
              <w:rPr>
                <w:sz w:val="21"/>
                <w:szCs w:val="21"/>
                <w:spacing w:val="-2"/>
              </w:rPr>
              <w:t>买入（</w:t>
            </w:r>
            <w:r>
              <w:rPr>
                <w:rFonts w:ascii="Times New Roman" w:hAnsi="Times New Roman" w:eastAsia="Times New Roman" w:cs="Times New Roman"/>
                <w:sz w:val="21"/>
                <w:szCs w:val="21"/>
                <w:spacing w:val="-2"/>
              </w:rPr>
              <w:t>Buy</w:t>
            </w:r>
            <w:r>
              <w:rPr>
                <w:sz w:val="21"/>
                <w:szCs w:val="21"/>
                <w:spacing w:val="-2"/>
              </w:rPr>
              <w:t>）</w:t>
            </w:r>
          </w:p>
        </w:tc>
        <w:tc>
          <w:tcPr>
            <w:tcW w:w="7166" w:type="dxa"/>
            <w:vAlign w:val="top"/>
          </w:tcPr>
          <w:p>
            <w:pPr>
              <w:pStyle w:val="TableText"/>
              <w:ind w:left="73"/>
              <w:spacing w:before="51" w:line="220" w:lineRule="auto"/>
              <w:rPr>
                <w:sz w:val="21"/>
                <w:szCs w:val="21"/>
              </w:rPr>
            </w:pPr>
            <w:r>
              <w:rPr>
                <w:sz w:val="21"/>
                <w:szCs w:val="21"/>
                <w:spacing w:val="-1"/>
              </w:rPr>
              <w:t>预计相对强于市场表现</w:t>
            </w:r>
            <w:r>
              <w:rPr>
                <w:sz w:val="21"/>
                <w:szCs w:val="21"/>
                <w:spacing w:val="-48"/>
              </w:rPr>
              <w:t xml:space="preserve"> </w:t>
            </w:r>
            <w:r>
              <w:rPr>
                <w:rFonts w:ascii="Times New Roman" w:hAnsi="Times New Roman" w:eastAsia="Times New Roman" w:cs="Times New Roman"/>
                <w:sz w:val="21"/>
                <w:szCs w:val="21"/>
                <w:spacing w:val="-1"/>
              </w:rPr>
              <w:t>20%</w:t>
            </w:r>
            <w:r>
              <w:rPr>
                <w:sz w:val="21"/>
                <w:szCs w:val="21"/>
                <w:spacing w:val="-1"/>
              </w:rPr>
              <w:t>以上；</w:t>
            </w:r>
          </w:p>
        </w:tc>
      </w:tr>
      <w:tr>
        <w:trPr>
          <w:trHeight w:val="333" w:hRule="atLeast"/>
        </w:trPr>
        <w:tc>
          <w:tcPr>
            <w:tcW w:w="1169" w:type="dxa"/>
            <w:vAlign w:val="top"/>
            <w:vMerge w:val="continue"/>
            <w:tcBorders>
              <w:top w:val="nil"/>
              <w:bottom w:val="nil"/>
            </w:tcBorders>
          </w:tcPr>
          <w:p>
            <w:pPr>
              <w:rPr>
                <w:rFonts w:ascii="Arial"/>
                <w:sz w:val="21"/>
              </w:rPr>
            </w:pPr>
            <w:r/>
          </w:p>
        </w:tc>
        <w:tc>
          <w:tcPr>
            <w:tcW w:w="2114" w:type="dxa"/>
            <w:vAlign w:val="top"/>
          </w:tcPr>
          <w:p>
            <w:pPr>
              <w:pStyle w:val="TableText"/>
              <w:ind w:left="70"/>
              <w:spacing w:before="52" w:line="213" w:lineRule="auto"/>
              <w:rPr>
                <w:sz w:val="21"/>
                <w:szCs w:val="21"/>
              </w:rPr>
            </w:pPr>
            <w:r>
              <w:rPr>
                <w:sz w:val="21"/>
                <w:szCs w:val="21"/>
                <w:spacing w:val="-1"/>
              </w:rPr>
              <w:t>增持（</w:t>
            </w:r>
            <w:r>
              <w:rPr>
                <w:rFonts w:ascii="Times New Roman" w:hAnsi="Times New Roman" w:eastAsia="Times New Roman" w:cs="Times New Roman"/>
                <w:sz w:val="21"/>
                <w:szCs w:val="21"/>
                <w:spacing w:val="-1"/>
              </w:rPr>
              <w:t>outperform</w:t>
            </w:r>
            <w:r>
              <w:rPr>
                <w:sz w:val="21"/>
                <w:szCs w:val="21"/>
                <w:spacing w:val="-1"/>
              </w:rPr>
              <w:t>）</w:t>
            </w:r>
          </w:p>
        </w:tc>
        <w:tc>
          <w:tcPr>
            <w:tcW w:w="7166" w:type="dxa"/>
            <w:vAlign w:val="top"/>
          </w:tcPr>
          <w:p>
            <w:pPr>
              <w:pStyle w:val="TableText"/>
              <w:ind w:left="73"/>
              <w:spacing w:before="52" w:line="220" w:lineRule="auto"/>
              <w:rPr>
                <w:sz w:val="21"/>
                <w:szCs w:val="21"/>
              </w:rPr>
            </w:pPr>
            <w:r>
              <w:rPr>
                <w:sz w:val="21"/>
                <w:szCs w:val="21"/>
                <w:spacing w:val="-2"/>
              </w:rPr>
              <w:t>预计相对强于市场表现</w:t>
            </w:r>
            <w:r>
              <w:rPr>
                <w:sz w:val="21"/>
                <w:szCs w:val="21"/>
                <w:spacing w:val="-27"/>
              </w:rPr>
              <w:t xml:space="preserve"> </w:t>
            </w:r>
            <w:r>
              <w:rPr>
                <w:rFonts w:ascii="Times New Roman" w:hAnsi="Times New Roman" w:eastAsia="Times New Roman" w:cs="Times New Roman"/>
                <w:sz w:val="21"/>
                <w:szCs w:val="21"/>
                <w:spacing w:val="-2"/>
              </w:rPr>
              <w:t>5%</w:t>
            </w:r>
            <w:r>
              <w:rPr>
                <w:sz w:val="21"/>
                <w:szCs w:val="21"/>
                <w:spacing w:val="-2"/>
              </w:rPr>
              <w:t>～</w:t>
            </w:r>
            <w:r>
              <w:rPr>
                <w:rFonts w:ascii="Times New Roman" w:hAnsi="Times New Roman" w:eastAsia="Times New Roman" w:cs="Times New Roman"/>
                <w:sz w:val="21"/>
                <w:szCs w:val="21"/>
                <w:spacing w:val="-2"/>
              </w:rPr>
              <w:t>20%</w:t>
            </w:r>
            <w:r>
              <w:rPr>
                <w:sz w:val="21"/>
                <w:szCs w:val="21"/>
                <w:spacing w:val="-2"/>
              </w:rPr>
              <w:t>；</w:t>
            </w:r>
          </w:p>
        </w:tc>
      </w:tr>
      <w:tr>
        <w:trPr>
          <w:trHeight w:val="336" w:hRule="atLeast"/>
        </w:trPr>
        <w:tc>
          <w:tcPr>
            <w:tcW w:w="1169" w:type="dxa"/>
            <w:vAlign w:val="top"/>
            <w:vMerge w:val="continue"/>
            <w:tcBorders>
              <w:top w:val="nil"/>
              <w:bottom w:val="nil"/>
            </w:tcBorders>
          </w:tcPr>
          <w:p>
            <w:pPr>
              <w:rPr>
                <w:rFonts w:ascii="Arial"/>
                <w:sz w:val="21"/>
              </w:rPr>
            </w:pPr>
            <w:r/>
          </w:p>
        </w:tc>
        <w:tc>
          <w:tcPr>
            <w:tcW w:w="2114" w:type="dxa"/>
            <w:vAlign w:val="top"/>
          </w:tcPr>
          <w:p>
            <w:pPr>
              <w:pStyle w:val="TableText"/>
              <w:ind w:left="93"/>
              <w:spacing w:before="55" w:line="218" w:lineRule="auto"/>
              <w:rPr>
                <w:sz w:val="21"/>
                <w:szCs w:val="21"/>
              </w:rPr>
            </w:pPr>
            <w:r>
              <w:rPr>
                <w:sz w:val="21"/>
                <w:szCs w:val="21"/>
                <w:spacing w:val="-3"/>
              </w:rPr>
              <w:t>中性（</w:t>
            </w:r>
            <w:r>
              <w:rPr>
                <w:rFonts w:ascii="Times New Roman" w:hAnsi="Times New Roman" w:eastAsia="Times New Roman" w:cs="Times New Roman"/>
                <w:sz w:val="21"/>
                <w:szCs w:val="21"/>
                <w:spacing w:val="-3"/>
              </w:rPr>
              <w:t>Neutral</w:t>
            </w:r>
            <w:r>
              <w:rPr>
                <w:sz w:val="21"/>
                <w:szCs w:val="21"/>
                <w:spacing w:val="-3"/>
              </w:rPr>
              <w:t>）</w:t>
            </w:r>
          </w:p>
        </w:tc>
        <w:tc>
          <w:tcPr>
            <w:tcW w:w="7166" w:type="dxa"/>
            <w:vAlign w:val="top"/>
          </w:tcPr>
          <w:p>
            <w:pPr>
              <w:pStyle w:val="TableText"/>
              <w:ind w:left="73"/>
              <w:spacing w:before="55" w:line="220" w:lineRule="auto"/>
              <w:rPr>
                <w:sz w:val="21"/>
                <w:szCs w:val="21"/>
              </w:rPr>
            </w:pPr>
            <w:r>
              <w:rPr>
                <w:sz w:val="21"/>
                <w:szCs w:val="21"/>
                <w:spacing w:val="1"/>
              </w:rPr>
              <w:t>预计相对市场表现在－</w:t>
            </w:r>
            <w:r>
              <w:rPr>
                <w:rFonts w:ascii="Times New Roman" w:hAnsi="Times New Roman" w:eastAsia="Times New Roman" w:cs="Times New Roman"/>
                <w:sz w:val="21"/>
                <w:szCs w:val="21"/>
                <w:spacing w:val="1"/>
              </w:rPr>
              <w:t>5%</w:t>
            </w:r>
            <w:r>
              <w:rPr>
                <w:sz w:val="21"/>
                <w:szCs w:val="21"/>
                <w:spacing w:val="-14"/>
              </w:rPr>
              <w:t>～＋</w:t>
            </w:r>
            <w:r>
              <w:rPr>
                <w:rFonts w:ascii="Times New Roman" w:hAnsi="Times New Roman" w:eastAsia="Times New Roman" w:cs="Times New Roman"/>
                <w:sz w:val="21"/>
                <w:szCs w:val="21"/>
                <w:spacing w:val="1"/>
              </w:rPr>
              <w:t>5%</w:t>
            </w:r>
            <w:r>
              <w:rPr>
                <w:sz w:val="21"/>
                <w:szCs w:val="21"/>
                <w:spacing w:val="1"/>
              </w:rPr>
              <w:t>之间波动；</w:t>
            </w:r>
          </w:p>
        </w:tc>
      </w:tr>
      <w:tr>
        <w:trPr>
          <w:trHeight w:val="335" w:hRule="atLeast"/>
        </w:trPr>
        <w:tc>
          <w:tcPr>
            <w:tcW w:w="1169" w:type="dxa"/>
            <w:vAlign w:val="top"/>
            <w:vMerge w:val="continue"/>
            <w:tcBorders>
              <w:top w:val="nil"/>
            </w:tcBorders>
          </w:tcPr>
          <w:p>
            <w:pPr>
              <w:rPr>
                <w:rFonts w:ascii="Arial"/>
                <w:sz w:val="21"/>
              </w:rPr>
            </w:pPr>
            <w:r/>
          </w:p>
        </w:tc>
        <w:tc>
          <w:tcPr>
            <w:tcW w:w="2114" w:type="dxa"/>
            <w:vAlign w:val="top"/>
          </w:tcPr>
          <w:p>
            <w:pPr>
              <w:pStyle w:val="TableText"/>
              <w:ind w:left="74"/>
              <w:spacing w:before="53" w:line="213" w:lineRule="auto"/>
              <w:rPr>
                <w:sz w:val="21"/>
                <w:szCs w:val="21"/>
              </w:rPr>
            </w:pPr>
            <w:r>
              <w:rPr>
                <w:sz w:val="21"/>
                <w:szCs w:val="21"/>
                <w:spacing w:val="-1"/>
              </w:rPr>
              <w:t>减持（</w:t>
            </w:r>
            <w:r>
              <w:rPr>
                <w:rFonts w:ascii="Times New Roman" w:hAnsi="Times New Roman" w:eastAsia="Times New Roman" w:cs="Times New Roman"/>
                <w:sz w:val="21"/>
                <w:szCs w:val="21"/>
                <w:spacing w:val="-1"/>
              </w:rPr>
              <w:t>underperform</w:t>
            </w:r>
            <w:r>
              <w:rPr>
                <w:sz w:val="21"/>
                <w:szCs w:val="21"/>
                <w:spacing w:val="-1"/>
              </w:rPr>
              <w:t>）</w:t>
            </w:r>
          </w:p>
        </w:tc>
        <w:tc>
          <w:tcPr>
            <w:tcW w:w="7166" w:type="dxa"/>
            <w:vAlign w:val="top"/>
          </w:tcPr>
          <w:p>
            <w:pPr>
              <w:pStyle w:val="TableText"/>
              <w:ind w:left="73"/>
              <w:spacing w:before="52" w:line="220" w:lineRule="auto"/>
              <w:rPr>
                <w:sz w:val="21"/>
                <w:szCs w:val="21"/>
              </w:rPr>
            </w:pPr>
            <w:r>
              <w:rPr>
                <w:sz w:val="21"/>
                <w:szCs w:val="21"/>
                <w:spacing w:val="-3"/>
              </w:rPr>
              <w:t>预计相对弱于市场表现</w:t>
            </w:r>
            <w:r>
              <w:rPr>
                <w:sz w:val="21"/>
                <w:szCs w:val="21"/>
                <w:spacing w:val="-35"/>
              </w:rPr>
              <w:t xml:space="preserve"> </w:t>
            </w:r>
            <w:r>
              <w:rPr>
                <w:rFonts w:ascii="Times New Roman" w:hAnsi="Times New Roman" w:eastAsia="Times New Roman" w:cs="Times New Roman"/>
                <w:sz w:val="21"/>
                <w:szCs w:val="21"/>
                <w:spacing w:val="-3"/>
              </w:rPr>
              <w:t>5%</w:t>
            </w:r>
            <w:r>
              <w:rPr>
                <w:sz w:val="21"/>
                <w:szCs w:val="21"/>
                <w:spacing w:val="-3"/>
              </w:rPr>
              <w:t>以下。</w:t>
            </w:r>
          </w:p>
        </w:tc>
      </w:tr>
      <w:tr>
        <w:trPr>
          <w:trHeight w:val="333" w:hRule="atLeast"/>
        </w:trPr>
        <w:tc>
          <w:tcPr>
            <w:tcW w:w="1169" w:type="dxa"/>
            <w:vAlign w:val="top"/>
            <w:vMerge w:val="restart"/>
            <w:tcBorders>
              <w:bottom w:val="nil"/>
            </w:tcBorders>
          </w:tcPr>
          <w:p>
            <w:pPr>
              <w:spacing w:line="255" w:lineRule="auto"/>
              <w:rPr>
                <w:rFonts w:ascii="Arial"/>
                <w:sz w:val="21"/>
              </w:rPr>
            </w:pPr>
            <w:r/>
          </w:p>
          <w:p>
            <w:pPr>
              <w:pStyle w:val="TableText"/>
              <w:ind w:left="77"/>
              <w:spacing w:before="68" w:line="216" w:lineRule="auto"/>
              <w:rPr>
                <w:sz w:val="21"/>
                <w:szCs w:val="21"/>
              </w:rPr>
            </w:pPr>
            <w:r>
              <w:rPr>
                <w:sz w:val="21"/>
                <w:szCs w:val="21"/>
                <w:b/>
                <w:bCs/>
                <w:spacing w:val="-4"/>
              </w:rPr>
              <w:t>行业评级</w:t>
            </w:r>
          </w:p>
        </w:tc>
        <w:tc>
          <w:tcPr>
            <w:tcW w:w="2114" w:type="dxa"/>
            <w:vAlign w:val="top"/>
          </w:tcPr>
          <w:p>
            <w:pPr>
              <w:pStyle w:val="TableText"/>
              <w:ind w:left="64"/>
              <w:spacing w:before="53" w:line="213" w:lineRule="auto"/>
              <w:rPr>
                <w:sz w:val="21"/>
                <w:szCs w:val="21"/>
              </w:rPr>
            </w:pPr>
            <w:r>
              <w:rPr>
                <w:sz w:val="21"/>
                <w:szCs w:val="21"/>
                <w:spacing w:val="-1"/>
              </w:rPr>
              <w:t>看好（</w:t>
            </w:r>
            <w:r>
              <w:rPr>
                <w:rFonts w:ascii="Times New Roman" w:hAnsi="Times New Roman" w:eastAsia="Times New Roman" w:cs="Times New Roman"/>
                <w:sz w:val="21"/>
                <w:szCs w:val="21"/>
                <w:spacing w:val="-1"/>
              </w:rPr>
              <w:t>overweight</w:t>
            </w:r>
            <w:r>
              <w:rPr>
                <w:sz w:val="21"/>
                <w:szCs w:val="21"/>
                <w:spacing w:val="-1"/>
              </w:rPr>
              <w:t>）</w:t>
            </w:r>
          </w:p>
        </w:tc>
        <w:tc>
          <w:tcPr>
            <w:tcW w:w="7166" w:type="dxa"/>
            <w:vAlign w:val="top"/>
          </w:tcPr>
          <w:p>
            <w:pPr>
              <w:pStyle w:val="TableText"/>
              <w:ind w:left="73"/>
              <w:spacing w:before="53" w:line="220" w:lineRule="auto"/>
              <w:rPr>
                <w:sz w:val="21"/>
                <w:szCs w:val="21"/>
              </w:rPr>
            </w:pPr>
            <w:r>
              <w:rPr>
                <w:sz w:val="21"/>
                <w:szCs w:val="21"/>
                <w:spacing w:val="-3"/>
              </w:rPr>
              <w:t>预计行业超越整体市场表现；</w:t>
            </w:r>
          </w:p>
        </w:tc>
      </w:tr>
      <w:tr>
        <w:trPr>
          <w:trHeight w:val="336" w:hRule="atLeast"/>
        </w:trPr>
        <w:tc>
          <w:tcPr>
            <w:tcW w:w="1169" w:type="dxa"/>
            <w:vAlign w:val="top"/>
            <w:vMerge w:val="continue"/>
            <w:tcBorders>
              <w:top w:val="nil"/>
              <w:bottom w:val="nil"/>
            </w:tcBorders>
          </w:tcPr>
          <w:p>
            <w:pPr>
              <w:rPr>
                <w:rFonts w:ascii="Arial"/>
                <w:sz w:val="21"/>
              </w:rPr>
            </w:pPr>
            <w:r/>
          </w:p>
        </w:tc>
        <w:tc>
          <w:tcPr>
            <w:tcW w:w="2114" w:type="dxa"/>
            <w:vAlign w:val="top"/>
          </w:tcPr>
          <w:p>
            <w:pPr>
              <w:pStyle w:val="TableText"/>
              <w:ind w:left="93"/>
              <w:spacing w:before="56" w:line="218" w:lineRule="auto"/>
              <w:rPr>
                <w:sz w:val="21"/>
                <w:szCs w:val="21"/>
              </w:rPr>
            </w:pPr>
            <w:r>
              <w:rPr>
                <w:sz w:val="21"/>
                <w:szCs w:val="21"/>
                <w:spacing w:val="-3"/>
              </w:rPr>
              <w:t>中性（</w:t>
            </w:r>
            <w:r>
              <w:rPr>
                <w:rFonts w:ascii="Times New Roman" w:hAnsi="Times New Roman" w:eastAsia="Times New Roman" w:cs="Times New Roman"/>
                <w:sz w:val="21"/>
                <w:szCs w:val="21"/>
                <w:spacing w:val="-3"/>
              </w:rPr>
              <w:t>Neutral</w:t>
            </w:r>
            <w:r>
              <w:rPr>
                <w:sz w:val="21"/>
                <w:szCs w:val="21"/>
                <w:spacing w:val="-3"/>
              </w:rPr>
              <w:t>）</w:t>
            </w:r>
          </w:p>
        </w:tc>
        <w:tc>
          <w:tcPr>
            <w:tcW w:w="7166" w:type="dxa"/>
            <w:vAlign w:val="top"/>
          </w:tcPr>
          <w:p>
            <w:pPr>
              <w:pStyle w:val="TableText"/>
              <w:ind w:left="73"/>
              <w:spacing w:before="56" w:line="217" w:lineRule="auto"/>
              <w:rPr>
                <w:sz w:val="21"/>
                <w:szCs w:val="21"/>
              </w:rPr>
            </w:pPr>
            <w:r>
              <w:rPr>
                <w:sz w:val="21"/>
                <w:szCs w:val="21"/>
                <w:spacing w:val="-2"/>
              </w:rPr>
              <w:t>预计行业与整体市场表现基本持平；</w:t>
            </w:r>
          </w:p>
        </w:tc>
      </w:tr>
      <w:tr>
        <w:trPr>
          <w:trHeight w:val="336" w:hRule="atLeast"/>
        </w:trPr>
        <w:tc>
          <w:tcPr>
            <w:tcW w:w="1169" w:type="dxa"/>
            <w:vAlign w:val="top"/>
            <w:vMerge w:val="continue"/>
            <w:tcBorders>
              <w:top w:val="nil"/>
            </w:tcBorders>
          </w:tcPr>
          <w:p>
            <w:pPr>
              <w:rPr>
                <w:rFonts w:ascii="Arial"/>
                <w:sz w:val="21"/>
              </w:rPr>
            </w:pPr>
            <w:r/>
          </w:p>
        </w:tc>
        <w:tc>
          <w:tcPr>
            <w:tcW w:w="2114" w:type="dxa"/>
            <w:vAlign w:val="top"/>
          </w:tcPr>
          <w:p>
            <w:pPr>
              <w:pStyle w:val="TableText"/>
              <w:ind w:left="64"/>
              <w:spacing w:before="54" w:line="213" w:lineRule="auto"/>
              <w:rPr>
                <w:sz w:val="21"/>
                <w:szCs w:val="21"/>
              </w:rPr>
            </w:pPr>
            <w:r>
              <w:rPr>
                <w:sz w:val="21"/>
                <w:szCs w:val="21"/>
                <w:spacing w:val="-1"/>
              </w:rPr>
              <w:t>看淡（</w:t>
            </w:r>
            <w:r>
              <w:rPr>
                <w:rFonts w:ascii="Times New Roman" w:hAnsi="Times New Roman" w:eastAsia="Times New Roman" w:cs="Times New Roman"/>
                <w:sz w:val="21"/>
                <w:szCs w:val="21"/>
                <w:spacing w:val="-1"/>
              </w:rPr>
              <w:t>underperform</w:t>
            </w:r>
            <w:r>
              <w:rPr>
                <w:sz w:val="21"/>
                <w:szCs w:val="21"/>
                <w:spacing w:val="-1"/>
              </w:rPr>
              <w:t>）</w:t>
            </w:r>
          </w:p>
        </w:tc>
        <w:tc>
          <w:tcPr>
            <w:tcW w:w="7166" w:type="dxa"/>
            <w:vAlign w:val="top"/>
          </w:tcPr>
          <w:p>
            <w:pPr>
              <w:pStyle w:val="TableText"/>
              <w:ind w:left="73"/>
              <w:spacing w:before="53" w:line="220" w:lineRule="auto"/>
              <w:rPr>
                <w:sz w:val="21"/>
                <w:szCs w:val="21"/>
              </w:rPr>
            </w:pPr>
            <w:r>
              <w:rPr>
                <w:sz w:val="21"/>
                <w:szCs w:val="21"/>
                <w:spacing w:val="-2"/>
              </w:rPr>
              <w:t>预计行业弱于整体市场表现。</w:t>
            </w:r>
          </w:p>
        </w:tc>
      </w:tr>
      <w:tr>
        <w:trPr>
          <w:trHeight w:val="1879" w:hRule="atLeast"/>
        </w:trPr>
        <w:tc>
          <w:tcPr>
            <w:tcW w:w="10449" w:type="dxa"/>
            <w:vAlign w:val="top"/>
            <w:gridSpan w:val="3"/>
          </w:tcPr>
          <w:p>
            <w:pPr>
              <w:pStyle w:val="TableText"/>
              <w:ind w:left="70" w:right="59" w:hanging="3"/>
              <w:spacing w:before="53" w:line="266" w:lineRule="auto"/>
              <w:jc w:val="both"/>
              <w:rPr>
                <w:sz w:val="21"/>
                <w:szCs w:val="21"/>
              </w:rPr>
            </w:pPr>
            <w:r>
              <w:rPr>
                <w:sz w:val="21"/>
                <w:szCs w:val="21"/>
                <w:spacing w:val="1"/>
              </w:rPr>
              <w:t>备注：评级标准为以报告日后的</w:t>
            </w:r>
            <w:r>
              <w:rPr>
                <w:sz w:val="21"/>
                <w:szCs w:val="21"/>
                <w:spacing w:val="-42"/>
              </w:rPr>
              <w:t xml:space="preserve"> </w:t>
            </w:r>
            <w:r>
              <w:rPr>
                <w:rFonts w:ascii="Times New Roman" w:hAnsi="Times New Roman" w:eastAsia="Times New Roman" w:cs="Times New Roman"/>
                <w:sz w:val="21"/>
                <w:szCs w:val="21"/>
                <w:spacing w:val="1"/>
              </w:rPr>
              <w:t>6~12 </w:t>
            </w:r>
            <w:r>
              <w:rPr>
                <w:sz w:val="21"/>
                <w:szCs w:val="21"/>
                <w:spacing w:val="1"/>
              </w:rPr>
              <w:t>个月内，证券相对于市场基准指数的涨跌幅表现，其中</w:t>
            </w:r>
            <w:r>
              <w:rPr>
                <w:rFonts w:ascii="Times New Roman" w:hAnsi="Times New Roman" w:eastAsia="Times New Roman" w:cs="Times New Roman"/>
                <w:sz w:val="21"/>
                <w:szCs w:val="21"/>
                <w:spacing w:val="1"/>
              </w:rPr>
              <w:t>A </w:t>
            </w:r>
            <w:r>
              <w:rPr>
                <w:sz w:val="21"/>
                <w:szCs w:val="21"/>
              </w:rPr>
              <w:t>股基准指数为沪</w:t>
            </w:r>
            <w:r>
              <w:rPr>
                <w:sz w:val="21"/>
                <w:szCs w:val="21"/>
              </w:rPr>
              <w:t xml:space="preserve"> </w:t>
            </w:r>
            <w:r>
              <w:rPr>
                <w:sz w:val="21"/>
                <w:szCs w:val="21"/>
              </w:rPr>
              <w:t>深</w:t>
            </w:r>
            <w:r>
              <w:rPr>
                <w:sz w:val="21"/>
                <w:szCs w:val="21"/>
                <w:spacing w:val="-44"/>
              </w:rPr>
              <w:t xml:space="preserve"> </w:t>
            </w:r>
            <w:r>
              <w:rPr>
                <w:rFonts w:ascii="Times New Roman" w:hAnsi="Times New Roman" w:eastAsia="Times New Roman" w:cs="Times New Roman"/>
                <w:sz w:val="21"/>
                <w:szCs w:val="21"/>
              </w:rPr>
              <w:t>300 </w:t>
            </w:r>
            <w:r>
              <w:rPr>
                <w:sz w:val="21"/>
                <w:szCs w:val="21"/>
              </w:rPr>
              <w:t>指数、港股基准指数为恒生指数、新三板基准指数为三板成指（针对协议</w:t>
            </w:r>
            <w:r>
              <w:rPr>
                <w:sz w:val="21"/>
                <w:szCs w:val="21"/>
                <w:spacing w:val="-1"/>
              </w:rPr>
              <w:t>转让标的）或三板做市指数（针</w:t>
            </w:r>
            <w:r>
              <w:rPr>
                <w:sz w:val="21"/>
                <w:szCs w:val="21"/>
              </w:rPr>
              <w:t xml:space="preserve"> </w:t>
            </w:r>
            <w:r>
              <w:rPr>
                <w:sz w:val="21"/>
                <w:szCs w:val="21"/>
                <w:spacing w:val="-4"/>
              </w:rPr>
              <w:t>对做市转让标的）、美股基准指数为标普</w:t>
            </w:r>
            <w:r>
              <w:rPr>
                <w:sz w:val="21"/>
                <w:szCs w:val="21"/>
                <w:spacing w:val="-42"/>
              </w:rPr>
              <w:t xml:space="preserve"> </w:t>
            </w:r>
            <w:r>
              <w:rPr>
                <w:rFonts w:ascii="Times New Roman" w:hAnsi="Times New Roman" w:eastAsia="Times New Roman" w:cs="Times New Roman"/>
                <w:sz w:val="21"/>
                <w:szCs w:val="21"/>
                <w:spacing w:val="-4"/>
              </w:rPr>
              <w:t>500</w:t>
            </w:r>
            <w:r>
              <w:rPr>
                <w:rFonts w:ascii="Times New Roman" w:hAnsi="Times New Roman" w:eastAsia="Times New Roman" w:cs="Times New Roman"/>
                <w:sz w:val="21"/>
                <w:szCs w:val="21"/>
                <w:spacing w:val="15"/>
                <w:w w:val="101"/>
              </w:rPr>
              <w:t xml:space="preserve"> </w:t>
            </w:r>
            <w:r>
              <w:rPr>
                <w:sz w:val="21"/>
                <w:szCs w:val="21"/>
                <w:spacing w:val="-4"/>
              </w:rPr>
              <w:t>或纳斯达克综合指数。我们在此提醒您，不同</w:t>
            </w:r>
            <w:r>
              <w:rPr>
                <w:sz w:val="21"/>
                <w:szCs w:val="21"/>
                <w:spacing w:val="-5"/>
              </w:rPr>
              <w:t>证券研究机构采用不同</w:t>
            </w:r>
            <w:r>
              <w:rPr>
                <w:sz w:val="21"/>
                <w:szCs w:val="21"/>
              </w:rPr>
              <w:t xml:space="preserve"> </w:t>
            </w:r>
            <w:r>
              <w:rPr>
                <w:sz w:val="21"/>
                <w:szCs w:val="21"/>
              </w:rPr>
              <w:t>的评级术语及评级标准。我们采用的是相对评级体系，表示投资的相对比重建议；投资者买入或者卖出证券的决</w:t>
            </w:r>
            <w:r>
              <w:rPr>
                <w:sz w:val="21"/>
                <w:szCs w:val="21"/>
                <w:spacing w:val="2"/>
              </w:rPr>
              <w:t xml:space="preserve"> </w:t>
            </w:r>
            <w:r>
              <w:rPr>
                <w:sz w:val="21"/>
                <w:szCs w:val="21"/>
              </w:rPr>
              <w:t>定取决于个人的实际情况，比如当前的持仓结构以及其他需要考虑的因素。投资者应阅读整篇报告，以获取比较</w:t>
            </w:r>
            <w:r>
              <w:rPr>
                <w:sz w:val="21"/>
                <w:szCs w:val="21"/>
                <w:spacing w:val="2"/>
              </w:rPr>
              <w:t xml:space="preserve"> </w:t>
            </w:r>
            <w:r>
              <w:rPr>
                <w:sz w:val="21"/>
                <w:szCs w:val="21"/>
                <w:spacing w:val="-1"/>
              </w:rPr>
              <w:t>完整的观点与信息，不应仅仅依靠投资评级来推断结论。</w:t>
            </w:r>
          </w:p>
        </w:tc>
      </w:tr>
    </w:tbl>
    <w:p>
      <w:pPr>
        <w:spacing w:line="266" w:lineRule="auto"/>
        <w:rPr>
          <w:rFonts w:ascii="Arial"/>
          <w:sz w:val="21"/>
        </w:rPr>
      </w:pPr>
      <w:r/>
    </w:p>
    <w:p>
      <w:pPr>
        <w:pStyle w:val="BodyText"/>
        <w:ind w:left="21"/>
        <w:spacing w:before="78" w:line="218" w:lineRule="auto"/>
        <w:rPr>
          <w:sz w:val="24"/>
          <w:szCs w:val="24"/>
        </w:rPr>
      </w:pPr>
      <w:r>
        <w:rPr>
          <w:sz w:val="24"/>
          <w:szCs w:val="24"/>
          <w:b/>
          <w:bCs/>
          <w:spacing w:val="-3"/>
        </w:rPr>
        <w:t>分析、估值方法的局限性说明</w:t>
      </w:r>
    </w:p>
    <w:p>
      <w:pPr>
        <w:pStyle w:val="BodyText"/>
        <w:ind w:left="22" w:right="532" w:firstLine="2"/>
        <w:spacing w:before="61" w:line="257" w:lineRule="auto"/>
        <w:rPr/>
      </w:pPr>
      <w:r>
        <w:rPr>
          <w:spacing w:val="-1"/>
        </w:rPr>
        <w:t>本报告所包含的分析基于各种假设，不同假设</w:t>
      </w:r>
      <w:r>
        <w:rPr>
          <w:spacing w:val="-2"/>
        </w:rPr>
        <w:t>可能导致分析结果出现重大不同。本报告采用的各种估值方法及模型</w:t>
      </w:r>
      <w:r>
        <w:rPr/>
        <w:t xml:space="preserve"> </w:t>
      </w:r>
      <w:r>
        <w:rPr/>
        <w:t>均有其局限性，估值结果不保证所涉及证券能</w:t>
      </w:r>
      <w:r>
        <w:rPr>
          <w:spacing w:val="-1"/>
        </w:rPr>
        <w:t>够在该价格交易。</w:t>
      </w:r>
    </w:p>
    <w:p>
      <w:pPr>
        <w:spacing w:line="257" w:lineRule="auto"/>
        <w:sectPr>
          <w:footerReference w:type="default" r:id="rId37"/>
          <w:pgSz w:w="11907" w:h="16839"/>
          <w:pgMar w:top="348" w:right="200" w:bottom="1125" w:left="727" w:header="0" w:footer="834" w:gutter="0"/>
        </w:sectPr>
        <w:rPr/>
      </w:pPr>
    </w:p>
    <w:p>
      <w:pPr>
        <w:ind w:left="9067" w:hanging="5089"/>
        <w:spacing w:before="41" w:line="199" w:lineRule="auto"/>
        <w:rPr>
          <w:rFonts w:ascii="NSimSun" w:hAnsi="NSimSun" w:eastAsia="NSimSun" w:cs="NSimSun"/>
          <w:sz w:val="20"/>
          <w:szCs w:val="20"/>
        </w:rPr>
      </w:pPr>
      <w:r>
        <w:drawing>
          <wp:anchor distT="0" distB="0" distL="0" distR="0" simplePos="0" relativeHeight="251867136" behindDoc="0" locked="0" layoutInCell="1" allowOverlap="1">
            <wp:simplePos x="0" y="0"/>
            <wp:positionH relativeFrom="column">
              <wp:posOffset>171139</wp:posOffset>
            </wp:positionH>
            <wp:positionV relativeFrom="paragraph">
              <wp:posOffset>31062</wp:posOffset>
            </wp:positionV>
            <wp:extent cx="2130552" cy="408431"/>
            <wp:effectExtent l="0" t="0" r="0" b="0"/>
            <wp:wrapNone/>
            <wp:docPr id="74" name="IM 74"/>
            <wp:cNvGraphicFramePr/>
            <a:graphic>
              <a:graphicData uri="http://schemas.openxmlformats.org/drawingml/2006/picture">
                <pic:pic>
                  <pic:nvPicPr>
                    <pic:cNvPr id="74" name="IM 74"/>
                    <pic:cNvPicPr/>
                  </pic:nvPicPr>
                  <pic:blipFill>
                    <a:blip r:embed="rId2"/>
                    <a:stretch>
                      <a:fillRect/>
                    </a:stretch>
                  </pic:blipFill>
                  <pic:spPr>
                    <a:xfrm rot="0">
                      <a:off x="0" y="0"/>
                      <a:ext cx="2130552" cy="408431"/>
                    </a:xfrm>
                    <a:prstGeom prst="rect">
                      <a:avLst/>
                    </a:prstGeom>
                  </pic:spPr>
                </pic:pic>
              </a:graphicData>
            </a:graphic>
          </wp:anchor>
        </w:drawing>
      </w:r>
      <w:r>
        <w:rPr>
          <w:rFonts w:ascii="NSimSun" w:hAnsi="NSimSun" w:eastAsia="NSimSun" w:cs="NSimSun"/>
          <w:sz w:val="20"/>
          <w:szCs w:val="20"/>
          <w:color w:val="FF0000"/>
        </w:rPr>
        <w:t>该报告由王琳于2024年09月16日自Wind金融终端下</w:t>
      </w:r>
      <w:r>
        <w:rPr>
          <w:rFonts w:ascii="NSimSun" w:hAnsi="NSimSun" w:eastAsia="NSimSun" w:cs="NSimSun"/>
          <w:sz w:val="20"/>
          <w:szCs w:val="20"/>
          <w:color w:val="FF0000"/>
          <w:spacing w:val="-1"/>
        </w:rPr>
        <w:t>载，仅供内部使用，请勿传阅</w:t>
      </w:r>
      <w:r>
        <w:rPr>
          <w:rFonts w:ascii="NSimSun" w:hAnsi="NSimSun" w:eastAsia="NSimSun" w:cs="NSimSun"/>
          <w:sz w:val="20"/>
          <w:szCs w:val="20"/>
          <w:color w:val="FF0000"/>
        </w:rPr>
        <w:t xml:space="preserve"> </w:t>
      </w:r>
      <w:r>
        <w:rPr>
          <w:rFonts w:ascii="NSimSun" w:hAnsi="NSimSun" w:eastAsia="NSimSun" w:cs="NSimSun"/>
          <w:sz w:val="20"/>
          <w:szCs w:val="20"/>
          <w:color w:val="FF0000"/>
          <w:spacing w:val="-1"/>
        </w:rPr>
        <w:t>wanglin4652@126.com</w:t>
      </w:r>
    </w:p>
    <w:p>
      <w:pPr>
        <w:pStyle w:val="BodyText"/>
        <w:ind w:left="12"/>
        <w:spacing w:before="288" w:line="226" w:lineRule="auto"/>
        <w:tabs>
          <w:tab w:val="left" w:pos="9117"/>
        </w:tabs>
        <w:rPr>
          <w:sz w:val="19"/>
          <w:szCs w:val="19"/>
        </w:rPr>
      </w:pPr>
      <w:r>
        <w:rPr>
          <w:sz w:val="19"/>
          <w:szCs w:val="19"/>
          <w:u w:val="single" w:color="auto"/>
        </w:rPr>
        <w:tab/>
      </w:r>
      <w:r>
        <w:rPr>
          <w:sz w:val="19"/>
          <w:szCs w:val="19"/>
          <w:b/>
          <w:bCs/>
          <w:u w:val="single" w:color="auto"/>
          <w:spacing w:val="11"/>
        </w:rPr>
        <w:t>金融工程专题</w:t>
      </w:r>
      <w:r>
        <w:rPr>
          <w:sz w:val="19"/>
          <w:szCs w:val="19"/>
          <w:u w:val="single" w:color="auto"/>
        </w:rPr>
        <w:t xml:space="preserve">  </w:t>
      </w:r>
    </w:p>
    <w:p>
      <w:pPr>
        <w:spacing w:line="381" w:lineRule="auto"/>
        <w:rPr>
          <w:rFonts w:ascii="Arial"/>
          <w:sz w:val="21"/>
        </w:rPr>
      </w:pPr>
      <w:r/>
    </w:p>
    <w:p>
      <w:pPr>
        <w:pStyle w:val="BodyText"/>
        <w:ind w:left="25"/>
        <w:spacing w:before="78" w:line="216" w:lineRule="auto"/>
        <w:rPr>
          <w:sz w:val="24"/>
          <w:szCs w:val="24"/>
        </w:rPr>
      </w:pPr>
      <w:r>
        <w:rPr>
          <w:sz w:val="24"/>
          <w:szCs w:val="24"/>
          <w:b/>
          <w:bCs/>
          <w:spacing w:val="-9"/>
        </w:rPr>
        <w:t>法律声明</w:t>
      </w:r>
    </w:p>
    <w:p>
      <w:pPr>
        <w:pStyle w:val="BodyText"/>
        <w:ind w:left="8"/>
        <w:spacing w:before="63" w:line="213" w:lineRule="auto"/>
        <w:rPr/>
      </w:pPr>
      <w:r>
        <w:rPr/>
        <w:t>开源证券股份有限公司是经中国证监会批准设立的证券经营机构，已具备证券投资咨询业务</w:t>
      </w:r>
      <w:r>
        <w:rPr>
          <w:spacing w:val="-1"/>
        </w:rPr>
        <w:t>资格。</w:t>
      </w:r>
    </w:p>
    <w:p>
      <w:pPr>
        <w:pStyle w:val="BodyText"/>
        <w:ind w:right="532" w:firstLine="13"/>
        <w:spacing w:before="160" w:line="263" w:lineRule="auto"/>
        <w:jc w:val="both"/>
        <w:rPr/>
      </w:pPr>
      <w:r>
        <w:rPr>
          <w:spacing w:val="-6"/>
        </w:rPr>
        <w:t>本报告仅供开源证券股份有限公司（以下简称“本公司”）的机构或个人客户（以下简称“客户”）使用。本公司不</w:t>
      </w:r>
      <w:r>
        <w:rPr>
          <w:spacing w:val="14"/>
        </w:rPr>
        <w:t xml:space="preserve"> </w:t>
      </w:r>
      <w:r>
        <w:rPr>
          <w:spacing w:val="-1"/>
        </w:rPr>
        <w:t>会因接收人收到本报告而视其为客户。本报告是发送给开源证券客户的，属</w:t>
      </w:r>
      <w:r>
        <w:rPr>
          <w:spacing w:val="-2"/>
        </w:rPr>
        <w:t>于商业秘密材料，只有开源证券客户才</w:t>
      </w:r>
      <w:r>
        <w:rPr/>
        <w:t xml:space="preserve"> </w:t>
      </w:r>
      <w:r>
        <w:rPr/>
        <w:t>能参考或使用，如接收人并非开源证券客户</w:t>
      </w:r>
      <w:r>
        <w:rPr>
          <w:spacing w:val="-1"/>
        </w:rPr>
        <w:t>，请及时退回并删除。</w:t>
      </w:r>
    </w:p>
    <w:p>
      <w:pPr>
        <w:pStyle w:val="BodyText"/>
        <w:ind w:left="2" w:right="456" w:firstLine="11"/>
        <w:spacing w:before="131" w:line="271" w:lineRule="auto"/>
        <w:jc w:val="both"/>
        <w:rPr/>
      </w:pPr>
      <w:r>
        <w:rPr>
          <w:spacing w:val="-1"/>
        </w:rPr>
        <w:t>本报告是基于本公司认为可靠的已公开信息，但本</w:t>
      </w:r>
      <w:r>
        <w:rPr>
          <w:spacing w:val="-2"/>
        </w:rPr>
        <w:t>公司不保证该等信息的准确性或完整性。本报告所载的资料、工</w:t>
      </w:r>
      <w:r>
        <w:rPr/>
        <w:t xml:space="preserve"> </w:t>
      </w:r>
      <w:r>
        <w:rPr>
          <w:spacing w:val="-1"/>
        </w:rPr>
        <w:t>具、意见及推测只提供给客户作参考之用，并非作为或被视为出售或购</w:t>
      </w:r>
      <w:r>
        <w:rPr>
          <w:spacing w:val="-2"/>
        </w:rPr>
        <w:t>买证券或其他金融工具的邀请或向人做出邀</w:t>
      </w:r>
      <w:r>
        <w:rPr/>
        <w:t xml:space="preserve"> </w:t>
      </w:r>
      <w:r>
        <w:rPr>
          <w:spacing w:val="-4"/>
        </w:rPr>
        <w:t>请。本报告所载的资料、意见及推测仅反映本公司于发布本报告当日的判断，本报告所指的证券或投资标的的价格、</w:t>
      </w:r>
      <w:r>
        <w:rPr>
          <w:spacing w:val="2"/>
        </w:rPr>
        <w:t xml:space="preserve"> </w:t>
      </w:r>
      <w:r>
        <w:rPr>
          <w:spacing w:val="-1"/>
        </w:rPr>
        <w:t>价值及投资收入可能会波动。在不同时期，本公司可发出与本报告所载</w:t>
      </w:r>
      <w:r>
        <w:rPr>
          <w:spacing w:val="-2"/>
        </w:rPr>
        <w:t>资料、意见及推测不一致的报告。客户应当</w:t>
      </w:r>
      <w:r>
        <w:rPr/>
        <w:t xml:space="preserve"> </w:t>
      </w:r>
      <w:r>
        <w:rPr>
          <w:spacing w:val="-1"/>
        </w:rPr>
        <w:t>考虑到本公司可能存在可能影响本报告客观性的利益冲突，不应视本报告为做</w:t>
      </w:r>
      <w:r>
        <w:rPr>
          <w:spacing w:val="-2"/>
        </w:rPr>
        <w:t>出投资决策的唯一因素。本报告中所</w:t>
      </w:r>
      <w:r>
        <w:rPr/>
        <w:t xml:space="preserve"> </w:t>
      </w:r>
      <w:r>
        <w:rPr>
          <w:spacing w:val="-1"/>
        </w:rPr>
        <w:t>指的投资及服务可能不适合个别客户，不构成客户私人咨询建议。本公</w:t>
      </w:r>
      <w:r>
        <w:rPr>
          <w:spacing w:val="-2"/>
        </w:rPr>
        <w:t>司未确保本报告充分考虑到个别客户特殊的</w:t>
      </w:r>
      <w:r>
        <w:rPr/>
        <w:t xml:space="preserve"> </w:t>
      </w:r>
      <w:r>
        <w:rPr>
          <w:spacing w:val="-1"/>
        </w:rPr>
        <w:t>投资目标、财务状况或需要。本公司建议客户应考虑本报告的任何</w:t>
      </w:r>
      <w:r>
        <w:rPr>
          <w:spacing w:val="-2"/>
        </w:rPr>
        <w:t>意见或建议是否符合其特定状况，以及（若有必</w:t>
      </w:r>
      <w:r>
        <w:rPr/>
        <w:t xml:space="preserve"> </w:t>
      </w:r>
      <w:r>
        <w:rPr>
          <w:spacing w:val="-1"/>
        </w:rPr>
        <w:t>要）咨询独立投资顾问。在任何情况下，本报告中的信息或所表述的意</w:t>
      </w:r>
      <w:r>
        <w:rPr>
          <w:spacing w:val="-2"/>
        </w:rPr>
        <w:t>见并不构成对任何人的投资建议。在任何情</w:t>
      </w:r>
      <w:r>
        <w:rPr/>
        <w:t xml:space="preserve"> </w:t>
      </w:r>
      <w:r>
        <w:rPr>
          <w:spacing w:val="-1"/>
        </w:rPr>
        <w:t>况下，本公司不对任何人因使用本报告中的任何内容所引致的任何损失</w:t>
      </w:r>
      <w:r>
        <w:rPr>
          <w:spacing w:val="-2"/>
        </w:rPr>
        <w:t>负任何责任。若本报告的接收人非本公司的</w:t>
      </w:r>
      <w:r>
        <w:rPr/>
        <w:t xml:space="preserve"> </w:t>
      </w:r>
      <w:r>
        <w:rPr/>
        <w:t>客户，应在基于本报告做出任何投资决定或就本报告要求任何解释前咨询独立投资顾问。</w:t>
      </w:r>
    </w:p>
    <w:p>
      <w:pPr>
        <w:pStyle w:val="BodyText"/>
        <w:ind w:left="3" w:right="532" w:firstLine="10"/>
        <w:spacing w:before="132" w:line="263" w:lineRule="auto"/>
        <w:jc w:val="both"/>
        <w:rPr/>
      </w:pPr>
      <w:r>
        <w:rPr>
          <w:spacing w:val="-1"/>
        </w:rPr>
        <w:t>本报告可能附带其它网站的地址或超级链接，</w:t>
      </w:r>
      <w:r>
        <w:rPr>
          <w:spacing w:val="-2"/>
        </w:rPr>
        <w:t>对于可能涉及的开源证券网站以外的地址或超级链接，开源证券不对</w:t>
      </w:r>
      <w:r>
        <w:rPr/>
        <w:t xml:space="preserve"> </w:t>
      </w:r>
      <w:r>
        <w:rPr>
          <w:spacing w:val="-1"/>
        </w:rPr>
        <w:t>其内容负责。本报告提供这些地址或超级链接的目的纯粹是为了客户使</w:t>
      </w:r>
      <w:r>
        <w:rPr>
          <w:spacing w:val="-2"/>
        </w:rPr>
        <w:t>用方便，链接网站的内容不构成本报告的任</w:t>
      </w:r>
      <w:r>
        <w:rPr/>
        <w:t xml:space="preserve"> </w:t>
      </w:r>
      <w:r>
        <w:rPr>
          <w:spacing w:val="-1"/>
        </w:rPr>
        <w:t>何部分，客户需自行承担浏览这些网站的费用或风险。</w:t>
      </w:r>
    </w:p>
    <w:p>
      <w:pPr>
        <w:pStyle w:val="BodyText"/>
        <w:ind w:left="12" w:right="530" w:hanging="4"/>
        <w:spacing w:before="132" w:line="264" w:lineRule="auto"/>
        <w:jc w:val="both"/>
        <w:rPr/>
      </w:pPr>
      <w:r>
        <w:rPr>
          <w:spacing w:val="-1"/>
        </w:rPr>
        <w:t>开源证券在法律允许的情况下可参与、投资或持有本报告涉</w:t>
      </w:r>
      <w:r>
        <w:rPr>
          <w:spacing w:val="-2"/>
        </w:rPr>
        <w:t>及的证券或进行证券交易，或向本报告涉及的公司提供</w:t>
      </w:r>
      <w:r>
        <w:rPr/>
        <w:t xml:space="preserve"> </w:t>
      </w:r>
      <w:r>
        <w:rPr>
          <w:spacing w:val="-1"/>
        </w:rPr>
        <w:t>或争取提供包括投资银行业务在内的服务或业务支持</w:t>
      </w:r>
      <w:r>
        <w:rPr>
          <w:spacing w:val="-2"/>
        </w:rPr>
        <w:t>。开源证券可能与本报告涉及的公司之间存在业务关系，并无</w:t>
      </w:r>
      <w:r>
        <w:rPr/>
        <w:t xml:space="preserve"> </w:t>
      </w:r>
      <w:r>
        <w:rPr>
          <w:spacing w:val="-1"/>
        </w:rPr>
        <w:t>需事先或在获得业务关系后通知客户。</w:t>
      </w:r>
    </w:p>
    <w:p>
      <w:pPr>
        <w:pStyle w:val="BodyText"/>
        <w:ind w:left="6" w:right="532" w:firstLine="7"/>
        <w:spacing w:before="126" w:line="267" w:lineRule="auto"/>
        <w:jc w:val="both"/>
        <w:rPr/>
      </w:pPr>
      <w:r>
        <w:rPr>
          <w:spacing w:val="-1"/>
        </w:rPr>
        <w:t>本报告的版权归本公司所有。本公司对本报告</w:t>
      </w:r>
      <w:r>
        <w:rPr>
          <w:spacing w:val="-2"/>
        </w:rPr>
        <w:t>保留一切权利。除非另有书面显示，否则本报告中的所有材料的版权</w:t>
      </w:r>
      <w:r>
        <w:rPr/>
        <w:t xml:space="preserve"> </w:t>
      </w:r>
      <w:r>
        <w:rPr>
          <w:spacing w:val="-1"/>
        </w:rPr>
        <w:t>均属本公司。未经本公司事先书面授权，本报告的任何部分均</w:t>
      </w:r>
      <w:r>
        <w:rPr>
          <w:spacing w:val="-2"/>
        </w:rPr>
        <w:t>不得以任何方式制作任何形式的拷贝、复印件或复制</w:t>
      </w:r>
      <w:r>
        <w:rPr/>
        <w:t xml:space="preserve"> </w:t>
      </w:r>
      <w:r>
        <w:rPr>
          <w:spacing w:val="-1"/>
        </w:rPr>
        <w:t>品，或再次分发给任何其他人，或以任何侵犯本公司版权</w:t>
      </w:r>
      <w:r>
        <w:rPr>
          <w:spacing w:val="-2"/>
        </w:rPr>
        <w:t>的其他方式使用。所有本报告中使用的商标、服务标记及</w:t>
      </w:r>
      <w:r>
        <w:rPr/>
        <w:t xml:space="preserve"> </w:t>
      </w:r>
      <w:r>
        <w:rPr>
          <w:spacing w:val="-1"/>
        </w:rPr>
        <w:t>标记均为本公司的商标、服务标记及标记。</w:t>
      </w:r>
    </w:p>
    <w:p>
      <w:pPr>
        <w:spacing w:line="332" w:lineRule="auto"/>
        <w:rPr>
          <w:rFonts w:ascii="Arial"/>
          <w:sz w:val="21"/>
        </w:rPr>
      </w:pPr>
      <w:r/>
    </w:p>
    <w:p>
      <w:pPr>
        <w:spacing w:line="333" w:lineRule="auto"/>
        <w:rPr>
          <w:rFonts w:ascii="Arial"/>
          <w:sz w:val="21"/>
        </w:rPr>
      </w:pPr>
      <w:r/>
    </w:p>
    <w:p>
      <w:pPr>
        <w:pStyle w:val="BodyText"/>
        <w:ind w:left="8" w:right="534" w:firstLine="1"/>
        <w:spacing w:before="79" w:line="261" w:lineRule="auto"/>
        <w:rPr/>
      </w:pPr>
      <w:r>
        <w:rPr>
          <w:sz w:val="24"/>
          <w:szCs w:val="24"/>
          <w:b/>
          <w:bCs/>
          <w:u w:val="single" w:color="auto"/>
        </w:rPr>
        <w:t>开源证券研究所</w:t>
      </w:r>
      <w:r>
        <w:rPr>
          <w:sz w:val="24"/>
          <w:szCs w:val="24"/>
          <w:u w:val="single" w:color="auto"/>
        </w:rPr>
        <w:t xml:space="preserve">                                     </w:t>
      </w:r>
      <w:r>
        <w:rPr>
          <w:sz w:val="24"/>
          <w:szCs w:val="24"/>
          <w:u w:val="single" w:color="auto"/>
          <w:spacing w:val="-1"/>
        </w:rPr>
        <w:t xml:space="preserve">                                    </w:t>
      </w:r>
      <w:r>
        <w:rPr>
          <w:sz w:val="24"/>
          <w:szCs w:val="24"/>
        </w:rPr>
        <w:t xml:space="preserve"> </w:t>
      </w:r>
      <w:r>
        <w:rPr>
          <w:b/>
          <w:bCs/>
          <w:spacing w:val="-1"/>
        </w:rPr>
        <w:t>上海</w:t>
      </w:r>
      <w:r>
        <w:rPr>
          <w:spacing w:val="-1"/>
        </w:rPr>
        <w:t xml:space="preserve">                  </w:t>
      </w:r>
      <w:r>
        <w:rPr>
          <w:spacing w:val="-2"/>
        </w:rPr>
        <w:t xml:space="preserve">                               </w:t>
      </w:r>
      <w:r>
        <w:rPr>
          <w:b/>
          <w:bCs/>
          <w:spacing w:val="-2"/>
        </w:rPr>
        <w:t>深圳</w:t>
      </w:r>
    </w:p>
    <w:p>
      <w:pPr>
        <w:pStyle w:val="BodyText"/>
        <w:ind w:left="6"/>
        <w:spacing w:before="30" w:line="218" w:lineRule="auto"/>
        <w:rPr/>
      </w:pPr>
      <w:r>
        <w:rPr/>
        <w:t>地址：上海市浦东新区世纪大道</w:t>
      </w:r>
      <w:r>
        <w:rPr>
          <w:rFonts w:ascii="Times New Roman" w:hAnsi="Times New Roman" w:eastAsia="Times New Roman" w:cs="Times New Roman"/>
        </w:rPr>
        <w:t>1788</w:t>
      </w:r>
      <w:r>
        <w:rPr/>
        <w:t>号陆家嘴金控广场</w:t>
      </w:r>
      <w:r>
        <w:rPr>
          <w:rFonts w:ascii="Times New Roman" w:hAnsi="Times New Roman" w:eastAsia="Times New Roman" w:cs="Times New Roman"/>
        </w:rPr>
        <w:t>1</w:t>
      </w:r>
      <w:r>
        <w:rPr/>
        <w:t>号</w:t>
      </w:r>
      <w:r>
        <w:rPr>
          <w:spacing w:val="33"/>
        </w:rPr>
        <w:t xml:space="preserve"> </w:t>
      </w:r>
      <w:r>
        <w:rPr/>
        <w:t>地址：深圳市福田区金田路</w:t>
      </w:r>
      <w:r>
        <w:rPr>
          <w:rFonts w:ascii="Times New Roman" w:hAnsi="Times New Roman" w:eastAsia="Times New Roman" w:cs="Times New Roman"/>
        </w:rPr>
        <w:t>2030</w:t>
      </w:r>
      <w:r>
        <w:rPr/>
        <w:t>号</w:t>
      </w:r>
      <w:r>
        <w:rPr>
          <w:spacing w:val="-1"/>
        </w:rPr>
        <w:t>卓越世纪中心</w:t>
      </w:r>
      <w:r>
        <w:rPr>
          <w:rFonts w:ascii="Times New Roman" w:hAnsi="Times New Roman" w:eastAsia="Times New Roman" w:cs="Times New Roman"/>
          <w:spacing w:val="-1"/>
        </w:rPr>
        <w:t>1</w:t>
      </w:r>
      <w:r>
        <w:rPr>
          <w:spacing w:val="-1"/>
        </w:rPr>
        <w:t>号</w:t>
      </w:r>
    </w:p>
    <w:p>
      <w:pPr>
        <w:spacing w:line="22" w:lineRule="exact"/>
        <w:rPr/>
      </w:pPr>
      <w:r/>
    </w:p>
    <w:p>
      <w:pPr>
        <w:spacing w:line="22" w:lineRule="exact"/>
        <w:sectPr>
          <w:footerReference w:type="default" r:id="rId38"/>
          <w:pgSz w:w="11907" w:h="16839"/>
          <w:pgMar w:top="348" w:right="200" w:bottom="1125" w:left="738" w:header="0" w:footer="834" w:gutter="0"/>
          <w:cols w:equalWidth="0" w:num="1">
            <w:col w:w="10968" w:space="0"/>
          </w:cols>
        </w:sectPr>
        <w:rPr/>
      </w:pPr>
    </w:p>
    <w:p>
      <w:pPr>
        <w:pStyle w:val="BodyText"/>
        <w:ind w:left="2"/>
        <w:spacing w:before="42" w:line="222" w:lineRule="auto"/>
        <w:rPr/>
      </w:pPr>
      <w:r>
        <w:rPr>
          <w:spacing w:val="-1"/>
        </w:rPr>
        <w:t>楼</w:t>
      </w:r>
      <w:r>
        <w:rPr>
          <w:rFonts w:ascii="Times New Roman" w:hAnsi="Times New Roman" w:eastAsia="Times New Roman" w:cs="Times New Roman"/>
          <w:spacing w:val="-1"/>
        </w:rPr>
        <w:t>10</w:t>
      </w:r>
      <w:r>
        <w:rPr>
          <w:spacing w:val="-1"/>
        </w:rPr>
        <w:t>层</w:t>
      </w:r>
    </w:p>
    <w:p>
      <w:pPr>
        <w:pStyle w:val="BodyText"/>
        <w:ind w:left="12"/>
        <w:spacing w:before="59" w:line="216" w:lineRule="auto"/>
        <w:rPr>
          <w:rFonts w:ascii="Times New Roman" w:hAnsi="Times New Roman" w:eastAsia="Times New Roman" w:cs="Times New Roman"/>
        </w:rPr>
      </w:pPr>
      <w:r>
        <w:rPr>
          <w:spacing w:val="-2"/>
        </w:rPr>
        <w:t>邮编：</w:t>
      </w:r>
      <w:r>
        <w:rPr>
          <w:rFonts w:ascii="Times New Roman" w:hAnsi="Times New Roman" w:eastAsia="Times New Roman" w:cs="Times New Roman"/>
          <w:spacing w:val="-2"/>
        </w:rPr>
        <w:t>200120</w:t>
      </w:r>
    </w:p>
    <w:p>
      <w:pPr>
        <w:pStyle w:val="BodyText"/>
        <w:ind w:left="12"/>
        <w:spacing w:before="68" w:line="213" w:lineRule="auto"/>
        <w:rPr>
          <w:rFonts w:ascii="Times New Roman" w:hAnsi="Times New Roman" w:eastAsia="Times New Roman" w:cs="Times New Roman"/>
        </w:rPr>
      </w:pPr>
      <w:r>
        <w:rPr>
          <w:spacing w:val="-1"/>
        </w:rPr>
        <w:t>邮箱：</w:t>
      </w:r>
      <w:r>
        <w:rPr>
          <w:rFonts w:ascii="Times New Roman" w:hAnsi="Times New Roman" w:eastAsia="Times New Roman" w:cs="Times New Roman"/>
          <w:spacing w:val="-1"/>
        </w:rPr>
        <w:t>research@kysec.cn</w:t>
      </w:r>
    </w:p>
    <w:p>
      <w:pPr>
        <w:spacing w:line="310" w:lineRule="auto"/>
        <w:rPr>
          <w:rFonts w:ascii="Arial"/>
          <w:sz w:val="21"/>
        </w:rPr>
      </w:pPr>
      <w:r/>
    </w:p>
    <w:p>
      <w:pPr>
        <w:pStyle w:val="BodyText"/>
        <w:ind w:left="16"/>
        <w:spacing w:before="69" w:line="223" w:lineRule="auto"/>
        <w:rPr/>
      </w:pPr>
      <w:r>
        <w:rPr>
          <w:b/>
          <w:bCs/>
          <w:spacing w:val="-7"/>
        </w:rPr>
        <w:t>北京</w:t>
      </w:r>
    </w:p>
    <w:p>
      <w:pPr>
        <w:pStyle w:val="BodyText"/>
        <w:ind w:left="6"/>
        <w:spacing w:before="59" w:line="218" w:lineRule="auto"/>
        <w:rPr/>
      </w:pPr>
      <w:r>
        <w:rPr/>
        <w:t>地址：北京市西城区西直门外大街</w:t>
      </w:r>
      <w:r>
        <w:rPr>
          <w:rFonts w:ascii="Times New Roman" w:hAnsi="Times New Roman" w:eastAsia="Times New Roman" w:cs="Times New Roman"/>
        </w:rPr>
        <w:t>18</w:t>
      </w:r>
      <w:r>
        <w:rPr/>
        <w:t>号金贸大厦</w:t>
      </w:r>
      <w:r>
        <w:rPr>
          <w:rFonts w:ascii="Times New Roman" w:hAnsi="Times New Roman" w:eastAsia="Times New Roman" w:cs="Times New Roman"/>
          <w:spacing w:val="-1"/>
        </w:rPr>
        <w:t>C2</w:t>
      </w:r>
      <w:r>
        <w:rPr>
          <w:spacing w:val="-1"/>
        </w:rPr>
        <w:t>座</w:t>
      </w:r>
      <w:r>
        <w:rPr>
          <w:rFonts w:ascii="Times New Roman" w:hAnsi="Times New Roman" w:eastAsia="Times New Roman" w:cs="Times New Roman"/>
          <w:spacing w:val="-1"/>
        </w:rPr>
        <w:t>9</w:t>
      </w:r>
      <w:r>
        <w:rPr>
          <w:spacing w:val="-1"/>
        </w:rPr>
        <w:t>层</w:t>
      </w:r>
    </w:p>
    <w:p>
      <w:pPr>
        <w:pStyle w:val="BodyText"/>
        <w:ind w:left="12"/>
        <w:spacing w:before="63" w:line="216" w:lineRule="auto"/>
        <w:rPr>
          <w:rFonts w:ascii="Times New Roman" w:hAnsi="Times New Roman" w:eastAsia="Times New Roman" w:cs="Times New Roman"/>
        </w:rPr>
      </w:pPr>
      <w:r>
        <w:rPr>
          <w:spacing w:val="-2"/>
        </w:rPr>
        <w:t>邮编：</w:t>
      </w:r>
      <w:r>
        <w:rPr>
          <w:rFonts w:ascii="Times New Roman" w:hAnsi="Times New Roman" w:eastAsia="Times New Roman" w:cs="Times New Roman"/>
          <w:spacing w:val="-2"/>
        </w:rPr>
        <w:t>100044</w:t>
      </w:r>
    </w:p>
    <w:p>
      <w:pPr>
        <w:pStyle w:val="BodyText"/>
        <w:ind w:left="12"/>
        <w:spacing w:before="66" w:line="200" w:lineRule="auto"/>
        <w:rPr>
          <w:rFonts w:ascii="Times New Roman" w:hAnsi="Times New Roman" w:eastAsia="Times New Roman" w:cs="Times New Roman"/>
        </w:rPr>
      </w:pPr>
      <w:r>
        <w:rPr>
          <w:spacing w:val="-1"/>
        </w:rPr>
        <w:t>邮箱：</w:t>
      </w:r>
      <w:r>
        <w:rPr>
          <w:rFonts w:ascii="Times New Roman" w:hAnsi="Times New Roman" w:eastAsia="Times New Roman" w:cs="Times New Roman"/>
          <w:spacing w:val="-1"/>
        </w:rPr>
        <w:t>research@kysec.cn</w:t>
      </w:r>
    </w:p>
    <w:p>
      <w:pPr>
        <w:spacing w:line="14" w:lineRule="auto"/>
        <w:rPr>
          <w:rFonts w:ascii="Arial"/>
          <w:sz w:val="2"/>
        </w:rPr>
      </w:pPr>
      <w:r>
        <w:rPr>
          <w:rFonts w:ascii="Arial" w:hAnsi="Arial" w:eastAsia="Arial" w:cs="Arial"/>
          <w:sz w:val="2"/>
          <w:szCs w:val="2"/>
        </w:rPr>
        <w:br w:type="column"/>
      </w:r>
    </w:p>
    <w:p>
      <w:pPr>
        <w:pStyle w:val="BodyText"/>
        <w:spacing w:before="40" w:line="222" w:lineRule="auto"/>
        <w:rPr/>
      </w:pPr>
      <w:r>
        <w:rPr>
          <w:spacing w:val="-1"/>
        </w:rPr>
        <w:t>楼</w:t>
      </w:r>
      <w:r>
        <w:rPr>
          <w:rFonts w:ascii="Times New Roman" w:hAnsi="Times New Roman" w:eastAsia="Times New Roman" w:cs="Times New Roman"/>
          <w:spacing w:val="-1"/>
        </w:rPr>
        <w:t>45</w:t>
      </w:r>
      <w:r>
        <w:rPr>
          <w:spacing w:val="-1"/>
        </w:rPr>
        <w:t>层</w:t>
      </w:r>
    </w:p>
    <w:p>
      <w:pPr>
        <w:pStyle w:val="BodyText"/>
        <w:ind w:left="9"/>
        <w:spacing w:before="59" w:line="216" w:lineRule="auto"/>
        <w:rPr>
          <w:rFonts w:ascii="Times New Roman" w:hAnsi="Times New Roman" w:eastAsia="Times New Roman" w:cs="Times New Roman"/>
        </w:rPr>
      </w:pPr>
      <w:r>
        <w:rPr>
          <w:spacing w:val="-2"/>
        </w:rPr>
        <w:t>邮编：</w:t>
      </w:r>
      <w:r>
        <w:rPr>
          <w:rFonts w:ascii="Times New Roman" w:hAnsi="Times New Roman" w:eastAsia="Times New Roman" w:cs="Times New Roman"/>
          <w:spacing w:val="-2"/>
        </w:rPr>
        <w:t>518000</w:t>
      </w:r>
    </w:p>
    <w:p>
      <w:pPr>
        <w:pStyle w:val="BodyText"/>
        <w:ind w:left="9"/>
        <w:spacing w:before="68" w:line="213" w:lineRule="auto"/>
        <w:rPr>
          <w:rFonts w:ascii="Times New Roman" w:hAnsi="Times New Roman" w:eastAsia="Times New Roman" w:cs="Times New Roman"/>
        </w:rPr>
      </w:pPr>
      <w:r>
        <w:rPr>
          <w:spacing w:val="-1"/>
        </w:rPr>
        <w:t>邮箱：</w:t>
      </w:r>
      <w:r>
        <w:rPr>
          <w:rFonts w:ascii="Times New Roman" w:hAnsi="Times New Roman" w:eastAsia="Times New Roman" w:cs="Times New Roman"/>
          <w:spacing w:val="-1"/>
        </w:rPr>
        <w:t>research@kysec.cn</w:t>
      </w:r>
    </w:p>
    <w:p>
      <w:pPr>
        <w:spacing w:line="310" w:lineRule="auto"/>
        <w:rPr>
          <w:rFonts w:ascii="Arial"/>
          <w:sz w:val="21"/>
        </w:rPr>
      </w:pPr>
      <w:r/>
    </w:p>
    <w:p>
      <w:pPr>
        <w:pStyle w:val="BodyText"/>
        <w:ind w:left="17"/>
        <w:spacing w:before="69" w:line="225" w:lineRule="auto"/>
        <w:rPr/>
      </w:pPr>
      <w:r>
        <w:rPr>
          <w:b/>
          <w:bCs/>
          <w:spacing w:val="-7"/>
        </w:rPr>
        <w:t>西安</w:t>
      </w:r>
    </w:p>
    <w:p>
      <w:pPr>
        <w:pStyle w:val="BodyText"/>
        <w:ind w:left="4"/>
        <w:spacing w:before="57" w:line="216" w:lineRule="auto"/>
        <w:rPr/>
      </w:pPr>
      <w:r>
        <w:rPr>
          <w:spacing w:val="-1"/>
        </w:rPr>
        <w:t>地址：西安市高新区锦业路</w:t>
      </w:r>
      <w:r>
        <w:rPr>
          <w:rFonts w:ascii="Times New Roman" w:hAnsi="Times New Roman" w:eastAsia="Times New Roman" w:cs="Times New Roman"/>
          <w:spacing w:val="-1"/>
        </w:rPr>
        <w:t>1</w:t>
      </w:r>
      <w:r>
        <w:rPr>
          <w:spacing w:val="-1"/>
        </w:rPr>
        <w:t>号都市之门</w:t>
      </w:r>
      <w:r>
        <w:rPr>
          <w:rFonts w:ascii="Times New Roman" w:hAnsi="Times New Roman" w:eastAsia="Times New Roman" w:cs="Times New Roman"/>
          <w:spacing w:val="-1"/>
        </w:rPr>
        <w:t>B</w:t>
      </w:r>
      <w:r>
        <w:rPr>
          <w:spacing w:val="-1"/>
        </w:rPr>
        <w:t>座</w:t>
      </w:r>
      <w:r>
        <w:rPr>
          <w:rFonts w:ascii="Times New Roman" w:hAnsi="Times New Roman" w:eastAsia="Times New Roman" w:cs="Times New Roman"/>
          <w:spacing w:val="-1"/>
        </w:rPr>
        <w:t>5</w:t>
      </w:r>
      <w:r>
        <w:rPr>
          <w:spacing w:val="-1"/>
        </w:rPr>
        <w:t>层</w:t>
      </w:r>
    </w:p>
    <w:p>
      <w:pPr>
        <w:pStyle w:val="BodyText"/>
        <w:ind w:left="9"/>
        <w:spacing w:before="65" w:line="216" w:lineRule="auto"/>
        <w:rPr>
          <w:rFonts w:ascii="Times New Roman" w:hAnsi="Times New Roman" w:eastAsia="Times New Roman" w:cs="Times New Roman"/>
        </w:rPr>
      </w:pPr>
      <w:r>
        <w:rPr>
          <w:spacing w:val="-2"/>
        </w:rPr>
        <w:t>邮编：</w:t>
      </w:r>
      <w:r>
        <w:rPr>
          <w:rFonts w:ascii="Times New Roman" w:hAnsi="Times New Roman" w:eastAsia="Times New Roman" w:cs="Times New Roman"/>
          <w:spacing w:val="-2"/>
        </w:rPr>
        <w:t>710065</w:t>
      </w:r>
    </w:p>
    <w:p>
      <w:pPr>
        <w:pStyle w:val="BodyText"/>
        <w:ind w:left="9"/>
        <w:spacing w:before="67" w:line="200" w:lineRule="auto"/>
        <w:rPr>
          <w:rFonts w:ascii="Times New Roman" w:hAnsi="Times New Roman" w:eastAsia="Times New Roman" w:cs="Times New Roman"/>
        </w:rPr>
      </w:pPr>
      <w:r>
        <w:rPr>
          <w:spacing w:val="-1"/>
        </w:rPr>
        <w:t>邮箱：</w:t>
      </w:r>
      <w:r>
        <w:rPr>
          <w:rFonts w:ascii="Times New Roman" w:hAnsi="Times New Roman" w:eastAsia="Times New Roman" w:cs="Times New Roman"/>
          <w:spacing w:val="-1"/>
        </w:rPr>
        <w:t>research@kysec.cn</w:t>
      </w:r>
    </w:p>
    <w:sectPr>
      <w:type w:val="continuous"/>
      <w:pgSz w:w="11907" w:h="16839"/>
      <w:pgMar w:top="348" w:right="200" w:bottom="1125" w:left="738" w:header="0" w:footer="834" w:gutter="0"/>
      <w:cols w:equalWidth="0" w:num="2">
        <w:col w:w="5393" w:space="100"/>
        <w:col w:w="547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46"/>
      <w:spacing w:before="60" w:line="227" w:lineRule="auto"/>
      <w:rPr>
        <w:rFonts w:ascii="Times New Roman" w:hAnsi="Times New Roman" w:eastAsia="Times New Roman" w:cs="Times New Roman"/>
        <w:sz w:val="19"/>
        <w:szCs w:val="19"/>
      </w:rPr>
    </w:pPr>
    <w:r>
      <w:pict>
        <v:shape id="_x0000_s2" style="position:absolute;margin-left:35.4pt;margin-top:785.016pt;mso-position-vertical-relative:page;mso-position-horizontal-relative:page;width:524.65pt;height:0.5pt;z-index:251658240;" o:allowincell="f" fillcolor="#000000" filled="true" stroked="false" coordsize="10493,10" coordorigin="0,0" path="m0,9l10492,9l10492,0l0,0l0,9x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3"/>
      <w:spacing w:before="47" w:line="227" w:lineRule="auto"/>
      <w:rPr>
        <w:rFonts w:ascii="Times New Roman" w:hAnsi="Times New Roman" w:eastAsia="Times New Roman" w:cs="Times New Roman"/>
        <w:sz w:val="19"/>
        <w:szCs w:val="19"/>
      </w:rPr>
    </w:pPr>
    <w:r>
      <w:pict>
        <v:shape id="_x0000_s64" style="position:absolute;margin-left:37.56pt;margin-top:785.64pt;mso-position-vertical-relative:page;mso-position-horizontal-relative:page;width:524.45pt;height:0.75pt;z-index:251667456;"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10</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3"/>
      <w:spacing w:before="47" w:line="227" w:lineRule="auto"/>
      <w:rPr>
        <w:rFonts w:ascii="Times New Roman" w:hAnsi="Times New Roman" w:eastAsia="Times New Roman" w:cs="Times New Roman"/>
        <w:sz w:val="19"/>
        <w:szCs w:val="19"/>
      </w:rPr>
    </w:pPr>
    <w:r>
      <w:pict>
        <v:shape id="_x0000_s80" style="position:absolute;margin-left:37.56pt;margin-top:785.64pt;mso-position-vertical-relative:page;mso-position-horizontal-relative:page;width:524.45pt;height:0.75pt;z-index:251668480;"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1"/>
      </w:rPr>
      <w:t xml:space="preserve">                                      </w:t>
    </w:r>
    <w:r>
      <w:rPr>
        <w:sz w:val="19"/>
        <w:szCs w:val="19"/>
      </w:rPr>
      <w:t xml:space="preserve">                          </w:t>
    </w:r>
    <w:r>
      <w:rPr>
        <w:rFonts w:ascii="Times New Roman" w:hAnsi="Times New Roman" w:eastAsia="Times New Roman" w:cs="Times New Roman"/>
        <w:sz w:val="19"/>
        <w:szCs w:val="19"/>
        <w:spacing w:val="6"/>
      </w:rPr>
      <w:t>11 /</w:t>
    </w:r>
    <w:r>
      <w:rPr>
        <w:rFonts w:ascii="Times New Roman" w:hAnsi="Times New Roman" w:eastAsia="Times New Roman" w:cs="Times New Roman"/>
        <w:sz w:val="19"/>
        <w:szCs w:val="19"/>
        <w:spacing w:val="27"/>
        <w:w w:val="101"/>
      </w:rPr>
      <w:t xml:space="preserve"> </w:t>
    </w:r>
    <w:r>
      <w:rPr>
        <w:rFonts w:ascii="Times New Roman" w:hAnsi="Times New Roman" w:eastAsia="Times New Roman" w:cs="Times New Roman"/>
        <w:sz w:val="19"/>
        <w:szCs w:val="19"/>
        <w:spacing w:val="6"/>
      </w:rPr>
      <w:t>18</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47" w:line="227" w:lineRule="auto"/>
      <w:rPr>
        <w:rFonts w:ascii="Times New Roman" w:hAnsi="Times New Roman" w:eastAsia="Times New Roman" w:cs="Times New Roman"/>
        <w:sz w:val="19"/>
        <w:szCs w:val="19"/>
      </w:rPr>
    </w:pPr>
    <w:r>
      <w:pict>
        <v:shape id="_x0000_s86" style="position:absolute;margin-left:37.56pt;margin-top:785.64pt;mso-position-vertical-relative:page;mso-position-horizontal-relative:page;width:524.45pt;height:0.75pt;z-index:251669504;"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12</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3"/>
      <w:spacing w:before="47" w:line="227" w:lineRule="auto"/>
      <w:rPr>
        <w:rFonts w:ascii="Times New Roman" w:hAnsi="Times New Roman" w:eastAsia="Times New Roman" w:cs="Times New Roman"/>
        <w:sz w:val="19"/>
        <w:szCs w:val="19"/>
      </w:rPr>
    </w:pPr>
    <w:r>
      <w:pict>
        <v:shape id="_x0000_s96" style="position:absolute;margin-left:37.56pt;margin-top:785.64pt;mso-position-vertical-relative:page;mso-position-horizontal-relative:page;width:524.45pt;height:0.75pt;z-index:251670528;"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13</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3"/>
      <w:spacing w:before="47" w:line="227" w:lineRule="auto"/>
      <w:rPr>
        <w:rFonts w:ascii="Times New Roman" w:hAnsi="Times New Roman" w:eastAsia="Times New Roman" w:cs="Times New Roman"/>
        <w:sz w:val="19"/>
        <w:szCs w:val="19"/>
      </w:rPr>
    </w:pPr>
    <w:r>
      <w:pict>
        <v:shape id="_x0000_s110" style="position:absolute;margin-left:37.56pt;margin-top:785.64pt;mso-position-vertical-relative:page;mso-position-horizontal-relative:page;width:524.45pt;height:0.75pt;z-index:251671552;"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14</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3"/>
      <w:spacing w:before="47" w:line="227" w:lineRule="auto"/>
      <w:rPr>
        <w:rFonts w:ascii="Times New Roman" w:hAnsi="Times New Roman" w:eastAsia="Times New Roman" w:cs="Times New Roman"/>
        <w:sz w:val="19"/>
        <w:szCs w:val="19"/>
      </w:rPr>
    </w:pPr>
    <w:r>
      <w:pict>
        <v:shape id="_x0000_s120" style="position:absolute;margin-left:37.56pt;margin-top:785.64pt;mso-position-vertical-relative:page;mso-position-horizontal-relative:page;width:524.45pt;height:0.75pt;z-index:251672576;"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15</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3"/>
      <w:spacing w:before="47" w:line="227" w:lineRule="auto"/>
      <w:rPr>
        <w:rFonts w:ascii="Times New Roman" w:hAnsi="Times New Roman" w:eastAsia="Times New Roman" w:cs="Times New Roman"/>
        <w:sz w:val="19"/>
        <w:szCs w:val="19"/>
      </w:rPr>
    </w:pPr>
    <w:r>
      <w:pict>
        <v:shape id="_x0000_s124" style="position:absolute;margin-left:37.56pt;margin-top:785.64pt;mso-position-vertical-relative:page;mso-position-horizontal-relative:page;width:524.45pt;height:0.75pt;z-index:251673600;"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16</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8"/>
      <w:spacing w:before="47" w:line="227" w:lineRule="auto"/>
      <w:rPr>
        <w:rFonts w:ascii="Times New Roman" w:hAnsi="Times New Roman" w:eastAsia="Times New Roman" w:cs="Times New Roman"/>
        <w:sz w:val="19"/>
        <w:szCs w:val="19"/>
      </w:rPr>
    </w:pPr>
    <w:r>
      <w:pict>
        <v:shape id="_x0000_s136" style="position:absolute;margin-left:37.56pt;margin-top:785.64pt;mso-position-vertical-relative:page;mso-position-horizontal-relative:page;width:524.45pt;height:0.75pt;z-index:251674624;"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17</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
      <w:spacing w:before="47" w:line="227" w:lineRule="auto"/>
      <w:rPr>
        <w:rFonts w:ascii="Times New Roman" w:hAnsi="Times New Roman" w:eastAsia="Times New Roman" w:cs="Times New Roman"/>
        <w:sz w:val="19"/>
        <w:szCs w:val="19"/>
      </w:rPr>
    </w:pPr>
    <w:r>
      <w:pict>
        <v:shape id="_x0000_s140" style="position:absolute;margin-left:37.56pt;margin-top:785.64pt;mso-position-vertical-relative:page;mso-position-horizontal-relative:page;width:524.45pt;height:0.75pt;z-index:251675648;"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18</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6"/>
      <w:spacing w:before="47" w:line="227" w:lineRule="auto"/>
      <w:rPr>
        <w:rFonts w:ascii="Times New Roman" w:hAnsi="Times New Roman" w:eastAsia="Times New Roman" w:cs="Times New Roman"/>
        <w:sz w:val="19"/>
        <w:szCs w:val="19"/>
      </w:rPr>
    </w:pPr>
    <w:r>
      <w:pict>
        <v:shape id="_x0000_s26" style="position:absolute;margin-left:37.56pt;margin-top:785.64pt;mso-position-vertical-relative:page;mso-position-horizontal-relative:page;width:524.45pt;height:0.75pt;z-index:251659264;"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2 /</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6"/>
      <w:spacing w:before="47" w:line="227" w:lineRule="auto"/>
      <w:rPr>
        <w:rFonts w:ascii="Times New Roman" w:hAnsi="Times New Roman" w:eastAsia="Times New Roman" w:cs="Times New Roman"/>
        <w:sz w:val="19"/>
        <w:szCs w:val="19"/>
      </w:rPr>
    </w:pPr>
    <w:r>
      <w:pict>
        <v:shape id="_x0000_s28" style="position:absolute;margin-left:37.56pt;margin-top:785.64pt;mso-position-vertical-relative:page;mso-position-horizontal-relative:page;width:524.45pt;height:0.75pt;z-index:251660288;"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3 /</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47" w:line="227" w:lineRule="auto"/>
      <w:rPr>
        <w:rFonts w:ascii="Times New Roman" w:hAnsi="Times New Roman" w:eastAsia="Times New Roman" w:cs="Times New Roman"/>
        <w:sz w:val="19"/>
        <w:szCs w:val="19"/>
      </w:rPr>
    </w:pPr>
    <w:r>
      <w:pict>
        <v:shape id="_x0000_s30" style="position:absolute;margin-left:37.56pt;margin-top:785.64pt;mso-position-vertical-relative:page;mso-position-horizontal-relative:page;width:524.45pt;height:0.75pt;z-index:251661312;"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4 /</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
      <w:spacing w:before="47" w:line="227" w:lineRule="auto"/>
      <w:rPr>
        <w:rFonts w:ascii="Times New Roman" w:hAnsi="Times New Roman" w:eastAsia="Times New Roman" w:cs="Times New Roman"/>
        <w:sz w:val="19"/>
        <w:szCs w:val="19"/>
      </w:rPr>
    </w:pPr>
    <w:r>
      <w:pict>
        <v:shape id="_x0000_s32" style="position:absolute;margin-left:37.56pt;margin-top:785.64pt;mso-position-vertical-relative:page;mso-position-horizontal-relative:page;width:524.45pt;height:0.75pt;z-index:251662336;"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5 /</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
      <w:spacing w:before="47" w:line="227" w:lineRule="auto"/>
      <w:rPr>
        <w:rFonts w:ascii="Times New Roman" w:hAnsi="Times New Roman" w:eastAsia="Times New Roman" w:cs="Times New Roman"/>
        <w:sz w:val="19"/>
        <w:szCs w:val="19"/>
      </w:rPr>
    </w:pPr>
    <w:r>
      <w:pict>
        <v:shape id="_x0000_s34" style="position:absolute;margin-left:37.56pt;margin-top:785.64pt;mso-position-vertical-relative:page;mso-position-horizontal-relative:page;width:524.45pt;height:0.75pt;z-index:251663360;"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6 /</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3"/>
      <w:spacing w:before="47" w:line="227" w:lineRule="auto"/>
      <w:rPr>
        <w:rFonts w:ascii="Times New Roman" w:hAnsi="Times New Roman" w:eastAsia="Times New Roman" w:cs="Times New Roman"/>
        <w:sz w:val="19"/>
        <w:szCs w:val="19"/>
      </w:rPr>
    </w:pPr>
    <w:r>
      <w:pict>
        <v:shape id="_x0000_s40" style="position:absolute;margin-left:37.56pt;margin-top:785.64pt;mso-position-vertical-relative:page;mso-position-horizontal-relative:page;width:524.45pt;height:0.75pt;z-index:251664384;"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7 /</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47" w:line="227" w:lineRule="auto"/>
      <w:rPr>
        <w:rFonts w:ascii="Times New Roman" w:hAnsi="Times New Roman" w:eastAsia="Times New Roman" w:cs="Times New Roman"/>
        <w:sz w:val="19"/>
        <w:szCs w:val="19"/>
      </w:rPr>
    </w:pPr>
    <w:r>
      <w:pict>
        <v:shape id="_x0000_s48" style="position:absolute;margin-left:37.56pt;margin-top:785.64pt;mso-position-vertical-relative:page;mso-position-horizontal-relative:page;width:524.45pt;height:0.75pt;z-index:251665408;"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8</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5"/>
      </w:rPr>
      <w:t>/</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
      <w:spacing w:before="47" w:line="227" w:lineRule="auto"/>
      <w:rPr>
        <w:rFonts w:ascii="Times New Roman" w:hAnsi="Times New Roman" w:eastAsia="Times New Roman" w:cs="Times New Roman"/>
        <w:sz w:val="19"/>
        <w:szCs w:val="19"/>
      </w:rPr>
    </w:pPr>
    <w:r>
      <w:pict>
        <v:shape id="_x0000_s50" style="position:absolute;margin-left:37.56pt;margin-top:785.64pt;mso-position-vertical-relative:page;mso-position-horizontal-relative:page;width:524.45pt;height:0.75pt;z-index:251666432;" o:allowincell="f" filled="false" strokecolor="#000000" strokeweight="0.72pt" coordsize="10489,15" coordorigin="0,0" path="m0,7l10488,7e">
          <v:stroke miterlimit="10"/>
        </v:shape>
      </w:pict>
    </w:r>
    <w:r>
      <w:rPr>
        <w:sz w:val="19"/>
        <w:szCs w:val="19"/>
        <w:spacing w:val="6"/>
      </w:rPr>
      <w:t>请务必参阅正文后面的信息披露和法律声明</w:t>
    </w:r>
    <w:r>
      <w:rPr>
        <w:sz w:val="19"/>
        <w:szCs w:val="19"/>
        <w:spacing w:val="6"/>
      </w:rPr>
      <w:t xml:space="preserve">                        </w:t>
    </w:r>
    <w:r>
      <w:rPr>
        <w:sz w:val="19"/>
        <w:szCs w:val="19"/>
        <w:spacing w:val="5"/>
      </w:rPr>
      <w:t xml:space="preserve">                                      </w:t>
    </w:r>
    <w:r>
      <w:rPr>
        <w:rFonts w:ascii="Times New Roman" w:hAnsi="Times New Roman" w:eastAsia="Times New Roman" w:cs="Times New Roman"/>
        <w:sz w:val="19"/>
        <w:szCs w:val="19"/>
        <w:spacing w:val="5"/>
      </w:rPr>
      <w:t>9 /</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5"/>
      </w:rPr>
      <w:t>18</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KaiTi" w:hAnsi="KaiTi" w:eastAsia="KaiTi" w:cs="KaiTi"/>
      <w:sz w:val="21"/>
      <w:szCs w:val="21"/>
      <w:lang w:val="en-US" w:eastAsia="en-US" w:bidi="ar-SA"/>
    </w:rPr>
  </w:style>
  <w:style w:type="paragraph" w:styleId="TableText">
    <w:name w:val="Table Text"/>
    <w:basedOn w:val="Normal"/>
    <w:semiHidden/>
    <w:qFormat/>
    <w:pPr/>
    <w:rPr>
      <w:rFonts w:ascii="KaiTi" w:hAnsi="KaiTi" w:eastAsia="KaiTi" w:cs="KaiTi"/>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image" Target="media/image2.png"/><Relationship Id="rId7" Type="http://schemas.openxmlformats.org/officeDocument/2006/relationships/footer" Target="footer6.xml"/><Relationship Id="rId6" Type="http://schemas.openxmlformats.org/officeDocument/2006/relationships/footer" Target="footer5.xml"/><Relationship Id="rId5" Type="http://schemas.openxmlformats.org/officeDocument/2006/relationships/footer" Target="footer4.xml"/><Relationship Id="rId41" Type="http://schemas.openxmlformats.org/officeDocument/2006/relationships/fontTable" Target="fontTable.xml"/><Relationship Id="rId40" Type="http://schemas.openxmlformats.org/officeDocument/2006/relationships/styles" Target="styles.xml"/><Relationship Id="rId4" Type="http://schemas.openxmlformats.org/officeDocument/2006/relationships/footer" Target="footer3.xml"/><Relationship Id="rId39" Type="http://schemas.openxmlformats.org/officeDocument/2006/relationships/settings" Target="settings.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image" Target="media/image20.jpeg"/><Relationship Id="rId35" Type="http://schemas.openxmlformats.org/officeDocument/2006/relationships/image" Target="media/image19.png"/><Relationship Id="rId34" Type="http://schemas.openxmlformats.org/officeDocument/2006/relationships/footer" Target="footer16.xml"/><Relationship Id="rId33" Type="http://schemas.openxmlformats.org/officeDocument/2006/relationships/footer" Target="footer15.xml"/><Relationship Id="rId32" Type="http://schemas.openxmlformats.org/officeDocument/2006/relationships/image" Target="media/image18.jpeg"/><Relationship Id="rId31" Type="http://schemas.openxmlformats.org/officeDocument/2006/relationships/image" Target="media/image17.jpeg"/><Relationship Id="rId30" Type="http://schemas.openxmlformats.org/officeDocument/2006/relationships/footer" Target="footer14.xml"/><Relationship Id="rId3" Type="http://schemas.openxmlformats.org/officeDocument/2006/relationships/footer" Target="footer2.xml"/><Relationship Id="rId29" Type="http://schemas.openxmlformats.org/officeDocument/2006/relationships/image" Target="media/image16.jpeg"/><Relationship Id="rId28" Type="http://schemas.openxmlformats.org/officeDocument/2006/relationships/image" Target="media/image15.jpeg"/><Relationship Id="rId27" Type="http://schemas.openxmlformats.org/officeDocument/2006/relationships/image" Target="media/image14.jpeg"/><Relationship Id="rId26" Type="http://schemas.openxmlformats.org/officeDocument/2006/relationships/footer" Target="footer13.xml"/><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footer" Target="footer12.xml"/><Relationship Id="rId22" Type="http://schemas.openxmlformats.org/officeDocument/2006/relationships/image" Target="media/image11.png"/><Relationship Id="rId21" Type="http://schemas.openxmlformats.org/officeDocument/2006/relationships/footer" Target="footer11.xml"/><Relationship Id="rId20" Type="http://schemas.openxmlformats.org/officeDocument/2006/relationships/image" Target="media/image10.jpeg"/><Relationship Id="rId2" Type="http://schemas.openxmlformats.org/officeDocument/2006/relationships/image" Target="media/image1.jpeg"/><Relationship Id="rId19" Type="http://schemas.openxmlformats.org/officeDocument/2006/relationships/image" Target="media/image9.png"/><Relationship Id="rId18" Type="http://schemas.openxmlformats.org/officeDocument/2006/relationships/image" Target="media/image8.jpeg"/><Relationship Id="rId17" Type="http://schemas.openxmlformats.org/officeDocument/2006/relationships/footer" Target="footer10.xml"/><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footer" Target="footer9.xml"/><Relationship Id="rId12" Type="http://schemas.openxmlformats.org/officeDocument/2006/relationships/image" Target="media/image4.png"/><Relationship Id="rId11" Type="http://schemas.openxmlformats.org/officeDocument/2006/relationships/footer" Target="footer8.xml"/><Relationship Id="rId10" Type="http://schemas.openxmlformats.org/officeDocument/2006/relationships/image" Target="media/image3.jpe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2023-08-06T15:28:25Z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2024-09-16T14:18:43</vt:filetime>
  </property>
</Properties>
</file>