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CB49F" w14:textId="194DAEF1" w:rsidR="00E21130" w:rsidRDefault="0055105D" w:rsidP="0055105D">
      <w:pPr>
        <w:pStyle w:val="ListParagraph"/>
        <w:numPr>
          <w:ilvl w:val="0"/>
          <w:numId w:val="1"/>
        </w:numPr>
      </w:pPr>
      <w:r>
        <w:t>Papers</w:t>
      </w:r>
    </w:p>
    <w:p w14:paraId="543D24B2" w14:textId="607C8FC4" w:rsidR="0055105D" w:rsidRDefault="0055105D" w:rsidP="0055105D">
      <w:pPr>
        <w:pStyle w:val="ListParagraph"/>
        <w:numPr>
          <w:ilvl w:val="1"/>
          <w:numId w:val="1"/>
        </w:numPr>
      </w:pPr>
      <w:r>
        <w:t>Surveys</w:t>
      </w:r>
    </w:p>
    <w:p w14:paraId="4B819579" w14:textId="1778F50D" w:rsidR="0055105D" w:rsidRDefault="0055105D" w:rsidP="0055105D">
      <w:pPr>
        <w:pStyle w:val="ListParagraph"/>
        <w:numPr>
          <w:ilvl w:val="2"/>
          <w:numId w:val="1"/>
        </w:numPr>
      </w:pPr>
      <w:r>
        <w:t>Franzese 2002</w:t>
      </w:r>
      <w:r w:rsidR="0061725F">
        <w:t>: discussion of different frameworks for policy/voting. Two dimensions: motivation of politicians (office-seeking vs. partisan) and voter behavior (adaptive vs. rational expectations). Emphasis on economic policy cycles: e.g. whether there is a Phillips curve for politicians to exploit.</w:t>
      </w:r>
      <w:r w:rsidR="00EA1E9A">
        <w:t xml:space="preserve"> Mostly empirical.</w:t>
      </w:r>
    </w:p>
    <w:p w14:paraId="2FB45F5E" w14:textId="00D6F556" w:rsidR="0055105D" w:rsidRDefault="0055105D" w:rsidP="0055105D">
      <w:pPr>
        <w:pStyle w:val="ListParagraph"/>
        <w:numPr>
          <w:ilvl w:val="2"/>
          <w:numId w:val="1"/>
        </w:numPr>
      </w:pPr>
      <w:r>
        <w:t>Franzese Jusko 2008</w:t>
      </w:r>
      <w:r w:rsidR="0061725F">
        <w:t>: similar to Franzese 2002</w:t>
      </w:r>
    </w:p>
    <w:p w14:paraId="25A4375C" w14:textId="69ED1A4A" w:rsidR="0055105D" w:rsidRDefault="0055105D" w:rsidP="0055105D">
      <w:pPr>
        <w:pStyle w:val="ListParagraph"/>
        <w:numPr>
          <w:ilvl w:val="2"/>
          <w:numId w:val="1"/>
        </w:numPr>
      </w:pPr>
      <w:r>
        <w:t>Duggan and Martinelli 2015</w:t>
      </w:r>
      <w:r w:rsidR="0061725F">
        <w:t xml:space="preserve">: survey of research emphasizing the role of elections </w:t>
      </w:r>
      <w:r w:rsidR="00EA1E9A">
        <w:t>for political accountability. Theoretical. One key question is whether a “</w:t>
      </w:r>
      <w:r w:rsidR="00EA1E9A">
        <w:rPr>
          <w:i/>
          <w:iCs/>
        </w:rPr>
        <w:t>responsive democracy</w:t>
      </w:r>
      <w:r w:rsidR="00EA1E9A">
        <w:t xml:space="preserve"> is possible, in the sense that elected politicians choose policies that converge to the majority winning policy.” Distinguishes between environments with </w:t>
      </w:r>
      <w:r w:rsidR="00EA1E9A">
        <w:rPr>
          <w:i/>
          <w:iCs/>
        </w:rPr>
        <w:t>spatial preferences</w:t>
      </w:r>
      <w:r w:rsidR="00EA1E9A">
        <w:t xml:space="preserve"> and </w:t>
      </w:r>
      <w:r w:rsidR="00EA1E9A">
        <w:rPr>
          <w:i/>
          <w:iCs/>
        </w:rPr>
        <w:t>rent-seeking preferences.</w:t>
      </w:r>
    </w:p>
    <w:p w14:paraId="0C58C3C4" w14:textId="119CFF43" w:rsidR="0055105D" w:rsidRDefault="00727F89" w:rsidP="0055105D">
      <w:pPr>
        <w:pStyle w:val="ListParagraph"/>
        <w:numPr>
          <w:ilvl w:val="2"/>
          <w:numId w:val="1"/>
        </w:numPr>
      </w:pPr>
      <w:r>
        <w:t>Palfrey 2015:</w:t>
      </w:r>
      <w:r w:rsidR="00BF6E0F">
        <w:t xml:space="preserve"> general survey of experiments in political economy. See part 3 (elections and candidate competition): key topics are “(1) spatial convergence of candidate platforms in competitive elections; (2) retrospective voting; and (3) the importance of polls in transmitting information to voters and coordinating voting in behavior in multicandidate elections.”</w:t>
      </w:r>
    </w:p>
    <w:p w14:paraId="4EF96922" w14:textId="098263A4" w:rsidR="00BF6E0F" w:rsidRDefault="00BF6E0F" w:rsidP="00BF6E0F">
      <w:pPr>
        <w:pStyle w:val="ListParagraph"/>
        <w:numPr>
          <w:ilvl w:val="3"/>
          <w:numId w:val="1"/>
        </w:numPr>
      </w:pPr>
      <w:r>
        <w:t>McKelvey and Ordeshook 1982 (Spatial Convergence)</w:t>
      </w:r>
      <w:bookmarkStart w:id="0" w:name="_GoBack"/>
      <w:bookmarkEnd w:id="0"/>
      <w:r>
        <w:t>: do candidates (in a simple environment) choose the Condorcet winning platform? Yes. Simple environment: known Condorcet point, automatic voting.</w:t>
      </w:r>
    </w:p>
    <w:p w14:paraId="45A855BE" w14:textId="77777777" w:rsidR="00E90604" w:rsidRDefault="00E90604" w:rsidP="0055105D">
      <w:pPr>
        <w:pStyle w:val="ListParagraph"/>
        <w:numPr>
          <w:ilvl w:val="2"/>
          <w:numId w:val="1"/>
        </w:numPr>
      </w:pPr>
    </w:p>
    <w:sectPr w:rsidR="00E90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46252"/>
    <w:multiLevelType w:val="hybridMultilevel"/>
    <w:tmpl w:val="4A12E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6B6"/>
    <w:rsid w:val="000936B6"/>
    <w:rsid w:val="0055105D"/>
    <w:rsid w:val="0061725F"/>
    <w:rsid w:val="00727F89"/>
    <w:rsid w:val="00A152BA"/>
    <w:rsid w:val="00BF6E0F"/>
    <w:rsid w:val="00E21130"/>
    <w:rsid w:val="00E90604"/>
    <w:rsid w:val="00EA1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A361A"/>
  <w15:chartTrackingRefBased/>
  <w15:docId w15:val="{D932F2A1-78E7-4DC4-A2A9-06385A4D6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Theme="minorHAnsi" w:hAnsi="Garamond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Tianzan Pang</dc:creator>
  <cp:keywords/>
  <dc:description/>
  <cp:lastModifiedBy>Tianzan Pang</cp:lastModifiedBy>
  <cp:revision>7</cp:revision>
  <dcterms:created xsi:type="dcterms:W3CDTF">2019-07-05T16:57:00Z</dcterms:created>
  <dcterms:modified xsi:type="dcterms:W3CDTF">2019-07-05T21:23:00Z</dcterms:modified>
</cp:coreProperties>
</file>