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B49F" w14:textId="194DAEF1" w:rsidR="00E21130" w:rsidRDefault="0055105D" w:rsidP="0055105D">
      <w:pPr>
        <w:pStyle w:val="ListParagraph"/>
        <w:numPr>
          <w:ilvl w:val="0"/>
          <w:numId w:val="1"/>
        </w:numPr>
      </w:pPr>
      <w:r>
        <w:t>Papers</w:t>
      </w:r>
    </w:p>
    <w:p w14:paraId="543D24B2" w14:textId="607C8FC4" w:rsidR="0055105D" w:rsidRDefault="0055105D" w:rsidP="0055105D">
      <w:pPr>
        <w:pStyle w:val="ListParagraph"/>
        <w:numPr>
          <w:ilvl w:val="1"/>
          <w:numId w:val="1"/>
        </w:numPr>
      </w:pPr>
      <w:r>
        <w:t>Surveys</w:t>
      </w:r>
    </w:p>
    <w:p w14:paraId="4B819579" w14:textId="1778F50D" w:rsidR="0055105D" w:rsidRDefault="0055105D" w:rsidP="0055105D">
      <w:pPr>
        <w:pStyle w:val="ListParagraph"/>
        <w:numPr>
          <w:ilvl w:val="2"/>
          <w:numId w:val="1"/>
        </w:numPr>
      </w:pPr>
      <w:r>
        <w:t>Franzese 2002</w:t>
      </w:r>
      <w:r w:rsidR="0061725F">
        <w:t>: discussion of different frameworks for policy/voting. Two dimensions: motivation of politicians (office-seeking vs. partisan) and voter behavior (adaptive vs. rational expectations). Emphasis on economic policy cycles: e.g. whether there is a Phillips curve for politicians to exploit.</w:t>
      </w:r>
      <w:r w:rsidR="00EA1E9A">
        <w:t xml:space="preserve"> Mostly empirical.</w:t>
      </w:r>
    </w:p>
    <w:p w14:paraId="2FB45F5E" w14:textId="00D6F556" w:rsidR="0055105D" w:rsidRDefault="0055105D" w:rsidP="0055105D">
      <w:pPr>
        <w:pStyle w:val="ListParagraph"/>
        <w:numPr>
          <w:ilvl w:val="2"/>
          <w:numId w:val="1"/>
        </w:numPr>
      </w:pPr>
      <w:r>
        <w:t xml:space="preserve">Franzese </w:t>
      </w:r>
      <w:proofErr w:type="spellStart"/>
      <w:r>
        <w:t>Jusko</w:t>
      </w:r>
      <w:proofErr w:type="spellEnd"/>
      <w:r>
        <w:t xml:space="preserve"> 2008</w:t>
      </w:r>
      <w:r w:rsidR="0061725F">
        <w:t>: similar to Franzese 2002</w:t>
      </w:r>
    </w:p>
    <w:p w14:paraId="25A4375C" w14:textId="69ED1A4A" w:rsidR="0055105D" w:rsidRDefault="0055105D" w:rsidP="0055105D">
      <w:pPr>
        <w:pStyle w:val="ListParagraph"/>
        <w:numPr>
          <w:ilvl w:val="2"/>
          <w:numId w:val="1"/>
        </w:numPr>
      </w:pPr>
      <w:r>
        <w:t>Duggan and Martinelli 2015</w:t>
      </w:r>
      <w:r w:rsidR="0061725F">
        <w:t xml:space="preserve">: survey of research emphasizing the role of elections </w:t>
      </w:r>
      <w:r w:rsidR="00EA1E9A">
        <w:t>for political accountability. Theoretical. One key question is whether a “</w:t>
      </w:r>
      <w:r w:rsidR="00EA1E9A">
        <w:rPr>
          <w:i/>
          <w:iCs/>
        </w:rPr>
        <w:t>responsive democracy</w:t>
      </w:r>
      <w:r w:rsidR="00EA1E9A">
        <w:t xml:space="preserve"> is possible, in the sense that elected politicians choose policies that converge to the majority winning policy.” Distinguishes between environments with </w:t>
      </w:r>
      <w:r w:rsidR="00EA1E9A">
        <w:rPr>
          <w:i/>
          <w:iCs/>
        </w:rPr>
        <w:t>spatial preferences</w:t>
      </w:r>
      <w:r w:rsidR="00EA1E9A">
        <w:t xml:space="preserve"> and </w:t>
      </w:r>
      <w:r w:rsidR="00EA1E9A">
        <w:rPr>
          <w:i/>
          <w:iCs/>
        </w:rPr>
        <w:t>rent-seeking preferences.</w:t>
      </w:r>
    </w:p>
    <w:p w14:paraId="0C58C3C4" w14:textId="119CFF43" w:rsidR="0055105D" w:rsidRDefault="00727F89" w:rsidP="0055105D">
      <w:pPr>
        <w:pStyle w:val="ListParagraph"/>
        <w:numPr>
          <w:ilvl w:val="2"/>
          <w:numId w:val="1"/>
        </w:numPr>
      </w:pPr>
      <w:r>
        <w:t>Palfrey 2015:</w:t>
      </w:r>
      <w:r w:rsidR="00BF6E0F">
        <w:t xml:space="preserve"> general survey of experiments in political economy. See part 3 (elections and candidate competition): key topics are “(1) spatial convergence of candidate platforms in competitive elections; (2) retrospective voting; and (3) the importance of polls in transmitting information to voters and coordinating voting in behavior in multicandidate elections.”</w:t>
      </w:r>
    </w:p>
    <w:p w14:paraId="4EF96922" w14:textId="5C7A4DEE" w:rsidR="00BF6E0F" w:rsidRDefault="005D6CEA" w:rsidP="00BF6E0F">
      <w:pPr>
        <w:pStyle w:val="ListParagraph"/>
        <w:numPr>
          <w:ilvl w:val="3"/>
          <w:numId w:val="1"/>
        </w:numPr>
      </w:pPr>
      <w:r w:rsidRPr="005D6CEA">
        <w:rPr>
          <w:b/>
          <w:bCs/>
        </w:rPr>
        <w:t>Spatial Convergence</w:t>
      </w:r>
      <w:r>
        <w:t xml:space="preserve"> [</w:t>
      </w:r>
      <w:r w:rsidR="00BF6E0F">
        <w:t xml:space="preserve">McKelvey and </w:t>
      </w:r>
      <w:proofErr w:type="spellStart"/>
      <w:r w:rsidR="00BF6E0F">
        <w:t>Ordeshook</w:t>
      </w:r>
      <w:proofErr w:type="spellEnd"/>
      <w:r w:rsidR="00BF6E0F">
        <w:t xml:space="preserve"> 1982</w:t>
      </w:r>
      <w:r>
        <w:t>]</w:t>
      </w:r>
      <w:r w:rsidR="00BF6E0F">
        <w:t>: do candidates (in a simple environment) choose the Condorcet winning platform? Yes. Simple environment: known Condorcet point, automatic voting.</w:t>
      </w:r>
    </w:p>
    <w:p w14:paraId="2877433C" w14:textId="1C6473A6" w:rsidR="00901E1D" w:rsidRDefault="005D6CEA" w:rsidP="00BF6E0F">
      <w:pPr>
        <w:pStyle w:val="ListParagraph"/>
        <w:numPr>
          <w:ilvl w:val="3"/>
          <w:numId w:val="1"/>
        </w:numPr>
      </w:pPr>
      <w:r w:rsidRPr="005D6CEA">
        <w:rPr>
          <w:b/>
          <w:bCs/>
        </w:rPr>
        <w:t>Retrospective Voting</w:t>
      </w:r>
      <w:r>
        <w:t xml:space="preserve"> [Collier et al. (1987), McKelvey and </w:t>
      </w:r>
      <w:proofErr w:type="spellStart"/>
      <w:r>
        <w:t>Ordeshook</w:t>
      </w:r>
      <w:proofErr w:type="spellEnd"/>
      <w:r>
        <w:t xml:space="preserve"> (1990</w:t>
      </w:r>
      <w:proofErr w:type="gramStart"/>
      <w:r w:rsidR="00305074">
        <w:t>a,b</w:t>
      </w:r>
      <w:proofErr w:type="gramEnd"/>
      <w:r>
        <w:t xml:space="preserve">)]: two candidate elections, voters observe payoffs received from winning candidate . . . “on average candidates converge to the median, even in this information-poor environment.” </w:t>
      </w:r>
    </w:p>
    <w:p w14:paraId="1157EA13" w14:textId="5EC2C7B7" w:rsidR="005D6CEA" w:rsidRDefault="00901E1D" w:rsidP="00901E1D">
      <w:pPr>
        <w:pStyle w:val="ListParagraph"/>
        <w:numPr>
          <w:ilvl w:val="4"/>
          <w:numId w:val="1"/>
        </w:numPr>
      </w:pPr>
      <w:r>
        <w:t xml:space="preserve">[Extension with policy preferences]: linear preferences . . . “convergence is </w:t>
      </w:r>
      <w:proofErr w:type="gramStart"/>
      <w:r>
        <w:t>achieved ,</w:t>
      </w:r>
      <w:proofErr w:type="gramEnd"/>
      <w:r>
        <w:t xml:space="preserve"> but with a clear alternation of policies. The first candidate tends to choose policies above the median and the opposite for the second candidate, with the biases attenuating over time.”</w:t>
      </w:r>
    </w:p>
    <w:p w14:paraId="45A855BE" w14:textId="0173403C" w:rsidR="00E90604" w:rsidRDefault="00901E1D" w:rsidP="00AD1942">
      <w:pPr>
        <w:pStyle w:val="ListParagraph"/>
        <w:numPr>
          <w:ilvl w:val="3"/>
          <w:numId w:val="1"/>
        </w:numPr>
      </w:pPr>
      <w:r>
        <w:rPr>
          <w:b/>
          <w:bCs/>
        </w:rPr>
        <w:t>Voting and Information</w:t>
      </w:r>
      <w:r>
        <w:t xml:space="preserve"> [Collier (1989) and Williams (1991)]: candidate convergence when voters can purchase costly information about candidates . . . “amount </w:t>
      </w:r>
      <w:r w:rsidR="001D5636">
        <w:t>of information purchased by voters is correlated in the expected (negative) way with the stability of candidate strategies, the imprecision of the information, and the probability of casting a pivotal vote”</w:t>
      </w:r>
    </w:p>
    <w:p w14:paraId="3D73DD91" w14:textId="7FD0E1C3" w:rsidR="006E290D" w:rsidRDefault="006E290D" w:rsidP="006E290D">
      <w:pPr>
        <w:pStyle w:val="ListParagraph"/>
        <w:numPr>
          <w:ilvl w:val="1"/>
          <w:numId w:val="1"/>
        </w:numPr>
      </w:pPr>
      <w:r>
        <w:t>Recent Papers</w:t>
      </w:r>
    </w:p>
    <w:p w14:paraId="0B72003C" w14:textId="19180327" w:rsidR="006E290D" w:rsidRDefault="006E290D" w:rsidP="006E290D">
      <w:pPr>
        <w:pStyle w:val="ListParagraph"/>
        <w:numPr>
          <w:ilvl w:val="2"/>
          <w:numId w:val="1"/>
        </w:numPr>
      </w:pPr>
      <w:proofErr w:type="spellStart"/>
      <w:r>
        <w:t>Woon</w:t>
      </w:r>
      <w:proofErr w:type="spellEnd"/>
      <w:r>
        <w:t xml:space="preserve"> 2012: investigates a PE model with two equilibria. In one equilibrium, politicians signal their expertise, and in the other politicians signal their preference alignment with voters; the former equilibrium corresponds to “</w:t>
      </w:r>
      <w:r w:rsidR="00127915">
        <w:t>prospective voting” and the latter corresponds to “retrospective voting.” In the experiment, one politician is matched with one vo</w:t>
      </w:r>
      <w:bookmarkStart w:id="0" w:name="_GoBack"/>
      <w:bookmarkEnd w:id="0"/>
      <w:r w:rsidR="00127915">
        <w:t>ter.</w:t>
      </w:r>
    </w:p>
    <w:p w14:paraId="493DB8F9" w14:textId="4B244AF7" w:rsidR="00127915" w:rsidRDefault="00127915" w:rsidP="00127915">
      <w:pPr>
        <w:pStyle w:val="ListParagraph"/>
        <w:numPr>
          <w:ilvl w:val="1"/>
          <w:numId w:val="1"/>
        </w:numPr>
      </w:pPr>
      <w:r>
        <w:t>Older Papers</w:t>
      </w:r>
    </w:p>
    <w:p w14:paraId="4A5CB06F" w14:textId="6FDD9388" w:rsidR="00FC49FA" w:rsidRDefault="00C45775" w:rsidP="00FC49FA">
      <w:pPr>
        <w:pStyle w:val="ListParagraph"/>
        <w:numPr>
          <w:ilvl w:val="2"/>
          <w:numId w:val="1"/>
        </w:numPr>
      </w:pPr>
      <w:r>
        <w:lastRenderedPageBreak/>
        <w:t>Collier et al. 1987</w:t>
      </w:r>
    </w:p>
    <w:p w14:paraId="781B8DD5" w14:textId="77777777" w:rsidR="00127915" w:rsidRDefault="00127915" w:rsidP="00127915">
      <w:pPr>
        <w:pStyle w:val="ListParagraph"/>
        <w:numPr>
          <w:ilvl w:val="2"/>
          <w:numId w:val="1"/>
        </w:numPr>
      </w:pPr>
    </w:p>
    <w:sectPr w:rsidR="0012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46252"/>
    <w:multiLevelType w:val="hybridMultilevel"/>
    <w:tmpl w:val="4A1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B6"/>
    <w:rsid w:val="000936B6"/>
    <w:rsid w:val="00127915"/>
    <w:rsid w:val="001D5636"/>
    <w:rsid w:val="00305074"/>
    <w:rsid w:val="0055105D"/>
    <w:rsid w:val="005D6CEA"/>
    <w:rsid w:val="0061725F"/>
    <w:rsid w:val="006E290D"/>
    <w:rsid w:val="00727F89"/>
    <w:rsid w:val="00901E1D"/>
    <w:rsid w:val="00A152BA"/>
    <w:rsid w:val="00AD1942"/>
    <w:rsid w:val="00AF3985"/>
    <w:rsid w:val="00BF6E0F"/>
    <w:rsid w:val="00C45775"/>
    <w:rsid w:val="00E21130"/>
    <w:rsid w:val="00E90604"/>
    <w:rsid w:val="00EA1E9A"/>
    <w:rsid w:val="00F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361A"/>
  <w15:chartTrackingRefBased/>
  <w15:docId w15:val="{D932F2A1-78E7-4DC4-A2A9-06385A4D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6971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Tianzan Pang</dc:creator>
  <cp:keywords/>
  <dc:description/>
  <cp:lastModifiedBy>Tianzan Pang</cp:lastModifiedBy>
  <cp:revision>9</cp:revision>
  <dcterms:created xsi:type="dcterms:W3CDTF">2019-07-05T16:57:00Z</dcterms:created>
  <dcterms:modified xsi:type="dcterms:W3CDTF">2019-07-10T13:23:00Z</dcterms:modified>
</cp:coreProperties>
</file>