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3f510deb7dd4ffba55d140018ac341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本视频讲述了在 NestJS 框架中如何通过注解（Decorator）精准获取前端传递的四类 HTTP 请求参数：body、params（路径参数）、query（查询参数）和 request（完整请求对象），并结合 Postman 实操演示了各注解的声明方式、命名规则、匹配优先级及路由冲突解决方案。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978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5d903c-a8fb-407e-8b48-4b09ab502da4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引出参数类型与前端传参对照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a5f951-d0b0-44ad-8afb-73af90d9f030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HTTP 请求参数的四大类型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09913d6-ccc5-43ac-8a48-654b0ffe1c28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Query 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：通过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`URL?key=value`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传递，对应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`excuse.get(url, { params: { key: value } })`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或直接拼接 URL（如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`/user?id=123&amp;name=test`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0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85af116-9a85-41ef-ab7a-7a820d676cf2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Body 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：POST/PUT/PATCH 请求体中以 JSON 等格式提交的数据，对应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`excuse.post(url, { id: 123, name: 'test' })`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0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edd3de2-5435-4a59-b3b5-eac09ab39c2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Path 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：嵌入 URL 路径中的动态段，如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`/user/:id`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中的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`:id`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，用于删除或更新特定资源。</w:t>
      </w:r>
      <w:bookmarkEnd w:id="100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dc9f89c-e4e4-40d6-85e6-a908b2f2064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Headers 参数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：置于请求头中，如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`Authorization: Bearer &lt;token&gt;`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，用于身份认证等场景。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ef0d48-fd19-48af-87b7-4a57bd4431a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Headers 参数的典型示例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e591f1a-728f-4bb3-b7e2-53255891d2f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`Authorization`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头用于传递接口 Token 信息。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dc0a90e-13d3-4423-8eb6-7175bac69be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NestJS 中参数获取的核心注解机制 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1edfc3-5e7b-4c62-b1cf-b0b87e6f7e2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注解与参数类型的映射关系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928295a-0b0c-47b3-b662-6b721975f12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`@Body()`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：获取请求体（Body）数据。</w:t>
      </w:r>
      <w:bookmarkEnd w:id="101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63bcb0-443a-4bd1-87b7-167445d23cdd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：获取路径参数（Params），需指定参数名（如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`@Param('id')`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5c0238d-3694-4372-9564-4d82c27aad7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`@Query()`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：获取查询字符串（Query）参数。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37634dc-3a85-4cf0-873f-80d007f3663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`@Request()`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/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`@Req()`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：获取完整的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`IncomingMessage`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请求对象（含 headers、query、params、body 等全部原始字段）。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257edf2-ce79-4721-977d-7ab133bdea05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`@Request()`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的使用约束与适用场景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f5d3310-fb23-46b5-af89-e576866d326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不推荐常规使用，因其绕过 NestJS 封装的 HTTP 抽象层，需手动解析；仅适用于调试或处理特殊 headers 及复杂逻辑时。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ba34ef2-199a-4f08-bc77-508a2b3dff4d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`@Body()`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注解实操：用户新增接口开发 </w:t>
      </w:r>
      <w:bookmarkEnd w:id="101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5ea38f-4f7e-45ec-b500-fbd6d7c3d3c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DTO 变量定义与类型推断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5bd23fb-11e3-4c39-a3d2-9b03c30b1ec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声明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`dto: any`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作为临时占位符，后续将替换为具体 DTO 类型。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90768d-1112-44f4-addc-68c79e9cd13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Postman 测试验证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ae9338d-26df-4dc5-871b-4b399f2b1df3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请求路径：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`POST /api/v1/user`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（由 controller prefix 决定）。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bc8daee-808e-44d4-9eed-beac998cb9d9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Body（raw, JSON）：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"username": "test", "password": "123456"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2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5ab5f54-915f-486d-a09f-48ac2f698fe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控制台输出：成功打印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`password`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字段值。</w:t>
      </w:r>
      <w:bookmarkEnd w:id="102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9ff9ea-b231-4fb7-bf56-15d2fe29f336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注解实操：路径参数解析与路由优先级 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d1dccd2-59bf-4021-a49e-90b44482e094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路径参数声明语法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7637b22-0629-4148-82c9-0cc8cd879b29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`@Param('id') id: string`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：从路径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`/user/:id`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中提取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值。</w:t>
      </w:r>
      <w:bookmarkEnd w:id="102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b5ea61f-e1d2-422e-9155-d5f576f57e81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参数名必须与路径中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`:`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后标识符严格一致（如路径为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`/user/:ids`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，则注解须为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`@Param('ids')`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f8f718-2cae-46b8-9a7b-10d4d8f91ddf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多参数路径支持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67e2c8c-3ed2-49de-862e-0e16473fe317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路径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`/user/:id/:name`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需分别用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`@Param('id')`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和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`@Param('name')`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解析。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d63140-352d-4359-b322-33732949b048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路由匹配冲突与解决策略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7d62c7f-a320-4375-9c23-2e038fba49e4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问题根源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 /user/:id`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会贪婪匹配所有以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开头的路径（如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被误解析为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`id='profile'`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3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5222719-c98b-49cf-acc8-72243ba4b59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方案一（推荐）：调整路由声明顺序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4"/>
    </w:p>
    <w:p>
      <w:pPr>
        <w:pStyle w:val="一级无序列表"/>
        <w:pageBreakBefore w:val="off"/>
        <w:numPr>
          <w:ilvl w:val="3"/>
          <w:numId w:val="1"/>
        </w:numPr>
        <w:tabs/>
        <w:wordWrap w:val="on"/>
        <w:spacing w:before="0" w:after="0" w:line="288" w:lineRule="auto"/>
        <w:ind w:hanging="440" w:left="1760" w:right="0"/>
        <w:jc w:val="left"/>
        <w:textAlignment w:val="auto"/>
        <w:rPr>
          <w:sz w:val="28"/>
        </w:rPr>
      </w:pPr>
      <w:bookmarkStart w:name="ff3063f4-12c9-42cc-8d39-5245b1be108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将更具体的静态路径（如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`/user/profile`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）声明在动态路径（如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`/user/:id`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）之前，实现“先匹配后兜底”。</w:t>
      </w:r>
      <w:bookmarkEnd w:id="103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a3301d-abfd-4609-8071-31687fc79804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方案二：增加路径层级区分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a2570d-5fc2-4fb0-8d06-5cdf24cc7b87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`@Query()`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注解实操：查询参数获取与精确键提取 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60a11a-7c0a-45a1-99cf-e85b5e3c806e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基础用法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e293682-a8cd-4c60-b83f-02622869319e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`@Query() query: any`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：接收全部 query 对象（如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`?id=123&amp;name=test`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`{ id: '123', name: 'test' 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3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961b6e-94f3-40d7-a593-5f21439e7a65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键值精确提取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6e2ff76-bfe6-4226-8137-10b2dc8ccea0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`@Query('id') id: string`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：直接获取 query 中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字段的值，跳过整个对象解析。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c78466-8a11-42d9-b5bd-dc4214d120c9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测试验证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063e261-40db-445d-9ebc-7219bd26bbc6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请求路径：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`GET /user/profile?id=123&amp;name=tomark`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61b2810-5eda-476d-8779-e31121ffdc3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控制台输出：经路由顺序调整后，正确打印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`id='123'`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及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`name='tomark'`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4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a24506-2c08-41ff-9973-cbd8b1da3251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`@Request()`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注解实操：全量请求对象调试 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f42b6fb-ae70-4135-9bdf-aea0fc5330e2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控制台输出内容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cac3bb5-685a-4a31-bf49-1baa87834fe9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包含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`req.query`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`req.params`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`req.body`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`req.headers`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`req.method`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`req.url`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等全部原始属性。</w:t>
      </w:r>
      <w:bookmarkEnd w:id="104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b8117c-bee4-4dad-9136-058b16dff8ea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定位用途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17eb64e-4efb-4ace-af48-db1bf3e49fe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仅用于开发调试或处理框架未封装的底层需求（如自定义 header 解析逻辑）。</w:t>
      </w:r>
      <w:bookmarkEnd w:id="104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2412ac-92dc-41f2-8382-cd57e43c0bf5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课程总结与作业布置 </w:t>
      </w:r>
      <w:bookmarkEnd w:id="105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5da1a2-b345-46ad-a149-03c525cf5fb6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已学注解回顾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6a2dbef-9861-4d64-b770-163a6555a7a6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`@Body()`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`@Param()`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`@Query()`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`@Request()`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四类注解及其对应参数类型。</w:t>
      </w:r>
      <w:bookmarkEnd w:id="105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6c5208-470a-4e9f-b513-c5f2d1f812aa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未覆盖注解说明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5be7128-c00c-42ad-b2cf-6ea0a480ba3e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能力检验标准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742142747c64c71a64bb031fd0ab9df" w:id="105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2026-04-02T14:22:19Z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6MsgA4g41d9bfNGb+XNdPy153aJPecslZP3+bRsj2I=","ProduceID":"ai_zongjie:8c446b69c4fcfe4f5400a8066660e2e3","ReservedCode2":"X6MsgA4g41d9bfNGb+XNdPy153aJPecslZP3+bRsj2I=","PropagateID":"ai_zongjie:8c446b69c4fcfe4f5400a8066660e2e3","ContentProducer":"001191440101MA9Y9T4H7A00000"}</vt:lpwstr>
  </property>
</Properties>
</file>