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报价单</w:t>
      </w:r>
    </w:p>
    <w:p>
      <w:r>
        <w:t>演示报价，不用于正式交易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客户</w:t>
            </w:r>
          </w:p>
        </w:tc>
        <w:tc>
          <w:tcPr>
            <w:tcW w:type="dxa" w:w="4320"/>
          </w:tcPr>
          <w:p>
            <w:r>
              <w:t>测试客户</w:t>
            </w:r>
          </w:p>
        </w:tc>
      </w:tr>
      <w:tr>
        <w:tc>
          <w:tcPr>
            <w:tcW w:type="dxa" w:w="4320"/>
          </w:tcPr>
          <w:p>
            <w:r>
              <w:t>产品名称</w:t>
            </w:r>
          </w:p>
        </w:tc>
        <w:tc>
          <w:tcPr>
            <w:tcW w:type="dxa" w:w="4320"/>
          </w:tcPr>
          <w:p>
            <w:r>
              <w:t>茅台酒盒</w:t>
            </w:r>
          </w:p>
        </w:tc>
      </w:tr>
      <w:tr>
        <w:tc>
          <w:tcPr>
            <w:tcW w:type="dxa" w:w="4320"/>
          </w:tcPr>
          <w:p>
            <w:r>
              <w:t>产品编码</w:t>
            </w:r>
          </w:p>
        </w:tc>
        <w:tc>
          <w:tcPr>
            <w:tcW w:type="dxa" w:w="4320"/>
          </w:tcPr>
          <w:p>
            <w:r>
              <w:t>YT-RB-01001-A</w:t>
            </w:r>
          </w:p>
        </w:tc>
      </w:tr>
      <w:tr>
        <w:tc>
          <w:tcPr>
            <w:tcW w:type="dxa" w:w="4320"/>
          </w:tcPr>
          <w:p>
            <w:r>
              <w:t>规格材料</w:t>
            </w:r>
          </w:p>
        </w:tc>
        <w:tc>
          <w:tcPr>
            <w:tcW w:type="dxa" w:w="4320"/>
          </w:tcPr>
          <w:p>
            <w:r>
              <w:t>200×150×80mm；天地盖；配合间隙1.8mm；V槽；盖/底180g铜版纸亮/哑膜；灰板2.5mm</w:t>
            </w:r>
          </w:p>
        </w:tc>
      </w:tr>
      <w:tr>
        <w:tc>
          <w:tcPr>
            <w:tcW w:type="dxa" w:w="4320"/>
          </w:tcPr>
          <w:p>
            <w:r>
              <w:t>数量</w:t>
            </w:r>
          </w:p>
        </w:tc>
        <w:tc>
          <w:tcPr>
            <w:tcW w:type="dxa" w:w="4320"/>
          </w:tcPr>
          <w:p>
            <w:r>
              <w:t>1000</w:t>
            </w:r>
          </w:p>
        </w:tc>
      </w:tr>
      <w:tr>
        <w:tc>
          <w:tcPr>
            <w:tcW w:type="dxa" w:w="4320"/>
          </w:tcPr>
          <w:p>
            <w:r>
              <w:t>币种</w:t>
            </w:r>
          </w:p>
        </w:tc>
        <w:tc>
          <w:tcPr>
            <w:tcW w:type="dxa" w:w="4320"/>
          </w:tcPr>
          <w:p>
            <w:r>
              <w:t>CNY</w:t>
            </w:r>
          </w:p>
        </w:tc>
      </w:tr>
      <w:tr>
        <w:tc>
          <w:tcPr>
            <w:tcW w:type="dxa" w:w="4320"/>
          </w:tcPr>
          <w:p>
            <w:r>
              <w:t>未税单价</w:t>
            </w:r>
          </w:p>
        </w:tc>
        <w:tc>
          <w:tcPr>
            <w:tcW w:type="dxa" w:w="4320"/>
          </w:tcPr>
          <w:p>
            <w:r>
              <w:t>15.50</w:t>
            </w:r>
          </w:p>
        </w:tc>
      </w:tr>
      <w:tr>
        <w:tc>
          <w:tcPr>
            <w:tcW w:type="dxa" w:w="4320"/>
          </w:tcPr>
          <w:p>
            <w:r>
              <w:t>未税合计</w:t>
            </w:r>
          </w:p>
        </w:tc>
        <w:tc>
          <w:tcPr>
            <w:tcW w:type="dxa" w:w="4320"/>
          </w:tcPr>
          <w:p>
            <w:r>
              <w:t>15500.00</w:t>
            </w:r>
          </w:p>
        </w:tc>
      </w:tr>
      <w:tr>
        <w:tc>
          <w:tcPr>
            <w:tcW w:type="dxa" w:w="4320"/>
          </w:tcPr>
          <w:p>
            <w:r>
              <w:t>税率（%）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税额</w:t>
            </w:r>
          </w:p>
        </w:tc>
        <w:tc>
          <w:tcPr>
            <w:tcW w:type="dxa" w:w="4320"/>
          </w:tcPr>
          <w:p>
            <w:r>
              <w:t>2015.00</w:t>
            </w:r>
          </w:p>
        </w:tc>
      </w:tr>
      <w:tr>
        <w:tc>
          <w:tcPr>
            <w:tcW w:type="dxa" w:w="4320"/>
          </w:tcPr>
          <w:p>
            <w:r>
              <w:t>含税合计</w:t>
            </w:r>
          </w:p>
        </w:tc>
        <w:tc>
          <w:tcPr>
            <w:tcW w:type="dxa" w:w="4320"/>
          </w:tcPr>
          <w:p>
            <w:r>
              <w:t>17515.00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