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Catering Function Proposal</w:t>
      </w:r>
      <w:bookmarkEnd w:id="0"/>
    </w:p>
    <w:p>
      <w:pPr/>
      <w:r>
        <w:rPr>
          <w:color w:val="777777"/>
        </w:rPr>
        <w:t xml:space="preserve">Proposal reference: TC-2612-0001  |  Revision 1</w:t>
      </w:r>
    </w:p>
    <w:p/>
    <w:tbl>
      <w:tblGrid>
        <w:gridCol w:w="4700" w:type="dxa"/>
        <w:gridCol w:w="4700" w:type="dxa"/>
      </w:tblGrid>
      <w:tblPr>
        <w:tblStyle w:val="Details"/>
      </w:tblPr>
      <w:tr>
        <w:trPr/>
        <w:tc>
          <w:tcPr>
            <w:tcW w:w="4700" w:type="dxa"/>
            <w:shd w:val="clear" w:fill="F4F2ED"/>
            <w:noWrap/>
          </w:tcPr>
          <w:p>
            <w:pPr/>
            <w:r>
              <w:rPr>
                <w:color w:val="D7A052"/>
                <w:sz w:val="14"/>
                <w:szCs w:val="14"/>
                <w:b w:val="1"/>
                <w:bCs w:val="1"/>
              </w:rPr>
              <w:t xml:space="preserve">PREPARED FOR</w:t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Razan Kharraz</w:t>
            </w:r>
          </w:p>
          <w:p>
            <w:pPr/>
            <w:r>
              <w:rPr/>
              <w:t xml:space="preserve">Razan Kharraz</w:t>
            </w:r>
          </w:p>
          <w:p>
            <w:pPr/>
            <w:r>
              <w:rPr/>
              <w:t xml:space="preserve">+966 50 000 0000</w:t>
            </w:r>
          </w:p>
          <w:p>
            <w:pPr/>
            <w:r>
              <w:rPr/>
              <w:t xml:space="preserve">razan@example.com</w:t>
            </w:r>
          </w:p>
        </w:tc>
        <w:tc>
          <w:tcPr>
            <w:tcW w:w="4700" w:type="dxa"/>
            <w:shd w:val="clear" w:fill="F4F2ED"/>
            <w:noWrap/>
          </w:tcPr>
          <w:p>
            <w:pPr/>
            <w:r>
              <w:rPr>
                <w:color w:val="D7A052"/>
                <w:sz w:val="14"/>
                <w:szCs w:val="14"/>
                <w:b w:val="1"/>
                <w:bCs w:val="1"/>
              </w:rPr>
              <w:t xml:space="preserve">PROPOSAL DATES</w:t>
            </w:r>
          </w:p>
          <w:p>
            <w:pPr/>
            <w:r>
              <w:rPr/>
              <w:t xml:space="preserve">Issued: 15 Nov 2026</w:t>
            </w:r>
          </w:p>
          <w:p>
            <w:pPr/>
            <w:r>
              <w:rPr/>
              <w:t xml:space="preserve">Valid until: 14 Dec 2026</w:t>
            </w:r>
          </w:p>
          <w:p>
            <w:pPr/>
            <w:r>
              <w:rPr>
                <w:color w:val="777777"/>
              </w:rPr>
              <w:t xml:space="preserve">Status: Draft</w:t>
            </w:r>
          </w:p>
        </w:tc>
      </w:tr>
    </w:tbl>
    <w:p>
      <w:pPr>
        <w:pStyle w:val="Heading2"/>
      </w:pPr>
      <w:bookmarkStart w:id="1" w:name="_Toc1"/>
      <w:r>
        <w:t>Dear Razan Kharraz,</w:t>
      </w:r>
      <w:bookmarkEnd w:id="1"/>
    </w:p>
    <w:p>
      <w:pPr>
        <w:jc w:val="both"/>
      </w:pPr>
      <w:r>
        <w:rPr/>
        <w:t xml:space="preserve">Thank you for your interest in Tiara Catering to cater for your upcoming event. With our signature catering and fine-dining services, we are pleased to present this proposal in response to our understanding of your catering requirements.</w:t>
      </w:r>
    </w:p>
    <w:p>
      <w:pPr>
        <w:pStyle w:val="Heading2"/>
      </w:pPr>
      <w:bookmarkStart w:id="2" w:name="_Toc2"/>
      <w:r>
        <w:t>Event Details</w:t>
      </w:r>
      <w:bookmarkEnd w:id="2"/>
    </w:p>
    <w:tbl>
      <w:tblGrid>
        <w:gridCol w:w="2600" w:type="dxa"/>
        <w:gridCol w:w="6800" w:type="dxa"/>
      </w:tblGrid>
      <w:tblPr>
        <w:tblStyle w:val="Details"/>
      </w:tblP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Event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Finger Food Reception</w:t>
            </w:r>
          </w:p>
        </w:tc>
      </w:t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Date &amp; Time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15 Dec 2026 · 07:00 PM</w:t>
            </w:r>
          </w:p>
        </w:tc>
      </w:t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Venue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Riyadh, Saudi Arabia</w:t>
            </w:r>
          </w:p>
        </w:tc>
      </w:t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Number of Guests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150 persons</w:t>
            </w:r>
          </w:p>
        </w:tc>
      </w:t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Setup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Finger food reception - no buffet tables required. Items presented on serving platters, ready to serve, with on-site service team, delivery and setup.</w:t>
            </w:r>
          </w:p>
        </w:tc>
      </w:tr>
    </w:tbl>
    <w:p>
      <w:r>
        <w:br w:type="page"/>
      </w:r>
    </w:p>
    <w:p>
      <w:pPr>
        <w:pStyle w:val="Heading1"/>
      </w:pPr>
      <w:bookmarkStart w:id="3" w:name="_Toc3"/>
      <w:r>
        <w:t>Proposed Menu</w:t>
      </w:r>
      <w:bookmarkEnd w:id="3"/>
    </w:p>
    <w:p>
      <w:pPr/>
      <w:r>
        <w:rPr>
          <w:color w:val="777777"/>
        </w:rPr>
        <w:t xml:space="preserve">A curated menu prepared for Finger Food Reception</w:t>
      </w:r>
    </w:p>
    <w:p>
      <w:pPr>
        <w:pStyle w:val="Heading2"/>
      </w:pPr>
      <w:bookmarkStart w:id="4" w:name="_Toc4"/>
      <w:r>
        <w:t>Sandwiches &amp; Canapes</w:t>
      </w:r>
      <w:bookmarkEnd w:id="4"/>
    </w:p>
    <w:p>
      <w:pPr>
        <w:numPr>
          <w:ilvl w:val="0"/>
          <w:numId w:val="5"/>
        </w:numPr>
      </w:pPr>
      <w:r>
        <w:rPr/>
        <w:t xml:space="preserve">Muhammara Canape with Walnut &amp; Pomegranate</w:t>
      </w:r>
    </w:p>
    <w:p>
      <w:pPr>
        <w:numPr>
          <w:ilvl w:val="0"/>
          <w:numId w:val="5"/>
        </w:numPr>
      </w:pPr>
      <w:r>
        <w:rPr/>
        <w:t xml:space="preserve">Chicken Caesar Pita</w:t>
      </w:r>
    </w:p>
    <w:p>
      <w:pPr>
        <w:numPr>
          <w:ilvl w:val="0"/>
          <w:numId w:val="5"/>
        </w:numPr>
      </w:pPr>
      <w:r>
        <w:rPr/>
        <w:t xml:space="preserve">Feta, Rocca &amp; Red Bell Pepper Vegetable Tortilla Roll</w:t>
      </w:r>
    </w:p>
    <w:p>
      <w:pPr>
        <w:numPr>
          <w:ilvl w:val="0"/>
          <w:numId w:val="5"/>
        </w:numPr>
      </w:pPr>
      <w:r>
        <w:rPr/>
        <w:t xml:space="preserve">Labneh Sliced Bagel</w:t>
      </w:r>
    </w:p>
    <w:p>
      <w:pPr>
        <w:numPr>
          <w:ilvl w:val="0"/>
          <w:numId w:val="5"/>
        </w:numPr>
      </w:pPr>
      <w:r>
        <w:rPr/>
        <w:t xml:space="preserve">Tuna Mayo Pesto with Rocca &amp; Jalapeno Pita</w:t>
      </w:r>
    </w:p>
    <w:p>
      <w:pPr>
        <w:numPr>
          <w:ilvl w:val="0"/>
          <w:numId w:val="5"/>
        </w:numPr>
      </w:pPr>
      <w:r>
        <w:rPr/>
        <w:t xml:space="preserve">Halloumi Bagel</w:t>
      </w:r>
    </w:p>
    <w:p>
      <w:pPr>
        <w:numPr>
          <w:ilvl w:val="0"/>
          <w:numId w:val="5"/>
        </w:numPr>
      </w:pPr>
      <w:r>
        <w:rPr/>
        <w:t xml:space="preserve">Beetroot Hummus on Multiseed Bread</w:t>
      </w:r>
    </w:p>
    <w:p>
      <w:pPr>
        <w:pStyle w:val="Heading2"/>
      </w:pPr>
      <w:bookmarkStart w:id="5" w:name="_Toc5"/>
      <w:r>
        <w:t>Hot Mini Bites</w:t>
      </w:r>
      <w:bookmarkEnd w:id="5"/>
    </w:p>
    <w:p>
      <w:pPr>
        <w:numPr>
          <w:ilvl w:val="0"/>
          <w:numId w:val="5"/>
        </w:numPr>
      </w:pPr>
      <w:r>
        <w:rPr/>
        <w:t xml:space="preserve">Cheese Arancini</w:t>
      </w:r>
    </w:p>
    <w:p>
      <w:pPr>
        <w:numPr>
          <w:ilvl w:val="0"/>
          <w:numId w:val="5"/>
        </w:numPr>
      </w:pPr>
      <w:r>
        <w:rPr/>
        <w:t xml:space="preserve">Cheese Sambousek</w:t>
      </w:r>
    </w:p>
    <w:p>
      <w:pPr>
        <w:numPr>
          <w:ilvl w:val="0"/>
          <w:numId w:val="5"/>
        </w:numPr>
      </w:pPr>
      <w:r>
        <w:rPr/>
        <w:t xml:space="preserve">Potato Samosa</w:t>
      </w:r>
    </w:p>
    <w:p>
      <w:pPr>
        <w:numPr>
          <w:ilvl w:val="0"/>
          <w:numId w:val="5"/>
        </w:numPr>
      </w:pPr>
      <w:r>
        <w:rPr/>
        <w:t xml:space="preserve">Mini Pizza</w:t>
      </w:r>
    </w:p>
    <w:p>
      <w:pPr>
        <w:numPr>
          <w:ilvl w:val="0"/>
          <w:numId w:val="5"/>
        </w:numPr>
      </w:pPr>
      <w:r>
        <w:rPr/>
        <w:t xml:space="preserve">Mini Zaatar</w:t>
      </w:r>
    </w:p>
    <w:p>
      <w:pPr>
        <w:pStyle w:val="Heading2"/>
      </w:pPr>
      <w:bookmarkStart w:id="6" w:name="_Toc6"/>
      <w:r>
        <w:t>Bakery</w:t>
      </w:r>
      <w:bookmarkEnd w:id="6"/>
    </w:p>
    <w:p>
      <w:pPr>
        <w:numPr>
          <w:ilvl w:val="0"/>
          <w:numId w:val="5"/>
        </w:numPr>
      </w:pPr>
      <w:r>
        <w:rPr/>
        <w:t xml:space="preserve">Assorted Danish</w:t>
      </w:r>
    </w:p>
    <w:p>
      <w:pPr>
        <w:numPr>
          <w:ilvl w:val="0"/>
          <w:numId w:val="5"/>
        </w:numPr>
      </w:pPr>
      <w:r>
        <w:rPr/>
        <w:t xml:space="preserve">Assorted Croissant</w:t>
      </w:r>
    </w:p>
    <w:p>
      <w:pPr>
        <w:pStyle w:val="Heading2"/>
      </w:pPr>
      <w:bookmarkStart w:id="7" w:name="_Toc7"/>
      <w:r>
        <w:t>Service Inclusions</w:t>
      </w:r>
      <w:bookmarkEnd w:id="7"/>
    </w:p>
    <w:p>
      <w:pPr>
        <w:numPr>
          <w:ilvl w:val="0"/>
          <w:numId w:val="5"/>
        </w:numPr>
      </w:pPr>
      <w:r>
        <w:rPr/>
        <w:t xml:space="preserve">Finger food presented on serving platters - no buffet tables required</w:t>
      </w:r>
    </w:p>
    <w:p>
      <w:pPr>
        <w:numPr>
          <w:ilvl w:val="0"/>
          <w:numId w:val="5"/>
        </w:numPr>
      </w:pPr>
      <w:r>
        <w:rPr/>
        <w:t xml:space="preserve">Disposable plates, napkins and cups</w:t>
      </w:r>
    </w:p>
    <w:p>
      <w:pPr>
        <w:numPr>
          <w:ilvl w:val="0"/>
          <w:numId w:val="5"/>
        </w:numPr>
      </w:pPr>
      <w:r>
        <w:rPr/>
        <w:t xml:space="preserve">Professional service team, delivery, setup and clearing</w:t>
      </w:r>
    </w:p>
    <w:p>
      <w:r>
        <w:br w:type="page"/>
      </w:r>
    </w:p>
    <w:p>
      <w:pPr>
        <w:pStyle w:val="Heading1"/>
      </w:pPr>
      <w:bookmarkStart w:id="8" w:name="_Toc8"/>
      <w:r>
        <w:t>Menu &amp; Investment</w:t>
      </w:r>
      <w:bookmarkEnd w:id="8"/>
    </w:p>
    <w:p>
      <w:pPr>
        <w:pStyle w:val="Heading2"/>
      </w:pPr>
      <w:bookmarkStart w:id="9" w:name="_Toc9"/>
      <w:r>
        <w:t>Desserts</w:t>
      </w:r>
      <w:bookmarkEnd w:id="9"/>
    </w:p>
    <w:p>
      <w:pPr>
        <w:numPr>
          <w:ilvl w:val="0"/>
          <w:numId w:val="5"/>
        </w:numPr>
      </w:pPr>
      <w:r>
        <w:rPr/>
        <w:t xml:space="preserve">Carrot Cake</w:t>
      </w:r>
    </w:p>
    <w:p>
      <w:pPr>
        <w:numPr>
          <w:ilvl w:val="0"/>
          <w:numId w:val="5"/>
        </w:numPr>
      </w:pPr>
      <w:r>
        <w:rPr/>
        <w:t xml:space="preserve">Chocolate Brownies</w:t>
      </w:r>
    </w:p>
    <w:p>
      <w:pPr>
        <w:numPr>
          <w:ilvl w:val="0"/>
          <w:numId w:val="5"/>
        </w:numPr>
      </w:pPr>
      <w:r>
        <w:rPr/>
        <w:t xml:space="preserve">Banana Bread</w:t>
      </w:r>
    </w:p>
    <w:p>
      <w:pPr>
        <w:numPr>
          <w:ilvl w:val="0"/>
          <w:numId w:val="5"/>
        </w:numPr>
      </w:pPr>
      <w:r>
        <w:rPr/>
        <w:t xml:space="preserve">Marble Cake</w:t>
      </w:r>
    </w:p>
    <w:p>
      <w:pPr>
        <w:numPr>
          <w:ilvl w:val="0"/>
          <w:numId w:val="5"/>
        </w:numPr>
      </w:pPr>
      <w:r>
        <w:rPr/>
        <w:t xml:space="preserve">Date Pudding</w:t>
      </w:r>
    </w:p>
    <w:p>
      <w:pPr>
        <w:pStyle w:val="Heading2"/>
      </w:pPr>
      <w:bookmarkStart w:id="10" w:name="_Toc10"/>
      <w:r>
        <w:t>Fresh Fruits</w:t>
      </w:r>
      <w:bookmarkEnd w:id="10"/>
    </w:p>
    <w:p>
      <w:pPr>
        <w:numPr>
          <w:ilvl w:val="0"/>
          <w:numId w:val="5"/>
        </w:numPr>
      </w:pPr>
      <w:r>
        <w:rPr/>
        <w:t xml:space="preserve">Watermelon</w:t>
      </w:r>
    </w:p>
    <w:p>
      <w:pPr>
        <w:numPr>
          <w:ilvl w:val="0"/>
          <w:numId w:val="5"/>
        </w:numPr>
      </w:pPr>
      <w:r>
        <w:rPr/>
        <w:t xml:space="preserve">Sweet Melon</w:t>
      </w:r>
    </w:p>
    <w:p>
      <w:pPr>
        <w:numPr>
          <w:ilvl w:val="0"/>
          <w:numId w:val="5"/>
        </w:numPr>
      </w:pPr>
      <w:r>
        <w:rPr/>
        <w:t xml:space="preserve">Seasonal Fruits</w:t>
      </w:r>
    </w:p>
    <w:p>
      <w:pPr>
        <w:pStyle w:val="Heading2"/>
      </w:pPr>
      <w:bookmarkStart w:id="11" w:name="_Toc11"/>
      <w:r>
        <w:t>Beverages</w:t>
      </w:r>
      <w:bookmarkEnd w:id="11"/>
    </w:p>
    <w:p>
      <w:pPr>
        <w:numPr>
          <w:ilvl w:val="0"/>
          <w:numId w:val="5"/>
        </w:numPr>
      </w:pPr>
      <w:r>
        <w:rPr/>
        <w:t xml:space="preserve">Soft Drinks</w:t>
      </w:r>
    </w:p>
    <w:p>
      <w:pPr>
        <w:numPr>
          <w:ilvl w:val="0"/>
          <w:numId w:val="5"/>
        </w:numPr>
      </w:pPr>
      <w:r>
        <w:rPr/>
        <w:t xml:space="preserve">Coffee</w:t>
      </w:r>
    </w:p>
    <w:p>
      <w:pPr>
        <w:numPr>
          <w:ilvl w:val="0"/>
          <w:numId w:val="5"/>
        </w:numPr>
      </w:pPr>
      <w:r>
        <w:rPr/>
        <w:t xml:space="preserve">Tea</w:t>
      </w:r>
    </w:p>
    <w:p>
      <w:pPr>
        <w:numPr>
          <w:ilvl w:val="0"/>
          <w:numId w:val="5"/>
        </w:numPr>
      </w:pPr>
      <w:r>
        <w:rPr/>
        <w:t xml:space="preserve">Water</w:t>
      </w:r>
    </w:p>
    <w:p>
      <w:pPr>
        <w:pStyle w:val="Heading2"/>
      </w:pPr>
      <w:bookmarkStart w:id="12" w:name="_Toc12"/>
      <w:r>
        <w:t>Pricing</w:t>
      </w:r>
      <w:bookmarkEnd w:id="12"/>
    </w:p>
    <w:tbl>
      <w:tblGrid>
        <w:gridCol/>
        <w:gridCol/>
        <w:gridCol/>
        <w:gridCol/>
        <w:gridCol/>
      </w:tblGrid>
      <w:tblPr>
        <w:tblStyle w:val="Pricing"/>
      </w:tblPr>
      <w:tr>
        <w:trPr>
          <w:trHeight w:val="340" w:hRule="atLeast"/>
          <w:tblHeader w:val="1"/>
        </w:trPr>
        <w:tc>
          <w:tcPr>
            <w:shd w:val="clear" w:fill="356D24"/>
            <w:noWrap/>
          </w:tcPr>
          <w:p>
            <w:pPr/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Description</w:t>
            </w:r>
          </w:p>
        </w:tc>
        <w:tc>
          <w:tcPr>
            <w:shd w:val="clear" w:fill="356D24"/>
            <w:noWrap/>
          </w:tcPr>
          <w:p>
            <w:pPr/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Pricing</w:t>
            </w:r>
          </w:p>
        </w:tc>
        <w:tc>
          <w:tcPr>
            <w:shd w:val="clear" w:fill="356D24"/>
            <w:noWrap/>
          </w:tcPr>
          <w:p>
            <w:pPr/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Unit Price</w:t>
            </w:r>
          </w:p>
        </w:tc>
        <w:tc>
          <w:tcPr>
            <w:shd w:val="clear" w:fill="356D24"/>
            <w:noWrap/>
          </w:tcPr>
          <w:p>
            <w:pPr/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Qty / Guests</w:t>
            </w:r>
          </w:p>
        </w:tc>
        <w:tc>
          <w:tcPr>
            <w:shd w:val="clear" w:fill="356D24"/>
            <w:noWrap/>
          </w:tcPr>
          <w:p>
            <w:pPr/>
            <w:r>
              <w:rPr>
                <w:color w:val="FFFFFF"/>
                <w:sz w:val="16"/>
                <w:szCs w:val="16"/>
                <w:b w:val="1"/>
                <w:bCs w:val="1"/>
              </w:rPr>
              <w:t xml:space="preserve">Amount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/>
              <w:t xml:space="preserve">Finger Food Reception
Complete catering package as detailed in the proposed menu.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Per Person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SAR 250.00</w:t>
            </w:r>
          </w:p>
        </w:tc>
        <w:tc>
          <w:tcPr>
            <w:tcW w:w="13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SAR 37,500.00</w:t>
            </w:r>
          </w:p>
        </w:tc>
      </w:tr>
    </w:tbl>
    <w:tbl>
      <w:tblGrid>
        <w:gridCol w:w="7000" w:type="dxa"/>
        <w:gridCol w:w="2400" w:type="dxa"/>
      </w:tblGrid>
      <w:tblPr>
        <w:tblStyle w:val="Details"/>
      </w:tblPr>
      <w:tr>
        <w:trPr/>
        <w:tc>
          <w:tcPr>
            <w:tcW w:w="7000" w:type="dxa"/>
            <w:noWrap/>
          </w:tcPr>
          <w:p>
            <w:pPr>
              <w:jc w:val="end"/>
            </w:pPr>
            <w:r>
              <w:rPr/>
              <w:t xml:space="preserve">Subtotal</w:t>
            </w:r>
          </w:p>
        </w:tc>
        <w:tc>
          <w:tcPr>
            <w:tcW w:w="2400" w:type="dxa"/>
            <w:noWrap/>
          </w:tcPr>
          <w:p>
            <w:pPr>
              <w:jc w:val="end"/>
            </w:pPr>
            <w:r>
              <w:rPr/>
              <w:t xml:space="preserve">SAR 37,500.00</w:t>
            </w:r>
          </w:p>
        </w:tc>
      </w:tr>
      <w:tr>
        <w:trPr/>
        <w:tc>
          <w:tcPr>
            <w:tcW w:w="7000" w:type="dxa"/>
            <w:noWrap/>
          </w:tcPr>
          <w:p>
            <w:pPr>
              <w:jc w:val="end"/>
            </w:pPr>
            <w:r>
              <w:rPr/>
              <w:t xml:space="preserve">VAT (15%)</w:t>
            </w:r>
          </w:p>
        </w:tc>
        <w:tc>
          <w:tcPr>
            <w:tcW w:w="2400" w:type="dxa"/>
            <w:noWrap/>
          </w:tcPr>
          <w:p>
            <w:pPr>
              <w:jc w:val="end"/>
            </w:pPr>
            <w:r>
              <w:rPr/>
              <w:t xml:space="preserve">SAR 5,625.00</w:t>
            </w:r>
          </w:p>
        </w:tc>
      </w:tr>
      <w:tr>
        <w:trPr/>
        <w:tc>
          <w:tcPr>
            <w:tcW w:w="7000" w:type="dxa"/>
            <w:shd w:val="clear" w:fill="D7A052"/>
            <w:noWrap/>
          </w:tcPr>
          <w:p>
            <w:pPr>
              <w:jc w:val="end"/>
            </w:pPr>
            <w:r>
              <w:rPr>
                <w:color w:val="FFFFFF"/>
                <w:b w:val="1"/>
                <w:bCs w:val="1"/>
              </w:rPr>
              <w:t xml:space="preserve">Grand Total</w:t>
            </w:r>
          </w:p>
        </w:tc>
        <w:tc>
          <w:tcPr>
            <w:tcW w:w="2400" w:type="dxa"/>
            <w:shd w:val="clear" w:fill="D7A052"/>
            <w:noWrap/>
          </w:tcPr>
          <w:p>
            <w:pPr>
              <w:jc w:val="end"/>
            </w:pPr>
            <w:r>
              <w:rPr>
                <w:color w:val="FFFFFF"/>
                <w:b w:val="1"/>
                <w:bCs w:val="1"/>
              </w:rPr>
              <w:t xml:space="preserve">SAR 43,125.00</w:t>
            </w:r>
          </w:p>
        </w:tc>
      </w:tr>
    </w:tbl>
    <w:p>
      <w:r>
        <w:br w:type="page"/>
      </w:r>
    </w:p>
    <w:p>
      <w:pPr>
        <w:pStyle w:val="Heading1"/>
      </w:pPr>
      <w:bookmarkStart w:id="13" w:name="_Toc13"/>
      <w:r>
        <w:t>Terms &amp; Acceptance</w:t>
      </w:r>
      <w:bookmarkEnd w:id="13"/>
    </w:p>
    <w:p>
      <w:pPr>
        <w:spacing w:after="120"/>
      </w:pPr>
      <w:r>
        <w:rPr>
          <w:color w:val="356D24"/>
          <w:b w:val="1"/>
          <w:bCs w:val="1"/>
        </w:rPr>
        <w:t xml:space="preserve">Payment Terms. </w:t>
      </w:r>
      <w:r>
        <w:rPr/>
        <w:t xml:space="preserve">One hundred percent (100%) advance payment is required and payable upon acceptance and approval of this proposal. An invoice will be issued accordingly ahead of the event.</w:t>
      </w:r>
    </w:p>
    <w:p>
      <w:pPr>
        <w:spacing w:after="120"/>
      </w:pPr>
      <w:r>
        <w:rPr>
          <w:color w:val="356D24"/>
          <w:b w:val="1"/>
          <w:bCs w:val="1"/>
        </w:rPr>
        <w:t xml:space="preserve">Changes to Date or Venue. </w:t>
      </w:r>
      <w:r>
        <w:rPr/>
        <w:t xml:space="preserve">Any change to the event date or venue is subject to the availability of Tiara Catering, and costs are also subject to change.</w:t>
      </w:r>
    </w:p>
    <w:p>
      <w:pPr>
        <w:spacing w:after="120"/>
      </w:pPr>
      <w:r>
        <w:rPr>
          <w:color w:val="356D24"/>
          <w:b w:val="1"/>
          <w:bCs w:val="1"/>
        </w:rPr>
        <w:t xml:space="preserve">Cancellation. </w:t>
      </w:r>
      <w:r>
        <w:rPr/>
        <w:t xml:space="preserve">If the client cancels six (6) days before the event, fifty percent (50%) of the total proposed amount (including VAT) becomes due and payable. If the client cancels five (5) days or fewer before the event, one hundred percent (100%) becomes due and payable.</w:t>
      </w:r>
    </w:p>
    <w:p>
      <w:pPr>
        <w:pStyle w:val="Heading2"/>
      </w:pPr>
      <w:bookmarkStart w:id="14" w:name="_Toc14"/>
      <w:r>
        <w:t>Bank Details</w:t>
      </w:r>
      <w:bookmarkEnd w:id="14"/>
    </w:p>
    <w:tbl>
      <w:tblGrid>
        <w:gridCol w:w="2600" w:type="dxa"/>
        <w:gridCol w:w="6800" w:type="dxa"/>
      </w:tblGrid>
      <w:tblPr>
        <w:tblStyle w:val="Details"/>
      </w:tblP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Account Name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Tiara Catering</w:t>
            </w:r>
          </w:p>
        </w:tc>
      </w:t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Bank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Al Rajhi Bank</w:t>
            </w:r>
          </w:p>
        </w:tc>
      </w:tr>
      <w:tr>
        <w:trPr/>
        <w:tc>
          <w:tcPr>
            <w:tcW w:w="2600" w:type="dxa"/>
            <w:shd w:val="clear" w:fill="F4F2ED"/>
            <w:noWrap/>
          </w:tcPr>
          <w:p>
            <w:pPr/>
            <w:r>
              <w:rPr>
                <w:color w:val="356D24"/>
                <w:b w:val="1"/>
                <w:bCs w:val="1"/>
              </w:rPr>
              <w:t xml:space="preserve">IBAN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SA8380000355608013235354</w:t>
            </w:r>
          </w:p>
        </w:tc>
      </w:tr>
    </w:tbl>
    <w:p>
      <w:pPr>
        <w:pStyle w:val="Heading2"/>
      </w:pPr>
      <w:bookmarkStart w:id="15" w:name="_Toc15"/>
      <w:r>
        <w:t>Approval</w:t>
      </w:r>
      <w:bookmarkEnd w:id="15"/>
    </w:p>
    <w:p>
      <w:pPr/>
      <w:r>
        <w:rPr/>
        <w:t xml:space="preserve">By signing below, the client confirms acceptance of this proposal, its pricing, and its terms.</w:t>
      </w:r>
    </w:p>
    <w:tbl>
      <w:tblGrid>
        <w:gridCol w:w="4700" w:type="dxa"/>
        <w:gridCol w:w="4700" w:type="dxa"/>
      </w:tblGrid>
      <w:tr>
        <w:trPr/>
        <w:tc>
          <w:tcPr>
            <w:tcW w:w="4700" w:type="dxa"/>
            <w:noWrap/>
          </w:tcPr>
          <w:p>
            <w:pPr/>
            <w:r>
              <w:rPr>
                <w:b w:val="1"/>
                <w:bCs w:val="1"/>
              </w:rPr>
              <w:t xml:space="preserve">For Tiara Catering</w:t>
            </w:r>
          </w:p>
          <w:p>
            <w:pPr/>
            <w:r>
              <w:rPr/>
              <w:t xml:space="preserve">________________________________</w:t>
            </w:r>
          </w:p>
          <w:p>
            <w:pPr/>
            <w:r>
              <w:rPr/>
              <w:t xml:space="preserve">Mohammed Alolyan</w:t>
            </w:r>
          </w:p>
          <w:p>
            <w:pPr/>
            <w:r>
              <w:rPr>
                <w:color w:val="777777"/>
              </w:rPr>
              <w:t xml:space="preserve">Tiara Group / Tiara Catering</w:t>
            </w:r>
          </w:p>
          <w:p/>
          <w:p>
            <w:pPr/>
            <w:r>
              <w:rPr/>
              <w:t xml:space="preserve">Date: ____________________</w:t>
            </w:r>
          </w:p>
        </w:tc>
        <w:tc>
          <w:tcPr>
            <w:tcW w:w="4700" w:type="dxa"/>
            <w:noWrap/>
          </w:tcPr>
          <w:p>
            <w:pPr/>
            <w:r>
              <w:rPr>
                <w:b w:val="1"/>
                <w:bCs w:val="1"/>
              </w:rPr>
              <w:t xml:space="preserve">Accepted for the Client</w:t>
            </w:r>
          </w:p>
          <w:p>
            <w:pPr/>
            <w:r>
              <w:rPr/>
              <w:t xml:space="preserve">________________________________</w:t>
            </w:r>
          </w:p>
          <w:p>
            <w:pPr/>
            <w:r>
              <w:rPr/>
              <w:t xml:space="preserve">Razan Kharraz</w:t>
            </w:r>
          </w:p>
          <w:p>
            <w:pPr/>
            <w:r>
              <w:rPr>
                <w:color w:val="777777"/>
              </w:rPr>
              <w:t xml:space="preserve">Client</w:t>
            </w:r>
          </w:p>
          <w:p/>
          <w:p>
            <w:pPr/>
            <w:r>
              <w:rPr/>
              <w:t xml:space="preserve">Date: ____________________</w:t>
            </w:r>
          </w:p>
        </w:tc>
      </w:tr>
    </w:tbl>
    <w:sectPr>
      <w:headerReference w:type="default" r:id="rId7"/>
      <w:headerReference w:type="even" r:id="rId8"/>
      <w:footerReference w:type="default" r:id="rId9"/>
      <w:footerReference w:type="even" r:id="rId10"/>
      <w:pgSz w:orient="portrait" w:w="12240" w:h="15840"/>
      <w:pgMar w:top="1080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777777"/>
        <w:sz w:val="14"/>
        <w:szCs w:val="14"/>
      </w:rPr>
      <w:t xml:space="preserve">Tiara Catering · TC-2612-0001                                        Page </w:t>
    </w:r>
    <w:r>
      <w:fldChar w:fldCharType="begin"/>
    </w:r>
    <w:r>
      <w:rPr>
        <w:color w:val="777777"/>
        <w:sz w:val="14"/>
        <w:szCs w:val="14"/>
      </w:rPr>
      <w:instrText xml:space="preserve">PAGE</w:instrText>
    </w:r>
    <w:r>
      <w:fldChar w:fldCharType="separate"/>
    </w:r>
    <w:r>
      <w:fldChar w:fldCharType="end"/>
    </w:r>
    <w:r>
      <w:rPr>
        <w:color w:val="777777"/>
        <w:sz w:val="14"/>
        <w:szCs w:val="14"/>
      </w:rPr>
      <w:t xml:space="preserve"> of </w:t>
    </w:r>
    <w:r>
      <w:fldChar w:fldCharType="begin"/>
    </w:r>
    <w:r>
      <w:rPr>
        <w:color w:val="777777"/>
        <w:sz w:val="14"/>
        <w:szCs w:val="14"/>
      </w:rP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777777"/>
        <w:sz w:val="14"/>
        <w:szCs w:val="14"/>
      </w:rPr>
      <w:t xml:space="preserve">Tiara Catering · TC-2612-0001                                        Page </w:t>
    </w:r>
    <w:r>
      <w:fldChar w:fldCharType="begin"/>
    </w:r>
    <w:r>
      <w:rPr>
        <w:color w:val="777777"/>
        <w:sz w:val="14"/>
        <w:szCs w:val="14"/>
      </w:rPr>
      <w:instrText xml:space="preserve">PAGE</w:instrText>
    </w:r>
    <w:r>
      <w:fldChar w:fldCharType="separate"/>
    </w:r>
    <w:r>
      <w:fldChar w:fldCharType="end"/>
    </w:r>
    <w:r>
      <w:rPr>
        <w:color w:val="777777"/>
        <w:sz w:val="14"/>
        <w:szCs w:val="14"/>
      </w:rPr>
      <w:t xml:space="preserve"> of </w:t>
    </w:r>
    <w:r>
      <w:fldChar w:fldCharType="begin"/>
    </w:r>
    <w:r>
      <w:rPr>
        <w:color w:val="777777"/>
        <w:sz w:val="14"/>
        <w:szCs w:val="14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4700" w:type="dxa"/>
      <w:gridCol w:w="4700" w:type="dxa"/>
    </w:tblGrid>
    <w:tr>
      <w:trPr/>
      <w:tc>
        <w:tcPr>
          <w:tcW w:w="4700" w:type="dxa"/>
          <w:noWrap/>
        </w:tcPr>
        <w:p>
          <w:pPr/>
          <w:r>
            <w:rPr>
              <w:color w:val="D7A052"/>
              <w:sz w:val="34"/>
              <w:szCs w:val="34"/>
              <w:b w:val="1"/>
              <w:bCs w:val="1"/>
            </w:rPr>
            <w:t xml:space="preserve">TIARA CATERING</w:t>
          </w:r>
        </w:p>
      </w:tc>
      <w:tc>
        <w:tcPr>
          <w:tcW w:w="4700" w:type="dxa"/>
          <w:noWrap/>
        </w:tcPr>
        <w:p>
          <w:pPr>
            <w:jc w:val="end"/>
          </w:pPr>
          <w:r>
            <w:rPr>
              <w:color w:val="777777"/>
              <w:sz w:val="14"/>
              <w:szCs w:val="14"/>
            </w:rPr>
            <w:t xml:space="preserve">+966 920 005 600
mohammed@tiaracatering.com · www.tiaracatering.com</w:t>
          </w:r>
        </w:p>
      </w:tc>
    </w:tr>
  </w:tbl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4700" w:type="dxa"/>
      <w:gridCol w:w="4700" w:type="dxa"/>
    </w:tblGrid>
    <w:tr>
      <w:trPr/>
      <w:tc>
        <w:tcPr>
          <w:tcW w:w="4700" w:type="dxa"/>
          <w:noWrap/>
        </w:tcPr>
        <w:p>
          <w:pPr/>
          <w:r>
            <w:rPr>
              <w:color w:val="D7A052"/>
              <w:sz w:val="34"/>
              <w:szCs w:val="34"/>
              <w:b w:val="1"/>
              <w:bCs w:val="1"/>
            </w:rPr>
            <w:t xml:space="preserve">TIARA CATERING</w:t>
          </w:r>
        </w:p>
      </w:tc>
      <w:tc>
        <w:tcPr>
          <w:tcW w:w="4700" w:type="dxa"/>
          <w:noWrap/>
        </w:tcPr>
        <w:p>
          <w:pPr>
            <w:jc w:val="end"/>
          </w:pPr>
          <w:r>
            <w:rPr>
              <w:color w:val="777777"/>
              <w:sz w:val="14"/>
              <w:szCs w:val="14"/>
            </w:rPr>
            <w:t xml:space="preserve">+966 920 005 600
mohammed@tiaracatering.com · www.tiaracatering.com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B948F094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eastAsia="Aptos" w:cs="Aptos"/>
        <w:sz w:val="19"/>
        <w:szCs w:val="19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color w:val="D7A052"/>
      <w:sz w:val="48"/>
      <w:szCs w:val="48"/>
      <w:b w:val="0"/>
      <w:bCs w:val="0"/>
    </w:rPr>
  </w:style>
  <w:style w:type="paragraph" w:styleId="Heading2">
    <w:link w:val="Heading2Char"/>
    <w:name w:val="heading 2"/>
    <w:basedOn w:val="Normal"/>
    <w:pPr>
      <w:spacing w:before="160" w:after="70"/>
    </w:pPr>
    <w:rPr>
      <w:color w:val="356D24"/>
      <w:sz w:val="24"/>
      <w:szCs w:val="24"/>
      <w:b w:val="1"/>
      <w:bCs w:val="1"/>
    </w:rPr>
  </w:style>
  <w:style w:type="table" w:customStyle="1" w:styleId="Details">
    <w:name w:val="Details"/>
    <w:uiPriority w:val="99"/>
    <w:tblPr>
      <w:tblW w:w="0" w:type="auto"/>
      <w:tblLayout w:type="autofit"/>
      <w:tblCellMar>
        <w:top w:w="90" w:type="dxa"/>
        <w:left w:w="90" w:type="dxa"/>
        <w:right w:w="90" w:type="dxa"/>
        <w:bottom w:w="90" w:type="dxa"/>
      </w:tblCellMar>
      <w:tblBorders>
        <w:top w:val="single" w:sz="4" w:color="DDDDDD"/>
        <w:left w:val="single" w:sz="4" w:color="DDDDDD"/>
        <w:right w:val="single" w:sz="4" w:color="DDDDDD"/>
        <w:bottom w:val="single" w:sz="4" w:color="DDDDDD"/>
        <w:insideH w:val="single" w:sz="4" w:color="DDDDDD"/>
        <w:insideV w:val="single" w:sz="4" w:color="DDDDDD"/>
      </w:tblBorders>
    </w:tblPr>
  </w:style>
  <w:style w:type="table" w:customStyle="1" w:styleId="Pricing">
    <w:name w:val="Pricing"/>
    <w:uiPriority w:val="99"/>
    <w:tblPr>
      <w:tblW w:w="0" w:type="auto"/>
      <w:tblLayout w:type="autofit"/>
      <w:tblCellMar>
        <w:top w:w="70" w:type="dxa"/>
        <w:left w:w="70" w:type="dxa"/>
        <w:right w:w="70" w:type="dxa"/>
        <w:bottom w:w="70" w:type="dxa"/>
      </w:tblCellMar>
      <w:tblBorders>
        <w:top w:val="single" w:sz="4" w:color="DDDDDD"/>
        <w:left w:val="single" w:sz="4" w:color="DDDDDD"/>
        <w:right w:val="single" w:sz="4" w:color="DDDDDD"/>
        <w:bottom w:val="single" w:sz="4" w:color="DDDDDD"/>
        <w:insideH w:val="single" w:sz="4" w:color="DDDDDD"/>
        <w:insideV w:val="single" w:sz="4" w:color="DDDDDD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2026-08-25T16:47:33+05:30</dcterms:created>
  <dcterms:modified xsi:type="dcterms:W3CDTF">2026-08-25T16:47:33+05:30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