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61584" w14:textId="50FF316B" w:rsidR="0059342A" w:rsidRDefault="00E97507">
      <w:pPr>
        <w:rPr>
          <w:rFonts w:ascii="Times New Roman" w:hAnsi="Times New Roman" w:cs="Times New Roman"/>
        </w:rPr>
      </w:pPr>
      <w:r>
        <w:rPr>
          <w:rFonts w:ascii="Times New Roman" w:hAnsi="Times New Roman" w:cs="Times New Roman"/>
        </w:rPr>
        <w:t>Tiara Scott</w:t>
      </w:r>
    </w:p>
    <w:p w14:paraId="4E99D552" w14:textId="0AB60E76" w:rsidR="00E97507" w:rsidRDefault="00E97507">
      <w:pPr>
        <w:rPr>
          <w:rFonts w:ascii="Times New Roman" w:hAnsi="Times New Roman" w:cs="Times New Roman"/>
        </w:rPr>
      </w:pPr>
      <w:r>
        <w:rPr>
          <w:rFonts w:ascii="Times New Roman" w:hAnsi="Times New Roman" w:cs="Times New Roman"/>
        </w:rPr>
        <w:t>ITAI 2372</w:t>
      </w:r>
    </w:p>
    <w:p w14:paraId="3A194399" w14:textId="35B07CCC" w:rsidR="00E97507" w:rsidRDefault="00E97507">
      <w:pPr>
        <w:rPr>
          <w:rFonts w:ascii="Times New Roman" w:hAnsi="Times New Roman" w:cs="Times New Roman"/>
        </w:rPr>
      </w:pPr>
      <w:r>
        <w:rPr>
          <w:rFonts w:ascii="Times New Roman" w:hAnsi="Times New Roman" w:cs="Times New Roman"/>
        </w:rPr>
        <w:t xml:space="preserve">A10 Case Study </w:t>
      </w:r>
    </w:p>
    <w:p w14:paraId="5BC26F2B" w14:textId="77777777" w:rsidR="00E97507" w:rsidRDefault="00E97507">
      <w:pPr>
        <w:rPr>
          <w:rFonts w:ascii="Times New Roman" w:hAnsi="Times New Roman" w:cs="Times New Roman"/>
        </w:rPr>
      </w:pPr>
    </w:p>
    <w:p w14:paraId="13A1C4B5" w14:textId="77777777" w:rsidR="00E97507" w:rsidRPr="00E97507" w:rsidRDefault="00E97507" w:rsidP="00E97507">
      <w:pPr>
        <w:rPr>
          <w:rFonts w:ascii="Times New Roman" w:hAnsi="Times New Roman" w:cs="Times New Roman"/>
        </w:rPr>
      </w:pPr>
      <w:r>
        <w:rPr>
          <w:rFonts w:ascii="Times New Roman" w:hAnsi="Times New Roman" w:cs="Times New Roman"/>
        </w:rPr>
        <w:tab/>
      </w:r>
      <w:r w:rsidRPr="00E97507">
        <w:rPr>
          <w:rFonts w:ascii="Times New Roman" w:hAnsi="Times New Roman" w:cs="Times New Roman"/>
        </w:rPr>
        <w:t>Artificial Intelligence (AI) is becoming an important tool in government and public sector services. It helps agencies process large amounts of data, improve decision-making, reduce costs, and deliver services more efficiently. Governments now use AI in areas such as fraud detection, public health, disaster response, and infrastructure planning. AI allows public institutions to move from reactive management to proactive governance by identifying risks early and supporting faster responses.</w:t>
      </w:r>
    </w:p>
    <w:p w14:paraId="1724517B" w14:textId="048B743F" w:rsidR="00E97507" w:rsidRPr="00E97507" w:rsidRDefault="00E97507" w:rsidP="00E97507">
      <w:pPr>
        <w:ind w:firstLine="720"/>
        <w:rPr>
          <w:rFonts w:ascii="Times New Roman" w:hAnsi="Times New Roman" w:cs="Times New Roman"/>
        </w:rPr>
      </w:pPr>
      <w:r w:rsidRPr="00E97507">
        <w:rPr>
          <w:rFonts w:ascii="Times New Roman" w:hAnsi="Times New Roman" w:cs="Times New Roman"/>
        </w:rPr>
        <w:t>However, using AI in government also raises concerns about fairness, privacy, transparency, and accountability. Since public-sector decisions directly affect citizens, AI systems must be carefully designed and monitored. This report examines a real-world case study of AI in government and proposes an innovative AI application for public service improvement.</w:t>
      </w:r>
      <w:r>
        <w:rPr>
          <w:rFonts w:ascii="Times New Roman" w:hAnsi="Times New Roman" w:cs="Times New Roman"/>
        </w:rPr>
        <w:t xml:space="preserve"> </w:t>
      </w:r>
      <w:r w:rsidRPr="00E97507">
        <w:rPr>
          <w:rFonts w:ascii="Times New Roman" w:hAnsi="Times New Roman" w:cs="Times New Roman"/>
        </w:rPr>
        <w:t xml:space="preserve">The UK Department for Work and Pensions (DWP) </w:t>
      </w:r>
      <w:proofErr w:type="gramStart"/>
      <w:r w:rsidRPr="00E97507">
        <w:rPr>
          <w:rFonts w:ascii="Times New Roman" w:hAnsi="Times New Roman" w:cs="Times New Roman"/>
        </w:rPr>
        <w:t>uses</w:t>
      </w:r>
      <w:proofErr w:type="gramEnd"/>
      <w:r w:rsidRPr="00E97507">
        <w:rPr>
          <w:rFonts w:ascii="Times New Roman" w:hAnsi="Times New Roman" w:cs="Times New Roman"/>
        </w:rPr>
        <w:t xml:space="preserve"> AI to help detect fraud in Universal Credit advance payments. Universal Credit supports millions of people, and the large number of claims makes it difficult to manually check every application. This creates opportunities for fraud and error, leading to financial losses and reduced public trust.</w:t>
      </w:r>
    </w:p>
    <w:p w14:paraId="7822A377" w14:textId="39A07A3C" w:rsidR="00E97507" w:rsidRDefault="00E97507" w:rsidP="00E97507">
      <w:pPr>
        <w:ind w:firstLine="720"/>
        <w:rPr>
          <w:rFonts w:ascii="Times New Roman" w:hAnsi="Times New Roman" w:cs="Times New Roman"/>
        </w:rPr>
      </w:pPr>
      <w:r w:rsidRPr="00E97507">
        <w:rPr>
          <w:rFonts w:ascii="Times New Roman" w:hAnsi="Times New Roman" w:cs="Times New Roman"/>
        </w:rPr>
        <w:t>DWP needed a faster and more accurate way to identify suspicious claims before payments were made. A manual-only system would be too slow, costly, and inefficient. Therefore, AI was introduced to improve risk assessment and help staff focus on the most suspicious cases.</w:t>
      </w:r>
      <w:r>
        <w:rPr>
          <w:rFonts w:ascii="Times New Roman" w:hAnsi="Times New Roman" w:cs="Times New Roman"/>
        </w:rPr>
        <w:t xml:space="preserve"> </w:t>
      </w:r>
      <w:r w:rsidRPr="00E97507">
        <w:rPr>
          <w:rFonts w:ascii="Times New Roman" w:hAnsi="Times New Roman" w:cs="Times New Roman"/>
        </w:rPr>
        <w:t>DWP introduced a supervised machine-learning model to assess the fraud risk of Universal Credit advance claims. The system analyzes claim data and assigns a risk score to each application. Claims with higher scores are flagged for review by caseworkers.</w:t>
      </w:r>
      <w:r>
        <w:rPr>
          <w:rFonts w:ascii="Times New Roman" w:hAnsi="Times New Roman" w:cs="Times New Roman"/>
        </w:rPr>
        <w:t xml:space="preserve"> </w:t>
      </w:r>
      <w:r w:rsidRPr="00E97507">
        <w:rPr>
          <w:rFonts w:ascii="Times New Roman" w:hAnsi="Times New Roman" w:cs="Times New Roman"/>
        </w:rPr>
        <w:t>This is a decision-support system rather than a fully automated decision-maker. Human staff still make the final decision, which is important in public administration because it helps maintain accountability and reduces the risk of unfair automated judgments.</w:t>
      </w:r>
    </w:p>
    <w:p w14:paraId="7405D367" w14:textId="6EBCC7A2" w:rsidR="00E97507" w:rsidRPr="00E97507" w:rsidRDefault="00E97507" w:rsidP="00E97507">
      <w:pPr>
        <w:rPr>
          <w:rFonts w:ascii="Times New Roman" w:hAnsi="Times New Roman" w:cs="Times New Roman"/>
        </w:rPr>
      </w:pPr>
      <w:r>
        <w:rPr>
          <w:rFonts w:ascii="Times New Roman" w:hAnsi="Times New Roman" w:cs="Times New Roman"/>
        </w:rPr>
        <w:tab/>
      </w:r>
      <w:r w:rsidRPr="00E97507">
        <w:rPr>
          <w:rFonts w:ascii="Times New Roman" w:hAnsi="Times New Roman" w:cs="Times New Roman"/>
        </w:rPr>
        <w:t>The DWP case shows several important advantages of AI in government.</w:t>
      </w:r>
      <w:r>
        <w:rPr>
          <w:rFonts w:ascii="Times New Roman" w:hAnsi="Times New Roman" w:cs="Times New Roman"/>
        </w:rPr>
        <w:t xml:space="preserve"> </w:t>
      </w:r>
      <w:r w:rsidRPr="00E97507">
        <w:rPr>
          <w:rFonts w:ascii="Times New Roman" w:hAnsi="Times New Roman" w:cs="Times New Roman"/>
        </w:rPr>
        <w:t>First, the AI system improved efficiency in fraud detection. Reports showed that the model was about three times more effective at identifying risky claims than random selection. This helped the department target suspicious cases more accurately.</w:t>
      </w:r>
    </w:p>
    <w:p w14:paraId="1B07A18B" w14:textId="20F0A09F" w:rsidR="00E97507" w:rsidRDefault="00E97507" w:rsidP="00E97507">
      <w:pPr>
        <w:ind w:firstLine="720"/>
        <w:rPr>
          <w:rFonts w:ascii="Times New Roman" w:hAnsi="Times New Roman" w:cs="Times New Roman"/>
        </w:rPr>
      </w:pPr>
      <w:r w:rsidRPr="00E97507">
        <w:rPr>
          <w:rFonts w:ascii="Times New Roman" w:hAnsi="Times New Roman" w:cs="Times New Roman"/>
        </w:rPr>
        <w:t>Second, the use of AI contributed to financial savings. The model generated millions of pounds in estimated savings by preventing overpayments. More broadly, DWP reported reductions in fraud and overpayment rates as part of its wider anti-fraud strategy.</w:t>
      </w:r>
      <w:r>
        <w:rPr>
          <w:rFonts w:ascii="Times New Roman" w:hAnsi="Times New Roman" w:cs="Times New Roman"/>
        </w:rPr>
        <w:t xml:space="preserve"> </w:t>
      </w:r>
      <w:r w:rsidRPr="00E97507">
        <w:rPr>
          <w:rFonts w:ascii="Times New Roman" w:hAnsi="Times New Roman" w:cs="Times New Roman"/>
        </w:rPr>
        <w:t xml:space="preserve">Third, AI helped staff use their time more effectively. Instead of checking every claim equally, caseworkers could focus on applications most likely to involve fraud. This improved productivity and reduced </w:t>
      </w:r>
      <w:r w:rsidRPr="00E97507">
        <w:rPr>
          <w:rFonts w:ascii="Times New Roman" w:hAnsi="Times New Roman" w:cs="Times New Roman"/>
        </w:rPr>
        <w:lastRenderedPageBreak/>
        <w:t>unnecessary workload.</w:t>
      </w:r>
      <w:r>
        <w:rPr>
          <w:rFonts w:ascii="Times New Roman" w:hAnsi="Times New Roman" w:cs="Times New Roman"/>
        </w:rPr>
        <w:t xml:space="preserve"> </w:t>
      </w:r>
      <w:r w:rsidRPr="00E97507">
        <w:rPr>
          <w:rFonts w:ascii="Times New Roman" w:hAnsi="Times New Roman" w:cs="Times New Roman"/>
        </w:rPr>
        <w:t>Overall, the case demonstrates that AI can strengthen oversight, improve public financial management, and support better use of government resources.</w:t>
      </w:r>
    </w:p>
    <w:p w14:paraId="68EC27A0" w14:textId="031897B0" w:rsidR="00E97507" w:rsidRPr="00E97507" w:rsidRDefault="00E97507" w:rsidP="00E97507">
      <w:pPr>
        <w:rPr>
          <w:rFonts w:ascii="Times New Roman" w:hAnsi="Times New Roman" w:cs="Times New Roman"/>
        </w:rPr>
      </w:pPr>
      <w:r>
        <w:rPr>
          <w:rFonts w:ascii="Times New Roman" w:hAnsi="Times New Roman" w:cs="Times New Roman"/>
        </w:rPr>
        <w:tab/>
      </w:r>
      <w:r w:rsidRPr="00E97507">
        <w:rPr>
          <w:rFonts w:ascii="Times New Roman" w:hAnsi="Times New Roman" w:cs="Times New Roman"/>
        </w:rPr>
        <w:t>Despite these benefits, the case also highlights important challenges.</w:t>
      </w:r>
      <w:r>
        <w:rPr>
          <w:rFonts w:ascii="Times New Roman" w:hAnsi="Times New Roman" w:cs="Times New Roman"/>
        </w:rPr>
        <w:t xml:space="preserve"> </w:t>
      </w:r>
      <w:r w:rsidRPr="00E97507">
        <w:rPr>
          <w:rFonts w:ascii="Times New Roman" w:hAnsi="Times New Roman" w:cs="Times New Roman"/>
        </w:rPr>
        <w:t>One major concern is fairness. DWP found that some groups, such as older claimants and non-UK nationals, were referred for review more often than others. Even if the system improves efficiency, unequal treatment can create ethical and legal concerns.</w:t>
      </w:r>
      <w:r>
        <w:rPr>
          <w:rFonts w:ascii="Times New Roman" w:hAnsi="Times New Roman" w:cs="Times New Roman"/>
        </w:rPr>
        <w:t xml:space="preserve"> </w:t>
      </w:r>
      <w:r w:rsidRPr="00E97507">
        <w:rPr>
          <w:rFonts w:ascii="Times New Roman" w:hAnsi="Times New Roman" w:cs="Times New Roman"/>
        </w:rPr>
        <w:t>Another challenge is transparency. Governments need to explain how AI systems are used, but too much disclosure may make it easier for fraudsters to avoid detection. This creates a difficult balance between openness and security.</w:t>
      </w:r>
    </w:p>
    <w:p w14:paraId="02B5E33D" w14:textId="77777777" w:rsidR="00E97507" w:rsidRDefault="00E97507" w:rsidP="00E97507">
      <w:pPr>
        <w:ind w:firstLine="720"/>
        <w:rPr>
          <w:rFonts w:ascii="Times New Roman" w:hAnsi="Times New Roman" w:cs="Times New Roman"/>
        </w:rPr>
      </w:pPr>
      <w:r w:rsidRPr="00E97507">
        <w:rPr>
          <w:rFonts w:ascii="Times New Roman" w:hAnsi="Times New Roman" w:cs="Times New Roman"/>
        </w:rPr>
        <w:t xml:space="preserve">There are also data limitations. Incomplete or unbalanced data can affect the quality and fairness of AI predictions. In this case, limited data made it harder to fully assess whether the model treated all groups </w:t>
      </w:r>
      <w:proofErr w:type="spellStart"/>
      <w:proofErr w:type="gramStart"/>
      <w:r w:rsidRPr="00E97507">
        <w:rPr>
          <w:rFonts w:ascii="Times New Roman" w:hAnsi="Times New Roman" w:cs="Times New Roman"/>
        </w:rPr>
        <w:t>fairly.This</w:t>
      </w:r>
      <w:proofErr w:type="spellEnd"/>
      <w:proofErr w:type="gramEnd"/>
      <w:r w:rsidRPr="00E97507">
        <w:rPr>
          <w:rFonts w:ascii="Times New Roman" w:hAnsi="Times New Roman" w:cs="Times New Roman"/>
        </w:rPr>
        <w:t xml:space="preserve"> shows that while AI can improve public services, it must be supported by human oversight, fairness testing, and regular review.</w:t>
      </w:r>
      <w:r>
        <w:rPr>
          <w:rFonts w:ascii="Times New Roman" w:hAnsi="Times New Roman" w:cs="Times New Roman"/>
        </w:rPr>
        <w:t xml:space="preserve"> </w:t>
      </w:r>
    </w:p>
    <w:p w14:paraId="2B06E95E" w14:textId="77788878" w:rsidR="00E97507" w:rsidRPr="00E97507" w:rsidRDefault="00E97507" w:rsidP="00E97507">
      <w:pPr>
        <w:ind w:firstLine="720"/>
        <w:rPr>
          <w:rFonts w:ascii="Times New Roman" w:hAnsi="Times New Roman" w:cs="Times New Roman"/>
        </w:rPr>
      </w:pPr>
      <w:r w:rsidRPr="00E97507">
        <w:rPr>
          <w:rFonts w:ascii="Times New Roman" w:hAnsi="Times New Roman" w:cs="Times New Roman"/>
        </w:rPr>
        <w:t>An innovative use of AI in government would be predictive infrastructure maintenance in local authorities. Many governments still repair roads, water pipes, drains, and bridges only after damage becomes visible or serious. This reactive approach is often expensive, slow, and disruptive.</w:t>
      </w:r>
      <w:r>
        <w:rPr>
          <w:rFonts w:ascii="Times New Roman" w:hAnsi="Times New Roman" w:cs="Times New Roman"/>
        </w:rPr>
        <w:t xml:space="preserve"> </w:t>
      </w:r>
      <w:r w:rsidRPr="00E97507">
        <w:rPr>
          <w:rFonts w:ascii="Times New Roman" w:hAnsi="Times New Roman" w:cs="Times New Roman"/>
        </w:rPr>
        <w:t>AI could improve this by predicting where infrastructure is most likely to fail. A predictive maintenance system could combine sensor data, inspection records, satellite images, weather information, and citizen reports. Machine-learning models could identify assets at high risk of failure, while computer vision could detect cracks, potholes, leaks, or blocked drains from images and video.</w:t>
      </w:r>
    </w:p>
    <w:p w14:paraId="27F0F8BF" w14:textId="524EA88C" w:rsidR="00E97507" w:rsidRPr="00E97507" w:rsidRDefault="00E97507" w:rsidP="00E97507">
      <w:pPr>
        <w:ind w:firstLine="720"/>
        <w:rPr>
          <w:rFonts w:ascii="Times New Roman" w:hAnsi="Times New Roman" w:cs="Times New Roman"/>
        </w:rPr>
      </w:pPr>
      <w:r w:rsidRPr="00E97507">
        <w:rPr>
          <w:rFonts w:ascii="Times New Roman" w:hAnsi="Times New Roman" w:cs="Times New Roman"/>
        </w:rPr>
        <w:t>This system would provide several benefits. First, it would reduce costs by allowing governments to repair problems before they become severe. Preventive maintenance is usually cheaper than emergency repair. Second, it would improve public safety by identifying risks earlier. Third, it would reduce service disruptions such as road closures, flooding, or pipe bursts. Finally, it would help governments make better budget decisions by prioritizing repairs based on evidence rather than delay or guesswork.</w:t>
      </w:r>
      <w:r>
        <w:rPr>
          <w:rFonts w:ascii="Times New Roman" w:hAnsi="Times New Roman" w:cs="Times New Roman"/>
        </w:rPr>
        <w:t xml:space="preserve"> </w:t>
      </w:r>
      <w:r w:rsidRPr="00E97507">
        <w:rPr>
          <w:rFonts w:ascii="Times New Roman" w:hAnsi="Times New Roman" w:cs="Times New Roman"/>
        </w:rPr>
        <w:t>This proposal is realistic because many governments already collect relevant data, such as maintenance records and complaint reports. AI would add value by combining these sources into one smart decision-support system. A pilot project could begin with one area, such as pothole prediction, before expanding to other infrastructure services.</w:t>
      </w:r>
    </w:p>
    <w:p w14:paraId="45E24817" w14:textId="04CABB2E" w:rsidR="00E97507" w:rsidRDefault="00E97507" w:rsidP="00E97507">
      <w:pPr>
        <w:ind w:firstLine="720"/>
        <w:rPr>
          <w:rFonts w:ascii="Times New Roman" w:hAnsi="Times New Roman" w:cs="Times New Roman"/>
        </w:rPr>
      </w:pPr>
      <w:r w:rsidRPr="00E97507">
        <w:rPr>
          <w:rFonts w:ascii="Times New Roman" w:hAnsi="Times New Roman" w:cs="Times New Roman"/>
        </w:rPr>
        <w:t>However, this proposal also has challenges. Poor data quality could weaken predictions. Privacy concerns may arise if surveillance images or location data are used. Bias may also occur if some neighborhoods are better represented in the data than others. To address these risks, governments should ensure transparency, regular audits, human oversight, and fair data collection.</w:t>
      </w:r>
      <w:r>
        <w:rPr>
          <w:rFonts w:ascii="Times New Roman" w:hAnsi="Times New Roman" w:cs="Times New Roman"/>
        </w:rPr>
        <w:t xml:space="preserve"> </w:t>
      </w:r>
      <w:r w:rsidRPr="00E97507">
        <w:rPr>
          <w:rFonts w:ascii="Times New Roman" w:hAnsi="Times New Roman" w:cs="Times New Roman"/>
        </w:rPr>
        <w:t>Overall, predictive infrastructure maintenance is a practical and innovative example of how AI could improve public services while supporting smarter governance.</w:t>
      </w:r>
    </w:p>
    <w:p w14:paraId="7814E55A" w14:textId="4C3502AC" w:rsidR="00E97507" w:rsidRPr="00E97507" w:rsidRDefault="00E97507" w:rsidP="00E97507">
      <w:pPr>
        <w:rPr>
          <w:rFonts w:ascii="Times New Roman" w:hAnsi="Times New Roman" w:cs="Times New Roman"/>
        </w:rPr>
      </w:pPr>
      <w:r>
        <w:rPr>
          <w:rFonts w:ascii="Times New Roman" w:hAnsi="Times New Roman" w:cs="Times New Roman"/>
        </w:rPr>
        <w:tab/>
      </w:r>
      <w:r w:rsidRPr="00E97507">
        <w:rPr>
          <w:rFonts w:ascii="Times New Roman" w:hAnsi="Times New Roman" w:cs="Times New Roman"/>
        </w:rPr>
        <w:t xml:space="preserve">The DWP case study shows that AI can provide real benefits in government by improving fraud detection, saving public money, and helping staff work more efficiently. It demonstrates </w:t>
      </w:r>
      <w:r w:rsidRPr="00E97507">
        <w:rPr>
          <w:rFonts w:ascii="Times New Roman" w:hAnsi="Times New Roman" w:cs="Times New Roman"/>
        </w:rPr>
        <w:lastRenderedPageBreak/>
        <w:t>how AI can support better oversight and more effective public administration.</w:t>
      </w:r>
      <w:r>
        <w:rPr>
          <w:rFonts w:ascii="Times New Roman" w:hAnsi="Times New Roman" w:cs="Times New Roman"/>
        </w:rPr>
        <w:t xml:space="preserve"> </w:t>
      </w:r>
      <w:r w:rsidRPr="00E97507">
        <w:rPr>
          <w:rFonts w:ascii="Times New Roman" w:hAnsi="Times New Roman" w:cs="Times New Roman"/>
        </w:rPr>
        <w:t>At the same time, the case makes it clear that AI in government must be used responsibly. Fairness, transparency, and accountability are essential, especially when decisions affect citizens’ rights and access to services.</w:t>
      </w:r>
    </w:p>
    <w:p w14:paraId="2D30D898" w14:textId="54AFB4F1" w:rsidR="00E97507" w:rsidRDefault="00E97507" w:rsidP="00E97507">
      <w:pPr>
        <w:ind w:firstLine="720"/>
        <w:rPr>
          <w:rFonts w:ascii="Times New Roman" w:hAnsi="Times New Roman" w:cs="Times New Roman"/>
        </w:rPr>
      </w:pPr>
      <w:r w:rsidRPr="00E97507">
        <w:rPr>
          <w:rFonts w:ascii="Times New Roman" w:hAnsi="Times New Roman" w:cs="Times New Roman"/>
        </w:rPr>
        <w:t>The proposed use of AI for predictive infrastructure maintenance shows how the technology could be applied more broadly in the public sector. By helping governments act before problems become serious, AI could improve safety, reduce costs, and increase service quality. In conclusion, AI has great potential in government, but its success depends on careful implementation and strong ethical oversight.</w:t>
      </w:r>
    </w:p>
    <w:p w14:paraId="0E096B4E" w14:textId="77777777" w:rsidR="00E97507" w:rsidRDefault="00E97507" w:rsidP="00E97507">
      <w:pPr>
        <w:rPr>
          <w:rFonts w:ascii="Times New Roman" w:hAnsi="Times New Roman" w:cs="Times New Roman"/>
        </w:rPr>
      </w:pPr>
    </w:p>
    <w:p w14:paraId="5F23E27C" w14:textId="77777777" w:rsidR="00E97507" w:rsidRDefault="00E97507" w:rsidP="00E97507">
      <w:pPr>
        <w:rPr>
          <w:rFonts w:ascii="Times New Roman" w:hAnsi="Times New Roman" w:cs="Times New Roman"/>
        </w:rPr>
      </w:pPr>
    </w:p>
    <w:p w14:paraId="70DFC805" w14:textId="77777777" w:rsidR="00E97507" w:rsidRDefault="00E97507" w:rsidP="00E97507">
      <w:pPr>
        <w:rPr>
          <w:rFonts w:ascii="Times New Roman" w:hAnsi="Times New Roman" w:cs="Times New Roman"/>
        </w:rPr>
      </w:pPr>
    </w:p>
    <w:p w14:paraId="05BAB2A8" w14:textId="77777777" w:rsidR="00E97507" w:rsidRDefault="00E97507" w:rsidP="00E97507">
      <w:pPr>
        <w:rPr>
          <w:rFonts w:ascii="Times New Roman" w:hAnsi="Times New Roman" w:cs="Times New Roman"/>
        </w:rPr>
      </w:pPr>
    </w:p>
    <w:p w14:paraId="3A30CE41" w14:textId="77777777" w:rsidR="00E97507" w:rsidRDefault="00E97507" w:rsidP="00E97507">
      <w:pPr>
        <w:rPr>
          <w:rFonts w:ascii="Times New Roman" w:hAnsi="Times New Roman" w:cs="Times New Roman"/>
        </w:rPr>
      </w:pPr>
    </w:p>
    <w:p w14:paraId="33FD1127" w14:textId="77777777" w:rsidR="00E97507" w:rsidRDefault="00E97507" w:rsidP="00E97507">
      <w:pPr>
        <w:rPr>
          <w:rFonts w:ascii="Times New Roman" w:hAnsi="Times New Roman" w:cs="Times New Roman"/>
        </w:rPr>
      </w:pPr>
    </w:p>
    <w:p w14:paraId="0E85D5C3" w14:textId="77777777" w:rsidR="00E97507" w:rsidRDefault="00E97507" w:rsidP="00E97507">
      <w:pPr>
        <w:rPr>
          <w:rFonts w:ascii="Times New Roman" w:hAnsi="Times New Roman" w:cs="Times New Roman"/>
        </w:rPr>
      </w:pPr>
    </w:p>
    <w:p w14:paraId="548858E3" w14:textId="77777777" w:rsidR="00E97507" w:rsidRDefault="00E97507" w:rsidP="00E97507">
      <w:pPr>
        <w:rPr>
          <w:rFonts w:ascii="Times New Roman" w:hAnsi="Times New Roman" w:cs="Times New Roman"/>
        </w:rPr>
      </w:pPr>
    </w:p>
    <w:p w14:paraId="223A6770" w14:textId="77777777" w:rsidR="00E97507" w:rsidRDefault="00E97507" w:rsidP="00E97507">
      <w:pPr>
        <w:rPr>
          <w:rFonts w:ascii="Times New Roman" w:hAnsi="Times New Roman" w:cs="Times New Roman"/>
        </w:rPr>
      </w:pPr>
    </w:p>
    <w:p w14:paraId="2F69E1A7" w14:textId="77777777" w:rsidR="00E97507" w:rsidRDefault="00E97507" w:rsidP="00E97507">
      <w:pPr>
        <w:rPr>
          <w:rFonts w:ascii="Times New Roman" w:hAnsi="Times New Roman" w:cs="Times New Roman"/>
        </w:rPr>
      </w:pPr>
    </w:p>
    <w:p w14:paraId="56BB4B70" w14:textId="77777777" w:rsidR="00E97507" w:rsidRDefault="00E97507" w:rsidP="00E97507">
      <w:pPr>
        <w:rPr>
          <w:rFonts w:ascii="Times New Roman" w:hAnsi="Times New Roman" w:cs="Times New Roman"/>
        </w:rPr>
      </w:pPr>
    </w:p>
    <w:p w14:paraId="32042B32" w14:textId="77777777" w:rsidR="00E97507" w:rsidRDefault="00E97507" w:rsidP="00E97507">
      <w:pPr>
        <w:rPr>
          <w:rFonts w:ascii="Times New Roman" w:hAnsi="Times New Roman" w:cs="Times New Roman"/>
        </w:rPr>
      </w:pPr>
    </w:p>
    <w:p w14:paraId="2A616F2C" w14:textId="77777777" w:rsidR="00E97507" w:rsidRDefault="00E97507" w:rsidP="00E97507">
      <w:pPr>
        <w:rPr>
          <w:rFonts w:ascii="Times New Roman" w:hAnsi="Times New Roman" w:cs="Times New Roman"/>
        </w:rPr>
      </w:pPr>
    </w:p>
    <w:p w14:paraId="55681E85" w14:textId="77777777" w:rsidR="00E97507" w:rsidRDefault="00E97507" w:rsidP="00E97507">
      <w:pPr>
        <w:rPr>
          <w:rFonts w:ascii="Times New Roman" w:hAnsi="Times New Roman" w:cs="Times New Roman"/>
        </w:rPr>
      </w:pPr>
    </w:p>
    <w:p w14:paraId="2473F07A" w14:textId="77777777" w:rsidR="00E97507" w:rsidRDefault="00E97507" w:rsidP="00E97507">
      <w:pPr>
        <w:rPr>
          <w:rFonts w:ascii="Times New Roman" w:hAnsi="Times New Roman" w:cs="Times New Roman"/>
        </w:rPr>
      </w:pPr>
    </w:p>
    <w:p w14:paraId="5B4F8472" w14:textId="77777777" w:rsidR="00E97507" w:rsidRDefault="00E97507" w:rsidP="00E97507">
      <w:pPr>
        <w:rPr>
          <w:rFonts w:ascii="Times New Roman" w:hAnsi="Times New Roman" w:cs="Times New Roman"/>
        </w:rPr>
      </w:pPr>
    </w:p>
    <w:p w14:paraId="49897851" w14:textId="77777777" w:rsidR="00E97507" w:rsidRDefault="00E97507" w:rsidP="00E97507">
      <w:pPr>
        <w:rPr>
          <w:rFonts w:ascii="Times New Roman" w:hAnsi="Times New Roman" w:cs="Times New Roman"/>
        </w:rPr>
      </w:pPr>
    </w:p>
    <w:p w14:paraId="6D7949C4" w14:textId="77777777" w:rsidR="00E97507" w:rsidRDefault="00E97507" w:rsidP="00E97507">
      <w:pPr>
        <w:rPr>
          <w:rFonts w:ascii="Times New Roman" w:hAnsi="Times New Roman" w:cs="Times New Roman"/>
        </w:rPr>
      </w:pPr>
    </w:p>
    <w:p w14:paraId="381C4E27" w14:textId="77777777" w:rsidR="00E97507" w:rsidRDefault="00E97507" w:rsidP="00E97507">
      <w:pPr>
        <w:rPr>
          <w:rFonts w:ascii="Times New Roman" w:hAnsi="Times New Roman" w:cs="Times New Roman"/>
        </w:rPr>
      </w:pPr>
    </w:p>
    <w:p w14:paraId="5AFF3E53" w14:textId="77777777" w:rsidR="00E97507" w:rsidRDefault="00E97507" w:rsidP="00E97507">
      <w:pPr>
        <w:rPr>
          <w:rFonts w:ascii="Times New Roman" w:hAnsi="Times New Roman" w:cs="Times New Roman"/>
        </w:rPr>
      </w:pPr>
    </w:p>
    <w:p w14:paraId="546890E7" w14:textId="30EEFA26" w:rsidR="00E97507" w:rsidRDefault="00E97507" w:rsidP="00E97507">
      <w:pPr>
        <w:rPr>
          <w:rFonts w:ascii="Times New Roman" w:hAnsi="Times New Roman" w:cs="Times New Roman"/>
        </w:rPr>
      </w:pPr>
      <w:r>
        <w:rPr>
          <w:rFonts w:ascii="Times New Roman" w:hAnsi="Times New Roman" w:cs="Times New Roman"/>
        </w:rPr>
        <w:lastRenderedPageBreak/>
        <w:t>References</w:t>
      </w:r>
    </w:p>
    <w:p w14:paraId="76DAA804" w14:textId="77777777" w:rsidR="00E97507" w:rsidRPr="00E97507" w:rsidRDefault="00E97507" w:rsidP="00E97507">
      <w:pPr>
        <w:rPr>
          <w:rFonts w:ascii="Times New Roman" w:hAnsi="Times New Roman" w:cs="Times New Roman"/>
        </w:rPr>
      </w:pPr>
      <w:r w:rsidRPr="00E97507">
        <w:rPr>
          <w:rFonts w:ascii="Times New Roman" w:hAnsi="Times New Roman" w:cs="Times New Roman"/>
        </w:rPr>
        <w:t>Department for Work and Pensions. DWP Annual Report and Accounts 2024 to 25.</w:t>
      </w:r>
    </w:p>
    <w:p w14:paraId="3D6C8914" w14:textId="77777777" w:rsidR="00E97507" w:rsidRPr="00E97507" w:rsidRDefault="00E97507" w:rsidP="00E97507">
      <w:pPr>
        <w:rPr>
          <w:rFonts w:ascii="Times New Roman" w:hAnsi="Times New Roman" w:cs="Times New Roman"/>
        </w:rPr>
      </w:pPr>
      <w:r w:rsidRPr="00E97507">
        <w:rPr>
          <w:rFonts w:ascii="Times New Roman" w:hAnsi="Times New Roman" w:cs="Times New Roman"/>
        </w:rPr>
        <w:t>Department for Work and Pensions. Universal Credit Advances Model – Fairness Assessment.</w:t>
      </w:r>
    </w:p>
    <w:p w14:paraId="07D3A633" w14:textId="77777777" w:rsidR="00E97507" w:rsidRPr="00E97507" w:rsidRDefault="00E97507" w:rsidP="00E97507">
      <w:pPr>
        <w:rPr>
          <w:rFonts w:ascii="Times New Roman" w:hAnsi="Times New Roman" w:cs="Times New Roman"/>
        </w:rPr>
      </w:pPr>
      <w:r w:rsidRPr="00E97507">
        <w:rPr>
          <w:rFonts w:ascii="Times New Roman" w:hAnsi="Times New Roman" w:cs="Times New Roman"/>
        </w:rPr>
        <w:t>Department for Work and Pensions. DWP: Universal Credit Advances Model (Algorithmic Transparency Record).</w:t>
      </w:r>
    </w:p>
    <w:p w14:paraId="5D9BB583" w14:textId="77777777" w:rsidR="00E97507" w:rsidRPr="00E97507" w:rsidRDefault="00E97507" w:rsidP="00E97507">
      <w:pPr>
        <w:rPr>
          <w:rFonts w:ascii="Times New Roman" w:hAnsi="Times New Roman" w:cs="Times New Roman"/>
        </w:rPr>
      </w:pPr>
      <w:r w:rsidRPr="00E97507">
        <w:rPr>
          <w:rFonts w:ascii="Times New Roman" w:hAnsi="Times New Roman" w:cs="Times New Roman"/>
        </w:rPr>
        <w:t>National Audit Office. DWP Begins to Make Headway Tackling Benefit Fraud and Error.</w:t>
      </w:r>
    </w:p>
    <w:p w14:paraId="398F4B44" w14:textId="77777777" w:rsidR="00E97507" w:rsidRPr="00E97507" w:rsidRDefault="00E97507" w:rsidP="00E97507">
      <w:pPr>
        <w:rPr>
          <w:rFonts w:ascii="Times New Roman" w:hAnsi="Times New Roman" w:cs="Times New Roman"/>
        </w:rPr>
      </w:pPr>
      <w:r w:rsidRPr="00E97507">
        <w:rPr>
          <w:rFonts w:ascii="Times New Roman" w:hAnsi="Times New Roman" w:cs="Times New Roman"/>
        </w:rPr>
        <w:t>National Audit Office. Tackling Benefit Overpayments Due to Fraud and Error.</w:t>
      </w:r>
    </w:p>
    <w:p w14:paraId="49474007" w14:textId="77777777" w:rsidR="00E97507" w:rsidRPr="00E97507" w:rsidRDefault="00E97507" w:rsidP="00E97507">
      <w:pPr>
        <w:rPr>
          <w:rFonts w:ascii="Times New Roman" w:hAnsi="Times New Roman" w:cs="Times New Roman"/>
        </w:rPr>
      </w:pPr>
      <w:r w:rsidRPr="00E97507">
        <w:rPr>
          <w:rFonts w:ascii="Times New Roman" w:hAnsi="Times New Roman" w:cs="Times New Roman"/>
        </w:rPr>
        <w:t>OECD. Governing with Artificial Intelligence.</w:t>
      </w:r>
    </w:p>
    <w:p w14:paraId="011961C4" w14:textId="4D701B98" w:rsidR="00E97507" w:rsidRPr="00E97507" w:rsidRDefault="00E97507" w:rsidP="00E97507">
      <w:pPr>
        <w:rPr>
          <w:rFonts w:ascii="Times New Roman" w:hAnsi="Times New Roman" w:cs="Times New Roman"/>
        </w:rPr>
      </w:pPr>
      <w:r w:rsidRPr="00E97507">
        <w:rPr>
          <w:rFonts w:ascii="Times New Roman" w:hAnsi="Times New Roman" w:cs="Times New Roman"/>
        </w:rPr>
        <w:t>UK Government. Guidelines and Best Practices for Making Government Datasets Ready for AI.</w:t>
      </w:r>
    </w:p>
    <w:sectPr w:rsidR="00E97507" w:rsidRPr="00E97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507"/>
    <w:rsid w:val="005777A3"/>
    <w:rsid w:val="0059342A"/>
    <w:rsid w:val="009A1A8B"/>
    <w:rsid w:val="00E9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C9E98B"/>
  <w15:chartTrackingRefBased/>
  <w15:docId w15:val="{493AC046-6369-F14E-ACFE-FC5DB712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507"/>
    <w:rPr>
      <w:rFonts w:eastAsiaTheme="majorEastAsia" w:cstheme="majorBidi"/>
      <w:color w:val="272727" w:themeColor="text1" w:themeTint="D8"/>
    </w:rPr>
  </w:style>
  <w:style w:type="paragraph" w:styleId="Title">
    <w:name w:val="Title"/>
    <w:basedOn w:val="Normal"/>
    <w:next w:val="Normal"/>
    <w:link w:val="TitleChar"/>
    <w:uiPriority w:val="10"/>
    <w:qFormat/>
    <w:rsid w:val="00E97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507"/>
    <w:pPr>
      <w:spacing w:before="160"/>
      <w:jc w:val="center"/>
    </w:pPr>
    <w:rPr>
      <w:i/>
      <w:iCs/>
      <w:color w:val="404040" w:themeColor="text1" w:themeTint="BF"/>
    </w:rPr>
  </w:style>
  <w:style w:type="character" w:customStyle="1" w:styleId="QuoteChar">
    <w:name w:val="Quote Char"/>
    <w:basedOn w:val="DefaultParagraphFont"/>
    <w:link w:val="Quote"/>
    <w:uiPriority w:val="29"/>
    <w:rsid w:val="00E97507"/>
    <w:rPr>
      <w:i/>
      <w:iCs/>
      <w:color w:val="404040" w:themeColor="text1" w:themeTint="BF"/>
    </w:rPr>
  </w:style>
  <w:style w:type="paragraph" w:styleId="ListParagraph">
    <w:name w:val="List Paragraph"/>
    <w:basedOn w:val="Normal"/>
    <w:uiPriority w:val="34"/>
    <w:qFormat/>
    <w:rsid w:val="00E97507"/>
    <w:pPr>
      <w:ind w:left="720"/>
      <w:contextualSpacing/>
    </w:pPr>
  </w:style>
  <w:style w:type="character" w:styleId="IntenseEmphasis">
    <w:name w:val="Intense Emphasis"/>
    <w:basedOn w:val="DefaultParagraphFont"/>
    <w:uiPriority w:val="21"/>
    <w:qFormat/>
    <w:rsid w:val="00E97507"/>
    <w:rPr>
      <w:i/>
      <w:iCs/>
      <w:color w:val="0F4761" w:themeColor="accent1" w:themeShade="BF"/>
    </w:rPr>
  </w:style>
  <w:style w:type="paragraph" w:styleId="IntenseQuote">
    <w:name w:val="Intense Quote"/>
    <w:basedOn w:val="Normal"/>
    <w:next w:val="Normal"/>
    <w:link w:val="IntenseQuoteChar"/>
    <w:uiPriority w:val="30"/>
    <w:qFormat/>
    <w:rsid w:val="00E97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507"/>
    <w:rPr>
      <w:i/>
      <w:iCs/>
      <w:color w:val="0F4761" w:themeColor="accent1" w:themeShade="BF"/>
    </w:rPr>
  </w:style>
  <w:style w:type="character" w:styleId="IntenseReference">
    <w:name w:val="Intense Reference"/>
    <w:basedOn w:val="DefaultParagraphFont"/>
    <w:uiPriority w:val="32"/>
    <w:qFormat/>
    <w:rsid w:val="00E97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1239</Words>
  <Characters>6200</Characters>
  <Application>Microsoft Office Word</Application>
  <DocSecurity>0</DocSecurity>
  <Lines>620</Lines>
  <Paragraphs>676</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1</cp:revision>
  <dcterms:created xsi:type="dcterms:W3CDTF">2026-04-20T17:11:00Z</dcterms:created>
  <dcterms:modified xsi:type="dcterms:W3CDTF">2026-04-20T17:17:00Z</dcterms:modified>
</cp:coreProperties>
</file>