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6B4" w:rsidRPr="00034E51" w:rsidRDefault="00984618" w:rsidP="008C1D51">
      <w:pPr>
        <w:pStyle w:val="Ttulo2"/>
        <w:spacing w:before="0"/>
        <w:ind w:right="-567"/>
        <w:jc w:val="center"/>
        <w:rPr>
          <w:lang w:val="pt-BR"/>
        </w:rPr>
      </w:pPr>
      <w:r>
        <w:rPr>
          <w:lang w:val="pt-BR"/>
        </w:rPr>
        <w:t>INSTRUÇÕES PARA GERAÇÃO E ENTREGA DA PRESTAÇÃO DE CONTAS FINAL DE CAMPANHA ELEITORAL</w:t>
      </w:r>
    </w:p>
    <w:p w:rsidR="00AE76B4" w:rsidRPr="00034E51" w:rsidRDefault="00AE76B4" w:rsidP="008C1D51">
      <w:pPr>
        <w:pStyle w:val="Normal1"/>
        <w:spacing w:after="0"/>
        <w:ind w:right="-567"/>
        <w:rPr>
          <w:rFonts w:ascii="Arial Narrow" w:hAnsi="Arial Narrow"/>
          <w:sz w:val="24"/>
          <w:szCs w:val="24"/>
          <w:lang w:val="pt-BR"/>
        </w:rPr>
      </w:pPr>
    </w:p>
    <w:p w:rsidR="00AE76B4" w:rsidRPr="00034E51" w:rsidRDefault="00AE76B4" w:rsidP="008C1D51">
      <w:pPr>
        <w:pStyle w:val="Ttulo3"/>
        <w:spacing w:before="0"/>
        <w:ind w:right="-567"/>
        <w:rPr>
          <w:lang w:val="pt-BR"/>
        </w:rPr>
      </w:pPr>
      <w:r>
        <w:rPr>
          <w:lang w:val="pt-BR"/>
        </w:rPr>
        <w:t>1</w:t>
      </w:r>
      <w:r w:rsidRPr="00034E51">
        <w:rPr>
          <w:lang w:val="pt-BR"/>
        </w:rPr>
        <w:t>. ENCERRAMENTO E GERAÇÃO DA PRESTAÇÃO DE CONTAS</w:t>
      </w:r>
    </w:p>
    <w:p w:rsidR="008C1D51" w:rsidRDefault="008C1D51" w:rsidP="008C1D51">
      <w:pPr>
        <w:pStyle w:val="Normal1"/>
        <w:spacing w:after="0"/>
        <w:ind w:right="-567"/>
        <w:jc w:val="both"/>
        <w:rPr>
          <w:rFonts w:ascii="Arial Narrow" w:hAnsi="Arial Narrow"/>
          <w:sz w:val="24"/>
          <w:szCs w:val="24"/>
          <w:lang w:val="pt-BR"/>
        </w:rPr>
      </w:pPr>
    </w:p>
    <w:p w:rsidR="00C70E7F" w:rsidRDefault="00452CC4" w:rsidP="008C1D51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>
        <w:rPr>
          <w:rFonts w:ascii="Arial Narrow" w:hAnsi="Arial Narrow"/>
          <w:sz w:val="24"/>
          <w:szCs w:val="24"/>
          <w:lang w:val="pt-BR"/>
        </w:rPr>
        <w:t>A</w:t>
      </w:r>
      <w:r w:rsidR="00C70E7F">
        <w:rPr>
          <w:rFonts w:ascii="Arial Narrow" w:hAnsi="Arial Narrow"/>
          <w:sz w:val="24"/>
          <w:szCs w:val="24"/>
          <w:lang w:val="pt-BR"/>
        </w:rPr>
        <w:t xml:space="preserve"> prestação de contas final deve ser gerada a</w:t>
      </w:r>
      <w:r>
        <w:rPr>
          <w:rFonts w:ascii="Arial Narrow" w:hAnsi="Arial Narrow"/>
          <w:sz w:val="24"/>
          <w:szCs w:val="24"/>
          <w:lang w:val="pt-BR"/>
        </w:rPr>
        <w:t>pós o lançamento de todas as receitas e despesas e a inserção de todos os documentos comprobatórios por meio da opção “Adicionar comprovante” no SPCE-Cadastro</w:t>
      </w:r>
      <w:r w:rsidR="00C70E7F">
        <w:rPr>
          <w:rFonts w:ascii="Arial Narrow" w:hAnsi="Arial Narrow"/>
          <w:sz w:val="24"/>
          <w:szCs w:val="24"/>
          <w:lang w:val="pt-BR"/>
        </w:rPr>
        <w:t xml:space="preserve">. </w:t>
      </w:r>
    </w:p>
    <w:p w:rsidR="001B24D1" w:rsidRDefault="001B24D1" w:rsidP="008C1D51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>
        <w:rPr>
          <w:rFonts w:ascii="Arial Narrow" w:hAnsi="Arial Narrow"/>
          <w:sz w:val="24"/>
          <w:szCs w:val="24"/>
          <w:lang w:val="pt-BR"/>
        </w:rPr>
        <w:t>Caso o usuário esteja trabalhando em rede, a geração da prestação de contas e da mídia de entrega deverá ser efetuada no computador configurado como servidor.</w:t>
      </w:r>
    </w:p>
    <w:p w:rsidR="00C70E7F" w:rsidRPr="008C1D51" w:rsidRDefault="00587107" w:rsidP="008C1D51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>
        <w:rPr>
          <w:rFonts w:ascii="Arial Narrow" w:hAnsi="Arial Narrow"/>
          <w:sz w:val="24"/>
          <w:szCs w:val="24"/>
          <w:lang w:val="pt-BR"/>
        </w:rPr>
        <w:t xml:space="preserve">É possível adicionar </w:t>
      </w:r>
      <w:r w:rsidR="00077E6C">
        <w:rPr>
          <w:rFonts w:ascii="Arial Narrow" w:hAnsi="Arial Narrow"/>
          <w:sz w:val="24"/>
          <w:szCs w:val="24"/>
          <w:lang w:val="pt-BR"/>
        </w:rPr>
        <w:t xml:space="preserve">apenas um </w:t>
      </w:r>
      <w:r>
        <w:rPr>
          <w:rFonts w:ascii="Arial Narrow" w:hAnsi="Arial Narrow"/>
          <w:sz w:val="24"/>
          <w:szCs w:val="24"/>
          <w:lang w:val="pt-BR"/>
        </w:rPr>
        <w:t xml:space="preserve">comprovante </w:t>
      </w:r>
      <w:r w:rsidR="00077E6C">
        <w:rPr>
          <w:rFonts w:ascii="Arial Narrow" w:hAnsi="Arial Narrow"/>
          <w:sz w:val="24"/>
          <w:szCs w:val="24"/>
          <w:lang w:val="pt-BR"/>
        </w:rPr>
        <w:t xml:space="preserve">por </w:t>
      </w:r>
      <w:r w:rsidR="0039181E">
        <w:rPr>
          <w:rFonts w:ascii="Arial Narrow" w:hAnsi="Arial Narrow"/>
          <w:sz w:val="24"/>
          <w:szCs w:val="24"/>
          <w:lang w:val="pt-BR"/>
        </w:rPr>
        <w:t xml:space="preserve">registro </w:t>
      </w:r>
      <w:r w:rsidR="00077E6C">
        <w:rPr>
          <w:rFonts w:ascii="Arial Narrow" w:hAnsi="Arial Narrow"/>
          <w:sz w:val="24"/>
          <w:szCs w:val="24"/>
          <w:lang w:val="pt-BR"/>
        </w:rPr>
        <w:t>(por exemplo: para cada conta bancária, cada receita ou despesa)</w:t>
      </w:r>
      <w:r>
        <w:rPr>
          <w:rFonts w:ascii="Arial Narrow" w:hAnsi="Arial Narrow"/>
          <w:sz w:val="24"/>
          <w:szCs w:val="24"/>
          <w:lang w:val="pt-BR"/>
        </w:rPr>
        <w:t xml:space="preserve">. </w:t>
      </w:r>
      <w:r w:rsidR="008C1D51">
        <w:rPr>
          <w:rFonts w:ascii="Arial Narrow" w:hAnsi="Arial Narrow"/>
          <w:sz w:val="24"/>
          <w:szCs w:val="24"/>
          <w:lang w:val="pt-BR"/>
        </w:rPr>
        <w:t xml:space="preserve">Isso significa que se </w:t>
      </w:r>
      <w:r w:rsidR="00F55BD7">
        <w:rPr>
          <w:rFonts w:ascii="Arial Narrow" w:hAnsi="Arial Narrow"/>
          <w:sz w:val="24"/>
          <w:szCs w:val="24"/>
          <w:lang w:val="pt-BR"/>
        </w:rPr>
        <w:t>um lançamento n</w:t>
      </w:r>
      <w:r w:rsidR="008C1D51">
        <w:rPr>
          <w:rFonts w:ascii="Arial Narrow" w:hAnsi="Arial Narrow"/>
          <w:sz w:val="24"/>
          <w:szCs w:val="24"/>
          <w:lang w:val="pt-BR"/>
        </w:rPr>
        <w:t>a</w:t>
      </w:r>
      <w:r w:rsidR="00F55BD7">
        <w:rPr>
          <w:rFonts w:ascii="Arial Narrow" w:hAnsi="Arial Narrow"/>
          <w:sz w:val="24"/>
          <w:szCs w:val="24"/>
          <w:lang w:val="pt-BR"/>
        </w:rPr>
        <w:t xml:space="preserve"> prestação de contas necessitar de vários documentos para </w:t>
      </w:r>
      <w:r w:rsidR="008C1D51">
        <w:rPr>
          <w:rFonts w:ascii="Arial Narrow" w:hAnsi="Arial Narrow"/>
          <w:sz w:val="24"/>
          <w:szCs w:val="24"/>
          <w:lang w:val="pt-BR"/>
        </w:rPr>
        <w:t>comprovação, esses devem ser digitalizados num único arquivo, que será vinculado ao lançamento por meio da opção “Adiciona</w:t>
      </w:r>
      <w:r w:rsidR="00CC087C">
        <w:rPr>
          <w:rFonts w:ascii="Arial Narrow" w:hAnsi="Arial Narrow"/>
          <w:sz w:val="24"/>
          <w:szCs w:val="24"/>
          <w:lang w:val="pt-BR"/>
        </w:rPr>
        <w:t>r</w:t>
      </w:r>
      <w:bookmarkStart w:id="0" w:name="_GoBack"/>
      <w:bookmarkEnd w:id="0"/>
      <w:r w:rsidR="008C1D51">
        <w:rPr>
          <w:rFonts w:ascii="Arial Narrow" w:hAnsi="Arial Narrow"/>
          <w:sz w:val="24"/>
          <w:szCs w:val="24"/>
          <w:lang w:val="pt-BR"/>
        </w:rPr>
        <w:t xml:space="preserve"> comprovante”. Todos os documentos devem ser digitalizados em formato OCR (</w:t>
      </w:r>
      <w:r w:rsidR="008C1D51" w:rsidRPr="008C1D51">
        <w:rPr>
          <w:rFonts w:ascii="Arial Narrow" w:hAnsi="Arial Narrow"/>
          <w:sz w:val="24"/>
          <w:szCs w:val="24"/>
          <w:lang w:val="pt-BR"/>
        </w:rPr>
        <w:t>Reconhecimento Ótico de Caracteres)</w:t>
      </w:r>
      <w:r w:rsidR="008C1D51">
        <w:rPr>
          <w:rFonts w:ascii="Arial Narrow" w:hAnsi="Arial Narrow"/>
          <w:sz w:val="24"/>
          <w:szCs w:val="24"/>
          <w:lang w:val="pt-BR"/>
        </w:rPr>
        <w:t>. O arquivo do comprovante não pode ultrapassar 10MB, com exceção arquivo referente aos extratos bancários, que pode possuir até 70MB.</w:t>
      </w:r>
    </w:p>
    <w:p w:rsidR="00AE76B4" w:rsidRPr="00D871A7" w:rsidRDefault="008C1D51" w:rsidP="008C1D51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>
        <w:rPr>
          <w:rFonts w:ascii="Arial Narrow" w:hAnsi="Arial Narrow"/>
          <w:sz w:val="24"/>
          <w:szCs w:val="24"/>
          <w:lang w:val="pt-BR"/>
        </w:rPr>
        <w:t>P</w:t>
      </w:r>
      <w:r w:rsidR="00452CC4">
        <w:rPr>
          <w:rFonts w:ascii="Arial Narrow" w:hAnsi="Arial Narrow"/>
          <w:sz w:val="24"/>
          <w:szCs w:val="24"/>
          <w:lang w:val="pt-BR"/>
        </w:rPr>
        <w:t>a</w:t>
      </w:r>
      <w:r w:rsidR="00AE76B4" w:rsidRPr="00D871A7">
        <w:rPr>
          <w:rFonts w:ascii="Arial Narrow" w:hAnsi="Arial Narrow"/>
          <w:sz w:val="24"/>
          <w:szCs w:val="24"/>
          <w:lang w:val="pt-BR"/>
        </w:rPr>
        <w:t xml:space="preserve">ra gerar a prestação de contas final de campanha deve ser </w:t>
      </w:r>
      <w:r w:rsidR="00452CC4">
        <w:rPr>
          <w:rFonts w:ascii="Arial Narrow" w:hAnsi="Arial Narrow"/>
          <w:sz w:val="24"/>
          <w:szCs w:val="24"/>
          <w:lang w:val="pt-BR"/>
        </w:rPr>
        <w:t xml:space="preserve">feita a </w:t>
      </w:r>
      <w:r w:rsidR="00AE76B4" w:rsidRPr="00D871A7">
        <w:rPr>
          <w:rFonts w:ascii="Arial Narrow" w:hAnsi="Arial Narrow"/>
          <w:sz w:val="24"/>
          <w:szCs w:val="24"/>
          <w:lang w:val="pt-BR"/>
        </w:rPr>
        <w:t>qualifica</w:t>
      </w:r>
      <w:r w:rsidR="00452CC4">
        <w:rPr>
          <w:rFonts w:ascii="Arial Narrow" w:hAnsi="Arial Narrow"/>
          <w:sz w:val="24"/>
          <w:szCs w:val="24"/>
          <w:lang w:val="pt-BR"/>
        </w:rPr>
        <w:t xml:space="preserve">ção </w:t>
      </w:r>
      <w:r w:rsidR="00AE76B4" w:rsidRPr="00D871A7">
        <w:rPr>
          <w:rFonts w:ascii="Arial Narrow" w:hAnsi="Arial Narrow"/>
          <w:sz w:val="24"/>
          <w:szCs w:val="24"/>
          <w:lang w:val="pt-BR"/>
        </w:rPr>
        <w:t>do tipo de entrega d</w:t>
      </w:r>
      <w:r w:rsidR="00452CC4">
        <w:rPr>
          <w:rFonts w:ascii="Arial Narrow" w:hAnsi="Arial Narrow"/>
          <w:sz w:val="24"/>
          <w:szCs w:val="24"/>
          <w:lang w:val="pt-BR"/>
        </w:rPr>
        <w:t>a</w:t>
      </w:r>
      <w:r w:rsidR="00AE76B4" w:rsidRPr="00D871A7">
        <w:rPr>
          <w:rFonts w:ascii="Arial Narrow" w:hAnsi="Arial Narrow"/>
          <w:sz w:val="24"/>
          <w:szCs w:val="24"/>
          <w:lang w:val="pt-BR"/>
        </w:rPr>
        <w:t xml:space="preserve"> presta</w:t>
      </w:r>
      <w:r w:rsidR="00452CC4">
        <w:rPr>
          <w:rFonts w:ascii="Arial Narrow" w:hAnsi="Arial Narrow"/>
          <w:sz w:val="24"/>
          <w:szCs w:val="24"/>
          <w:lang w:val="pt-BR"/>
        </w:rPr>
        <w:t xml:space="preserve">ção </w:t>
      </w:r>
      <w:r w:rsidR="00AE76B4" w:rsidRPr="00D871A7">
        <w:rPr>
          <w:rFonts w:ascii="Arial Narrow" w:hAnsi="Arial Narrow"/>
          <w:sz w:val="24"/>
          <w:szCs w:val="24"/>
          <w:lang w:val="pt-BR"/>
        </w:rPr>
        <w:t>de contas na ficha de qualificação do SPCE Cadastro, conforme destacado na imagem abaixo</w:t>
      </w:r>
      <w:r w:rsidR="00452CC4">
        <w:rPr>
          <w:rFonts w:ascii="Arial Narrow" w:hAnsi="Arial Narrow"/>
          <w:sz w:val="24"/>
          <w:szCs w:val="24"/>
          <w:lang w:val="pt-BR"/>
        </w:rPr>
        <w:t>, e clicado em “</w:t>
      </w:r>
      <w:r w:rsidR="00452CC4" w:rsidRPr="008C1D51">
        <w:rPr>
          <w:rFonts w:ascii="Arial Narrow" w:hAnsi="Arial Narrow"/>
          <w:b/>
          <w:sz w:val="24"/>
          <w:szCs w:val="24"/>
          <w:lang w:val="pt-BR"/>
        </w:rPr>
        <w:t>Gravar</w:t>
      </w:r>
      <w:r w:rsidR="00452CC4">
        <w:rPr>
          <w:rFonts w:ascii="Arial Narrow" w:hAnsi="Arial Narrow"/>
          <w:sz w:val="24"/>
          <w:szCs w:val="24"/>
          <w:lang w:val="pt-BR"/>
        </w:rPr>
        <w:t>” (botão no canto inferior direito)</w:t>
      </w:r>
      <w:r w:rsidR="00AE76B4" w:rsidRPr="00D871A7">
        <w:rPr>
          <w:rFonts w:ascii="Arial Narrow" w:hAnsi="Arial Narrow"/>
          <w:sz w:val="24"/>
          <w:szCs w:val="24"/>
          <w:lang w:val="pt-BR"/>
        </w:rPr>
        <w:t xml:space="preserve">: </w:t>
      </w: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drawing>
          <wp:inline distT="114300" distB="114300" distL="114300" distR="114300" wp14:anchorId="431829C3" wp14:editId="1106EB52">
            <wp:extent cx="6096000" cy="3533775"/>
            <wp:effectExtent l="0" t="0" r="0" b="9525"/>
            <wp:docPr id="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33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</w:p>
    <w:p w:rsidR="00AE76B4" w:rsidRPr="00034E51" w:rsidRDefault="00AE76B4" w:rsidP="00AE76B4">
      <w:pPr>
        <w:pStyle w:val="Normal1"/>
        <w:jc w:val="both"/>
        <w:rPr>
          <w:rFonts w:ascii="Arial Narrow" w:hAnsi="Arial Narrow"/>
          <w:sz w:val="24"/>
          <w:szCs w:val="24"/>
          <w:lang w:val="pt-BR"/>
        </w:rPr>
      </w:pPr>
      <w:r w:rsidRPr="00034E51">
        <w:rPr>
          <w:rFonts w:ascii="Arial Narrow" w:hAnsi="Arial Narrow"/>
          <w:sz w:val="24"/>
          <w:szCs w:val="24"/>
          <w:lang w:val="pt-BR"/>
        </w:rPr>
        <w:t>Após a qualificação da prestaç</w:t>
      </w:r>
      <w:r>
        <w:rPr>
          <w:rFonts w:ascii="Arial Narrow" w:hAnsi="Arial Narrow"/>
          <w:sz w:val="24"/>
          <w:szCs w:val="24"/>
          <w:lang w:val="pt-BR"/>
        </w:rPr>
        <w:t>ão de contas</w:t>
      </w:r>
      <w:r w:rsidRPr="00034E51">
        <w:rPr>
          <w:rFonts w:ascii="Arial Narrow" w:hAnsi="Arial Narrow"/>
          <w:sz w:val="24"/>
          <w:szCs w:val="24"/>
          <w:lang w:val="pt-BR"/>
        </w:rPr>
        <w:t xml:space="preserve">, o sistema exibe a seguinte mensagem: </w:t>
      </w:r>
    </w:p>
    <w:p w:rsidR="00AE76B4" w:rsidRPr="00034E51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  <w:lang w:val="pt-BR"/>
        </w:rPr>
      </w:pP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drawing>
          <wp:inline distT="114300" distB="114300" distL="114300" distR="114300" wp14:anchorId="517E5539" wp14:editId="76983A87">
            <wp:extent cx="4591050" cy="1495425"/>
            <wp:effectExtent l="0" t="0" r="0" b="0"/>
            <wp:docPr id="21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</w:rPr>
      </w:pPr>
    </w:p>
    <w:p w:rsidR="00AE76B4" w:rsidRPr="00D871A7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034E51">
        <w:rPr>
          <w:rFonts w:ascii="Arial Narrow" w:hAnsi="Arial Narrow"/>
          <w:sz w:val="24"/>
          <w:szCs w:val="24"/>
          <w:lang w:val="pt-BR"/>
        </w:rPr>
        <w:t xml:space="preserve">Ao clicar no botão </w:t>
      </w:r>
      <w:proofErr w:type="gramStart"/>
      <w:r w:rsidRPr="00034E51">
        <w:rPr>
          <w:rFonts w:ascii="Arial Narrow" w:hAnsi="Arial Narrow"/>
          <w:sz w:val="24"/>
          <w:szCs w:val="24"/>
          <w:lang w:val="pt-BR"/>
        </w:rPr>
        <w:t>[Sim</w:t>
      </w:r>
      <w:proofErr w:type="gramEnd"/>
      <w:r w:rsidRPr="00034E51">
        <w:rPr>
          <w:rFonts w:ascii="Arial Narrow" w:hAnsi="Arial Narrow"/>
          <w:sz w:val="24"/>
          <w:szCs w:val="24"/>
          <w:lang w:val="pt-BR"/>
        </w:rPr>
        <w:t xml:space="preserve">], será apresentada a tela que contém o resumo da qualificação do candidato </w:t>
      </w:r>
      <w:r w:rsidR="00452CC4">
        <w:rPr>
          <w:rFonts w:ascii="Arial Narrow" w:hAnsi="Arial Narrow"/>
          <w:sz w:val="24"/>
          <w:szCs w:val="24"/>
          <w:lang w:val="pt-BR"/>
        </w:rPr>
        <w:t xml:space="preserve">ou partido político </w:t>
      </w:r>
      <w:r w:rsidRPr="00034E51">
        <w:rPr>
          <w:rFonts w:ascii="Arial Narrow" w:hAnsi="Arial Narrow"/>
          <w:sz w:val="24"/>
          <w:szCs w:val="24"/>
          <w:lang w:val="pt-BR"/>
        </w:rPr>
        <w:t xml:space="preserve">e o tipo de entrega da prestação de contas. </w:t>
      </w:r>
      <w:r w:rsidRPr="00D871A7">
        <w:rPr>
          <w:rFonts w:ascii="Arial Narrow" w:hAnsi="Arial Narrow"/>
          <w:sz w:val="24"/>
          <w:szCs w:val="24"/>
          <w:lang w:val="pt-BR"/>
        </w:rPr>
        <w:t>O prestador deve clicar no botão “Selecione” (destacado em ver</w:t>
      </w:r>
      <w:r w:rsidR="00452CC4">
        <w:rPr>
          <w:rFonts w:ascii="Arial Narrow" w:hAnsi="Arial Narrow"/>
          <w:sz w:val="24"/>
          <w:szCs w:val="24"/>
          <w:lang w:val="pt-BR"/>
        </w:rPr>
        <w:t>melho</w:t>
      </w:r>
      <w:r w:rsidRPr="00D871A7">
        <w:rPr>
          <w:rFonts w:ascii="Arial Narrow" w:hAnsi="Arial Narrow"/>
          <w:sz w:val="24"/>
          <w:szCs w:val="24"/>
          <w:lang w:val="pt-BR"/>
        </w:rPr>
        <w:t>) para escolher o destino da gravação da prestação de contas e, após isso, deve clicar no botão “Gerar” (destacado em vermelho</w:t>
      </w:r>
      <w:r w:rsidR="00452CC4" w:rsidRPr="00452CC4">
        <w:rPr>
          <w:rFonts w:ascii="Arial Narrow" w:hAnsi="Arial Narrow"/>
          <w:sz w:val="24"/>
          <w:szCs w:val="24"/>
          <w:lang w:val="pt-BR"/>
        </w:rPr>
        <w:t xml:space="preserve"> </w:t>
      </w:r>
      <w:r w:rsidR="00452CC4" w:rsidRPr="00D871A7">
        <w:rPr>
          <w:rFonts w:ascii="Arial Narrow" w:hAnsi="Arial Narrow"/>
          <w:sz w:val="24"/>
          <w:szCs w:val="24"/>
          <w:lang w:val="pt-BR"/>
        </w:rPr>
        <w:t>na mesma imagem</w:t>
      </w:r>
      <w:r w:rsidRPr="00D871A7">
        <w:rPr>
          <w:rFonts w:ascii="Arial Narrow" w:hAnsi="Arial Narrow"/>
          <w:sz w:val="24"/>
          <w:szCs w:val="24"/>
          <w:lang w:val="pt-BR"/>
        </w:rPr>
        <w:t>):</w:t>
      </w:r>
    </w:p>
    <w:p w:rsidR="00AE76B4" w:rsidRPr="00D871A7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  <w:lang w:val="pt-BR"/>
        </w:rPr>
      </w:pP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drawing>
          <wp:inline distT="114300" distB="114300" distL="114300" distR="114300" wp14:anchorId="490A508B" wp14:editId="2BC0B5F2">
            <wp:extent cx="5734050" cy="3848100"/>
            <wp:effectExtent l="0" t="0" r="0" b="0"/>
            <wp:docPr id="38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</w:rPr>
      </w:pPr>
    </w:p>
    <w:p w:rsidR="00AE76B4" w:rsidRPr="00D871A7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lastRenderedPageBreak/>
        <w:t xml:space="preserve">Antes do início da geração do arquivo da prestação de contas, o sistema requer a confirmação da seleção correta do tipo de prestação de contas a ser entregue, conforme demonstrado na imagem abaixo: </w:t>
      </w:r>
    </w:p>
    <w:p w:rsidR="00AE76B4" w:rsidRPr="00D871A7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  <w:lang w:val="pt-BR"/>
        </w:rPr>
      </w:pP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drawing>
          <wp:inline distT="114300" distB="114300" distL="114300" distR="114300" wp14:anchorId="1B10C967" wp14:editId="6E0B28A4">
            <wp:extent cx="5476875" cy="1581150"/>
            <wp:effectExtent l="0" t="0" r="0" b="0"/>
            <wp:docPr id="1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</w:rPr>
      </w:pPr>
    </w:p>
    <w:p w:rsidR="00AE76B4" w:rsidRPr="006278EB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 xml:space="preserve">Ao clicar no botão </w:t>
      </w:r>
      <w:proofErr w:type="gramStart"/>
      <w:r w:rsidRPr="00D871A7">
        <w:rPr>
          <w:rFonts w:ascii="Arial Narrow" w:hAnsi="Arial Narrow"/>
          <w:sz w:val="24"/>
          <w:szCs w:val="24"/>
          <w:lang w:val="pt-BR"/>
        </w:rPr>
        <w:t>[Sim</w:t>
      </w:r>
      <w:proofErr w:type="gramEnd"/>
      <w:r w:rsidRPr="00D871A7">
        <w:rPr>
          <w:rFonts w:ascii="Arial Narrow" w:hAnsi="Arial Narrow"/>
          <w:sz w:val="24"/>
          <w:szCs w:val="24"/>
          <w:lang w:val="pt-BR"/>
        </w:rPr>
        <w:t xml:space="preserve">], o sistema inicia a geração do arquivo da prestação de contas. </w:t>
      </w:r>
      <w:r w:rsidRPr="006278EB">
        <w:rPr>
          <w:rFonts w:ascii="Arial Narrow" w:hAnsi="Arial Narrow"/>
          <w:sz w:val="24"/>
          <w:szCs w:val="24"/>
          <w:lang w:val="pt-BR"/>
        </w:rPr>
        <w:t xml:space="preserve">Se não houver erros que impeçam a geração, o arquivo é gerado: </w:t>
      </w:r>
    </w:p>
    <w:p w:rsidR="00AE76B4" w:rsidRPr="006278EB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  <w:lang w:val="pt-BR"/>
        </w:rPr>
      </w:pPr>
    </w:p>
    <w:p w:rsidR="00AE76B4" w:rsidRPr="00993431" w:rsidRDefault="00AE76B4" w:rsidP="00AE76B4">
      <w:pPr>
        <w:pStyle w:val="Normal1"/>
        <w:jc w:val="center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drawing>
          <wp:inline distT="114300" distB="114300" distL="114300" distR="114300" wp14:anchorId="3D230C92" wp14:editId="04A61396">
            <wp:extent cx="3286125" cy="1495425"/>
            <wp:effectExtent l="0" t="0" r="0" b="0"/>
            <wp:docPr id="68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</w:rPr>
      </w:pPr>
    </w:p>
    <w:p w:rsidR="00AE76B4" w:rsidRPr="00D871A7" w:rsidRDefault="00AE76B4" w:rsidP="0048231E">
      <w:pPr>
        <w:pStyle w:val="Normal1"/>
        <w:spacing w:after="0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>Se existirem erros que impeçam a geração do arquivo, o sistema irá discriminá-los para que possam ser corrigidos pelo prestador de contas. Após a correção das informações, basta executar novamente o procedimento de geração do arquivo da prestação de contas.</w:t>
      </w:r>
    </w:p>
    <w:p w:rsidR="00AE76B4" w:rsidRPr="00D871A7" w:rsidRDefault="00AE76B4" w:rsidP="0048231E">
      <w:pPr>
        <w:pStyle w:val="Normal1"/>
        <w:spacing w:after="0"/>
        <w:jc w:val="both"/>
        <w:rPr>
          <w:rFonts w:ascii="Arial Narrow" w:hAnsi="Arial Narrow"/>
          <w:sz w:val="24"/>
          <w:szCs w:val="24"/>
          <w:lang w:val="pt-BR"/>
        </w:rPr>
      </w:pPr>
    </w:p>
    <w:p w:rsidR="00AE76B4" w:rsidRPr="006278EB" w:rsidRDefault="00AE76B4" w:rsidP="00AE76B4">
      <w:pPr>
        <w:pStyle w:val="Ttulo3"/>
        <w:rPr>
          <w:lang w:val="pt-BR"/>
        </w:rPr>
      </w:pPr>
      <w:r>
        <w:rPr>
          <w:lang w:val="pt-BR"/>
        </w:rPr>
        <w:t xml:space="preserve">2. </w:t>
      </w:r>
      <w:r w:rsidRPr="006278EB">
        <w:rPr>
          <w:lang w:val="pt-BR"/>
        </w:rPr>
        <w:t>ENVIO PELA INTERNET DO ARQUIVO DA PRESTAÇÃO DE CONTAS</w:t>
      </w:r>
    </w:p>
    <w:p w:rsidR="00AE76B4" w:rsidRPr="006278EB" w:rsidRDefault="00AE76B4" w:rsidP="00AE76B4">
      <w:pPr>
        <w:pStyle w:val="Normal1"/>
        <w:rPr>
          <w:rFonts w:ascii="Arial Narrow" w:hAnsi="Arial Narrow"/>
          <w:sz w:val="24"/>
          <w:szCs w:val="24"/>
          <w:lang w:val="pt-BR"/>
        </w:rPr>
      </w:pPr>
    </w:p>
    <w:p w:rsidR="00AE76B4" w:rsidRPr="006278EB" w:rsidRDefault="00AE76B4" w:rsidP="00AE76B4">
      <w:pPr>
        <w:pStyle w:val="Normal1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 xml:space="preserve">Após a geração do arquivo da prestação de contas, o usuário deve utilizar o sistema SPCE Cadastro para envio do arquivo pela internet à Justiça Eleitoral. </w:t>
      </w:r>
      <w:r w:rsidRPr="006278EB">
        <w:rPr>
          <w:rFonts w:ascii="Arial Narrow" w:hAnsi="Arial Narrow"/>
          <w:sz w:val="24"/>
          <w:szCs w:val="24"/>
          <w:lang w:val="pt-BR"/>
        </w:rPr>
        <w:t xml:space="preserve">Para tanto o prestador de contas </w:t>
      </w:r>
      <w:proofErr w:type="spellStart"/>
      <w:r w:rsidRPr="006278EB">
        <w:rPr>
          <w:rFonts w:ascii="Arial Narrow" w:hAnsi="Arial Narrow"/>
          <w:sz w:val="24"/>
          <w:szCs w:val="24"/>
          <w:lang w:val="pt-BR"/>
        </w:rPr>
        <w:t>deve</w:t>
      </w:r>
      <w:proofErr w:type="spellEnd"/>
      <w:r w:rsidRPr="006278EB">
        <w:rPr>
          <w:rFonts w:ascii="Arial Narrow" w:hAnsi="Arial Narrow"/>
          <w:sz w:val="24"/>
          <w:szCs w:val="24"/>
          <w:lang w:val="pt-BR"/>
        </w:rPr>
        <w:t xml:space="preserve"> clicar no botão [Enviar Prestação de Contas]:</w:t>
      </w:r>
    </w:p>
    <w:p w:rsidR="00AE76B4" w:rsidRPr="006278EB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  <w:lang w:val="pt-BR"/>
        </w:rPr>
      </w:pP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lastRenderedPageBreak/>
        <w:drawing>
          <wp:inline distT="114300" distB="114300" distL="114300" distR="114300" wp14:anchorId="724A0D19" wp14:editId="1DE56D59">
            <wp:extent cx="5734050" cy="3670300"/>
            <wp:effectExtent l="0" t="0" r="0" b="0"/>
            <wp:docPr id="73" name="image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</w:rPr>
      </w:pPr>
    </w:p>
    <w:p w:rsidR="00AE76B4" w:rsidRPr="006278EB" w:rsidRDefault="00AE76B4" w:rsidP="0048231E">
      <w:pPr>
        <w:pStyle w:val="Normal1"/>
        <w:spacing w:after="0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 xml:space="preserve">Ato contínuo, o prestador de contas deverá indicar a pasta local do computador onde o arquivo da prestação de contas foi salvo no momento da geração. </w:t>
      </w:r>
      <w:r w:rsidRPr="006278EB">
        <w:rPr>
          <w:rFonts w:ascii="Arial Narrow" w:hAnsi="Arial Narrow"/>
          <w:sz w:val="24"/>
          <w:szCs w:val="24"/>
          <w:lang w:val="pt-BR"/>
        </w:rPr>
        <w:t xml:space="preserve">Após a indicação do local e do arquivo, o sistema estará apto para enviar o arquivo pela internet: </w:t>
      </w: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lastRenderedPageBreak/>
        <w:drawing>
          <wp:inline distT="114300" distB="114300" distL="114300" distR="114300" wp14:anchorId="05A0AD27" wp14:editId="001F5F07">
            <wp:extent cx="5727522" cy="3599078"/>
            <wp:effectExtent l="19050" t="0" r="6528" b="0"/>
            <wp:docPr id="48" name="image1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03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6278EB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 xml:space="preserve">Após clicar no botão </w:t>
      </w:r>
      <w:proofErr w:type="gramStart"/>
      <w:r w:rsidRPr="00D871A7">
        <w:rPr>
          <w:rFonts w:ascii="Arial Narrow" w:hAnsi="Arial Narrow"/>
          <w:sz w:val="24"/>
          <w:szCs w:val="24"/>
          <w:lang w:val="pt-BR"/>
        </w:rPr>
        <w:t>[Enviar</w:t>
      </w:r>
      <w:proofErr w:type="gramEnd"/>
      <w:r w:rsidRPr="00D871A7">
        <w:rPr>
          <w:rFonts w:ascii="Arial Narrow" w:hAnsi="Arial Narrow"/>
          <w:sz w:val="24"/>
          <w:szCs w:val="24"/>
          <w:lang w:val="pt-BR"/>
        </w:rPr>
        <w:t xml:space="preserve">], o sistema encaminhará o arquivo da prestação de contas à Justiça Eleitoral e, após o seu recebimento, será apresentado o Extrato da Prestação de Contas. </w:t>
      </w:r>
      <w:r w:rsidRPr="006278EB">
        <w:rPr>
          <w:rFonts w:ascii="Arial Narrow" w:hAnsi="Arial Narrow"/>
          <w:sz w:val="24"/>
          <w:szCs w:val="24"/>
          <w:lang w:val="pt-BR"/>
        </w:rPr>
        <w:t>Esse documento deve ser salvo em formato “.PDF” para posterior assinatura, digitalização e inclusão no SPCE Cadastro.</w:t>
      </w:r>
    </w:p>
    <w:p w:rsidR="006B32BB" w:rsidRDefault="006B32BB" w:rsidP="00AE76B4">
      <w:pPr>
        <w:pStyle w:val="Ttulo3"/>
        <w:rPr>
          <w:lang w:val="pt-BR"/>
        </w:rPr>
      </w:pPr>
    </w:p>
    <w:p w:rsidR="00AE76B4" w:rsidRPr="006278EB" w:rsidRDefault="00AE76B4" w:rsidP="00AE76B4">
      <w:pPr>
        <w:pStyle w:val="Ttulo3"/>
        <w:rPr>
          <w:lang w:val="pt-BR"/>
        </w:rPr>
      </w:pPr>
      <w:r w:rsidRPr="006278EB">
        <w:rPr>
          <w:lang w:val="pt-BR"/>
        </w:rPr>
        <w:t>3. DIGITALIZAÇÃO, ASSINATURA E INCLUSÃO DO EXTRATO NA PRESTAÇÃO DE CONTAS</w:t>
      </w:r>
    </w:p>
    <w:p w:rsidR="00AE76B4" w:rsidRPr="006278EB" w:rsidRDefault="00AE76B4" w:rsidP="00AE76B4">
      <w:pPr>
        <w:pStyle w:val="Normal1"/>
        <w:rPr>
          <w:rFonts w:ascii="Arial Narrow" w:hAnsi="Arial Narrow"/>
          <w:sz w:val="24"/>
          <w:szCs w:val="24"/>
          <w:lang w:val="pt-BR"/>
        </w:rPr>
      </w:pPr>
    </w:p>
    <w:p w:rsidR="00AE76B4" w:rsidRPr="00D871A7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 xml:space="preserve">O Extrato da Prestação de Contas salvo em formato “.PDF” confirma o envio do detalhamento das receitas e despesas do partido à Justiça Eleitoral. O documento precisa ser impresso e assinado pelo candidato, contador e administrador financeiro, esse último, apenas exigível se designado pelo candidato. Na hipótese de prestação de contas de diretório partidário, o extrato da prestação de contas deve ser assinado pelo presidente do partido, pelo tesoureiro e pelo contador. </w:t>
      </w:r>
    </w:p>
    <w:p w:rsidR="00AE76B4" w:rsidRPr="00D871A7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6278EB">
        <w:rPr>
          <w:rFonts w:ascii="Arial Narrow" w:hAnsi="Arial Narrow"/>
          <w:sz w:val="24"/>
          <w:szCs w:val="24"/>
          <w:lang w:val="pt-BR"/>
        </w:rPr>
        <w:t>Após a assinatura do Extrato da Prestação de Contas, esse documento deve ser digitalizado observando o format</w:t>
      </w:r>
      <w:r>
        <w:rPr>
          <w:rFonts w:ascii="Arial Narrow" w:hAnsi="Arial Narrow"/>
          <w:sz w:val="24"/>
          <w:szCs w:val="24"/>
          <w:lang w:val="pt-BR"/>
        </w:rPr>
        <w:t>o PDF com reconhecimento ótico de caracteres (</w:t>
      </w:r>
      <w:r w:rsidRPr="006278EB">
        <w:rPr>
          <w:rFonts w:ascii="Arial Narrow" w:hAnsi="Arial Narrow"/>
          <w:sz w:val="24"/>
          <w:szCs w:val="24"/>
          <w:lang w:val="pt-BR"/>
        </w:rPr>
        <w:t>OCR</w:t>
      </w:r>
      <w:r>
        <w:rPr>
          <w:rFonts w:ascii="Arial Narrow" w:hAnsi="Arial Narrow"/>
          <w:sz w:val="24"/>
          <w:szCs w:val="24"/>
          <w:lang w:val="pt-BR"/>
        </w:rPr>
        <w:t>)</w:t>
      </w:r>
      <w:r w:rsidRPr="006278EB">
        <w:rPr>
          <w:rFonts w:ascii="Arial Narrow" w:hAnsi="Arial Narrow"/>
          <w:sz w:val="24"/>
          <w:szCs w:val="24"/>
          <w:lang w:val="pt-BR"/>
        </w:rPr>
        <w:t xml:space="preserve"> e salvo em uma pasta do computador do usuário. </w:t>
      </w:r>
      <w:r w:rsidRPr="00D871A7">
        <w:rPr>
          <w:rFonts w:ascii="Arial Narrow" w:hAnsi="Arial Narrow"/>
          <w:sz w:val="24"/>
          <w:szCs w:val="24"/>
          <w:lang w:val="pt-BR"/>
        </w:rPr>
        <w:t xml:space="preserve">Importante destacar que o arquivo digitalizado será exigido por ocasião da geração da mídia contendo os documentos da prestação de contas para entrega presencial no Tribunal Eleitoral responsável pelo exame da prestação de contas. </w:t>
      </w:r>
    </w:p>
    <w:p w:rsidR="00AE76B4" w:rsidRPr="00D871A7" w:rsidRDefault="00AE76B4" w:rsidP="00AE76B4">
      <w:pPr>
        <w:pStyle w:val="Normal1"/>
        <w:rPr>
          <w:rFonts w:ascii="Arial Narrow" w:hAnsi="Arial Narrow"/>
          <w:sz w:val="24"/>
          <w:szCs w:val="24"/>
          <w:lang w:val="pt-BR"/>
        </w:rPr>
      </w:pPr>
    </w:p>
    <w:p w:rsidR="00AE76B4" w:rsidRPr="007506CF" w:rsidRDefault="00AE76B4" w:rsidP="00AE76B4">
      <w:pPr>
        <w:pStyle w:val="Ttulo3"/>
        <w:rPr>
          <w:lang w:val="pt-BR"/>
        </w:rPr>
      </w:pPr>
      <w:r w:rsidRPr="007506CF">
        <w:rPr>
          <w:lang w:val="pt-BR"/>
        </w:rPr>
        <w:lastRenderedPageBreak/>
        <w:t>4. GERAÇÃO DA MÍDIA PARA ENTREGA NO TRIBUNAL ELEITORAL</w:t>
      </w:r>
    </w:p>
    <w:p w:rsidR="00AE76B4" w:rsidRPr="007506CF" w:rsidRDefault="00AE76B4" w:rsidP="00AE76B4">
      <w:pPr>
        <w:pStyle w:val="Normal1"/>
        <w:rPr>
          <w:rFonts w:ascii="Arial Narrow" w:hAnsi="Arial Narrow"/>
          <w:sz w:val="24"/>
          <w:szCs w:val="24"/>
          <w:lang w:val="pt-BR"/>
        </w:rPr>
      </w:pPr>
    </w:p>
    <w:p w:rsidR="00AE76B4" w:rsidRPr="00D871A7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 xml:space="preserve">Após o envio da prestação de contas à Justiça Eleitoral pela internet e o recebimento da Extrato da Prestação de Contas, o sistema encontra-se apto para gerar a mídia eletrônica contendo todos os documentos que foram digitalizados e inseridos no sistema ao longo da campanha. </w:t>
      </w:r>
    </w:p>
    <w:p w:rsidR="00AE76B4" w:rsidRPr="00C57025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C57025">
        <w:rPr>
          <w:rFonts w:ascii="Arial Narrow" w:hAnsi="Arial Narrow"/>
          <w:sz w:val="24"/>
          <w:szCs w:val="24"/>
          <w:lang w:val="pt-BR"/>
        </w:rPr>
        <w:t>Para geração do arquivo de documentos digitalizados a serem entregues para a Justiça Eleitoral, o prestador de contas deve acionar a opção “Gerar Arquivo”.</w:t>
      </w:r>
    </w:p>
    <w:p w:rsidR="00AE76B4" w:rsidRPr="00C57025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C57025">
        <w:rPr>
          <w:rFonts w:ascii="Arial Narrow" w:hAnsi="Arial Narrow"/>
          <w:sz w:val="24"/>
          <w:szCs w:val="24"/>
          <w:lang w:val="pt-BR"/>
        </w:rPr>
        <w:t xml:space="preserve">Antes da geração da mídia, o sistema exigirá a inclusão do arquivo que contém o Extrato da Prestação de Contas digitalizado e assinado pelos responsáveis pela prestação de contas, cujo número de controle deve ser o mesmo daquele enviado pela internet à Justiça Eleitoral, conforme destacado na imagem abaixo: </w:t>
      </w: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drawing>
          <wp:inline distT="114300" distB="114300" distL="114300" distR="114300" wp14:anchorId="4E8D4950" wp14:editId="1D425DA1">
            <wp:extent cx="5734050" cy="3543300"/>
            <wp:effectExtent l="0" t="0" r="0" b="0"/>
            <wp:docPr id="2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rPr>
          <w:rFonts w:ascii="Arial Narrow" w:hAnsi="Arial Narrow"/>
          <w:sz w:val="24"/>
          <w:szCs w:val="24"/>
        </w:rPr>
      </w:pPr>
    </w:p>
    <w:p w:rsidR="00AE76B4" w:rsidRPr="00C57025" w:rsidRDefault="00AE76B4" w:rsidP="0048231E">
      <w:pPr>
        <w:pStyle w:val="Normal1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C57025">
        <w:rPr>
          <w:rFonts w:ascii="Arial Narrow" w:hAnsi="Arial Narrow"/>
          <w:sz w:val="24"/>
          <w:szCs w:val="24"/>
          <w:lang w:val="pt-BR"/>
        </w:rPr>
        <w:t>Ato contínuo, deve ser selecionado o arquivo digitalizado que contém o mesmo número de controle enviado à Justiça Eleitoral pela Internet:</w:t>
      </w:r>
    </w:p>
    <w:p w:rsidR="00AE76B4" w:rsidRPr="00C57025" w:rsidRDefault="00AE76B4" w:rsidP="00AE76B4">
      <w:pPr>
        <w:pStyle w:val="Normal1"/>
        <w:rPr>
          <w:rFonts w:ascii="Arial Narrow" w:hAnsi="Arial Narrow"/>
          <w:sz w:val="24"/>
          <w:szCs w:val="24"/>
          <w:lang w:val="pt-BR"/>
        </w:rPr>
      </w:pP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lastRenderedPageBreak/>
        <w:drawing>
          <wp:inline distT="114300" distB="114300" distL="114300" distR="114300" wp14:anchorId="160EAA01" wp14:editId="4B9CAAE6">
            <wp:extent cx="5734050" cy="2654300"/>
            <wp:effectExtent l="0" t="0" r="0" b="0"/>
            <wp:docPr id="70" name="image1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ind w:right="-568"/>
        <w:rPr>
          <w:rFonts w:ascii="Arial Narrow" w:hAnsi="Arial Narrow"/>
          <w:sz w:val="24"/>
          <w:szCs w:val="24"/>
        </w:rPr>
      </w:pPr>
    </w:p>
    <w:p w:rsidR="00AE76B4" w:rsidRPr="00D871A7" w:rsidRDefault="00AE76B4" w:rsidP="0048231E">
      <w:pPr>
        <w:pStyle w:val="Normal1"/>
        <w:spacing w:after="0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 xml:space="preserve">Após a inclusão do arquivo digitalizado que contém o arquivo do Extrato da Prestação de Contas, o sistema está apto para gerar a mídia eletrônica que contém todos os documentos digitalizados e inseridos no sistema durante a campanha, conforme demonstrado no destaque abaixo: </w:t>
      </w:r>
    </w:p>
    <w:p w:rsidR="00AE76B4" w:rsidRPr="00D871A7" w:rsidRDefault="00AE76B4" w:rsidP="0048231E">
      <w:pPr>
        <w:pStyle w:val="Normal1"/>
        <w:spacing w:after="0"/>
        <w:ind w:right="-568"/>
        <w:rPr>
          <w:rFonts w:ascii="Arial Narrow" w:hAnsi="Arial Narrow"/>
          <w:sz w:val="24"/>
          <w:szCs w:val="24"/>
          <w:lang w:val="pt-BR"/>
        </w:rPr>
      </w:pP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drawing>
          <wp:inline distT="114300" distB="114300" distL="114300" distR="114300" wp14:anchorId="54551EC8" wp14:editId="608AC7B4">
            <wp:extent cx="5734050" cy="3251200"/>
            <wp:effectExtent l="0" t="0" r="0" b="0"/>
            <wp:docPr id="18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ind w:right="-567"/>
        <w:rPr>
          <w:rFonts w:ascii="Arial Narrow" w:hAnsi="Arial Narrow"/>
          <w:sz w:val="24"/>
          <w:szCs w:val="24"/>
        </w:rPr>
      </w:pPr>
    </w:p>
    <w:p w:rsidR="00AE76B4" w:rsidRDefault="00AE76B4" w:rsidP="0048231E">
      <w:pPr>
        <w:pStyle w:val="Normal1"/>
        <w:spacing w:after="0"/>
        <w:ind w:right="-567"/>
        <w:jc w:val="both"/>
        <w:rPr>
          <w:rFonts w:ascii="Arial Narrow" w:hAnsi="Arial Narrow"/>
          <w:sz w:val="24"/>
          <w:szCs w:val="24"/>
          <w:lang w:val="pt-BR"/>
        </w:rPr>
      </w:pPr>
      <w:r w:rsidRPr="00C57025">
        <w:rPr>
          <w:rFonts w:ascii="Arial Narrow" w:hAnsi="Arial Narrow"/>
          <w:sz w:val="24"/>
          <w:szCs w:val="24"/>
          <w:lang w:val="pt-BR"/>
        </w:rPr>
        <w:t>Em seguida, deve ser selecionada a pasta no computador do local de destino para a geração da mídia eletrônica contendo os documentos digitalizados para entrega presencial no Tribunal Eleitoral responsável pelo exame da prestação de contas</w:t>
      </w:r>
      <w:r>
        <w:rPr>
          <w:rFonts w:ascii="Arial Narrow" w:hAnsi="Arial Narrow"/>
          <w:sz w:val="24"/>
          <w:szCs w:val="24"/>
          <w:lang w:val="pt-BR"/>
        </w:rPr>
        <w:t>:</w:t>
      </w:r>
    </w:p>
    <w:p w:rsidR="00AE76B4" w:rsidRPr="00C57025" w:rsidRDefault="00AE76B4" w:rsidP="0048231E">
      <w:pPr>
        <w:pStyle w:val="Normal1"/>
        <w:spacing w:after="0"/>
        <w:ind w:right="-567"/>
        <w:jc w:val="both"/>
        <w:rPr>
          <w:rFonts w:ascii="Arial Narrow" w:hAnsi="Arial Narrow"/>
          <w:sz w:val="24"/>
          <w:szCs w:val="24"/>
          <w:lang w:val="pt-BR"/>
        </w:rPr>
      </w:pP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drawing>
          <wp:inline distT="114300" distB="114300" distL="114300" distR="114300" wp14:anchorId="471C378E" wp14:editId="208C2365">
            <wp:extent cx="5734050" cy="2641600"/>
            <wp:effectExtent l="0" t="0" r="0" b="0"/>
            <wp:docPr id="75" name="image1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2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ind w:right="-568"/>
        <w:rPr>
          <w:rFonts w:ascii="Arial Narrow" w:hAnsi="Arial Narrow"/>
          <w:sz w:val="24"/>
          <w:szCs w:val="24"/>
        </w:rPr>
      </w:pPr>
    </w:p>
    <w:p w:rsidR="00AE76B4" w:rsidRDefault="00AE76B4" w:rsidP="0048231E">
      <w:pPr>
        <w:pStyle w:val="Normal1"/>
        <w:spacing w:after="0"/>
        <w:ind w:right="-568"/>
        <w:jc w:val="both"/>
        <w:rPr>
          <w:rFonts w:ascii="Arial Narrow" w:hAnsi="Arial Narrow"/>
          <w:sz w:val="24"/>
          <w:szCs w:val="24"/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 xml:space="preserve">Após a geração da mídia eletrônica contendo os documentos digitalizados o sistema apresenta a mensagem conforme a tela abaixo: </w:t>
      </w:r>
    </w:p>
    <w:p w:rsidR="0048231E" w:rsidRPr="00D871A7" w:rsidRDefault="0048231E" w:rsidP="0048231E">
      <w:pPr>
        <w:pStyle w:val="Normal1"/>
        <w:spacing w:after="0"/>
        <w:ind w:right="-568"/>
        <w:jc w:val="both"/>
        <w:rPr>
          <w:rFonts w:ascii="Arial Narrow" w:hAnsi="Arial Narrow"/>
          <w:sz w:val="24"/>
          <w:szCs w:val="24"/>
          <w:lang w:val="pt-BR"/>
        </w:rPr>
      </w:pPr>
    </w:p>
    <w:p w:rsidR="00AE76B4" w:rsidRPr="00993431" w:rsidRDefault="00AE76B4" w:rsidP="00AE76B4">
      <w:pPr>
        <w:pStyle w:val="Normal1"/>
        <w:rPr>
          <w:rFonts w:ascii="Arial Narrow" w:hAnsi="Arial Narrow"/>
          <w:sz w:val="24"/>
          <w:szCs w:val="24"/>
        </w:rPr>
      </w:pPr>
      <w:r w:rsidRPr="00993431">
        <w:rPr>
          <w:rFonts w:ascii="Arial Narrow" w:hAnsi="Arial Narrow"/>
          <w:noProof/>
          <w:sz w:val="24"/>
          <w:szCs w:val="24"/>
          <w:lang w:val="pt-BR" w:eastAsia="pt-BR" w:bidi="ar-SA"/>
        </w:rPr>
        <w:drawing>
          <wp:inline distT="114300" distB="114300" distL="114300" distR="114300" wp14:anchorId="3B36A73E" wp14:editId="3ABACF4A">
            <wp:extent cx="5734050" cy="1549400"/>
            <wp:effectExtent l="0" t="0" r="0" b="0"/>
            <wp:docPr id="63" name="image1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6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76B4" w:rsidRPr="00993431" w:rsidRDefault="00AE76B4" w:rsidP="0048231E">
      <w:pPr>
        <w:pStyle w:val="Normal1"/>
        <w:spacing w:after="0"/>
        <w:ind w:right="-567"/>
        <w:rPr>
          <w:rFonts w:ascii="Arial Narrow" w:hAnsi="Arial Narrow"/>
          <w:sz w:val="24"/>
          <w:szCs w:val="24"/>
        </w:rPr>
      </w:pPr>
    </w:p>
    <w:p w:rsidR="00AE76B4" w:rsidRPr="00353596" w:rsidRDefault="00AE76B4" w:rsidP="0048231E">
      <w:pPr>
        <w:pStyle w:val="Normal1"/>
        <w:spacing w:after="0"/>
        <w:ind w:right="-567"/>
        <w:jc w:val="both"/>
        <w:rPr>
          <w:rFonts w:ascii="Arial Narrow" w:hAnsi="Arial Narrow"/>
          <w:sz w:val="24"/>
          <w:szCs w:val="24"/>
          <w:lang w:val="pt-BR"/>
        </w:rPr>
      </w:pPr>
      <w:r w:rsidRPr="00C57025">
        <w:rPr>
          <w:rFonts w:ascii="Arial Narrow" w:hAnsi="Arial Narrow"/>
          <w:sz w:val="24"/>
          <w:szCs w:val="24"/>
          <w:lang w:val="pt-BR"/>
        </w:rPr>
        <w:t>Obs.: O tempo para geração do arquivo com os documentos digitalizados poderá variar de acordo com a capacidade de processamento do computador utilizado para sua geração</w:t>
      </w:r>
      <w:r>
        <w:rPr>
          <w:rFonts w:ascii="Arial Narrow" w:hAnsi="Arial Narrow"/>
          <w:sz w:val="24"/>
          <w:szCs w:val="24"/>
          <w:lang w:val="pt-BR"/>
        </w:rPr>
        <w:t>.</w:t>
      </w:r>
      <w:r w:rsidR="00CE5585" w:rsidRPr="00CE5585">
        <w:rPr>
          <w:rFonts w:ascii="Arial Narrow" w:hAnsi="Arial Narrow"/>
          <w:color w:val="FF0000"/>
          <w:sz w:val="24"/>
          <w:szCs w:val="24"/>
          <w:lang w:val="pt-BR"/>
        </w:rPr>
        <w:t xml:space="preserve"> </w:t>
      </w:r>
      <w:r w:rsidR="00CE5585" w:rsidRPr="00353596">
        <w:rPr>
          <w:rFonts w:ascii="Arial Narrow" w:hAnsi="Arial Narrow"/>
          <w:sz w:val="24"/>
          <w:szCs w:val="24"/>
          <w:lang w:val="pt-BR"/>
        </w:rPr>
        <w:t xml:space="preserve">Sugere-se que o arquivo seja gerado em uma pasta no computador e </w:t>
      </w:r>
      <w:r w:rsidR="00353596" w:rsidRPr="00353596">
        <w:rPr>
          <w:rFonts w:ascii="Arial Narrow" w:hAnsi="Arial Narrow"/>
          <w:sz w:val="24"/>
          <w:szCs w:val="24"/>
          <w:lang w:val="pt-BR"/>
        </w:rPr>
        <w:t xml:space="preserve">após </w:t>
      </w:r>
      <w:r w:rsidR="00CE5585" w:rsidRPr="00353596">
        <w:rPr>
          <w:rFonts w:ascii="Arial Narrow" w:hAnsi="Arial Narrow"/>
          <w:sz w:val="24"/>
          <w:szCs w:val="24"/>
          <w:lang w:val="pt-BR"/>
        </w:rPr>
        <w:t>copiad</w:t>
      </w:r>
      <w:r w:rsidR="005461D4" w:rsidRPr="00353596">
        <w:rPr>
          <w:rFonts w:ascii="Arial Narrow" w:hAnsi="Arial Narrow"/>
          <w:sz w:val="24"/>
          <w:szCs w:val="24"/>
          <w:lang w:val="pt-BR"/>
        </w:rPr>
        <w:t>o</w:t>
      </w:r>
      <w:r w:rsidR="00CE5585" w:rsidRPr="00353596">
        <w:rPr>
          <w:rFonts w:ascii="Arial Narrow" w:hAnsi="Arial Narrow"/>
          <w:sz w:val="24"/>
          <w:szCs w:val="24"/>
          <w:lang w:val="pt-BR"/>
        </w:rPr>
        <w:t xml:space="preserve"> para uma mídia com conexão USB.</w:t>
      </w:r>
      <w:r w:rsidR="00353596" w:rsidRPr="00353596">
        <w:rPr>
          <w:rFonts w:ascii="Arial Narrow" w:hAnsi="Arial Narrow"/>
          <w:sz w:val="24"/>
          <w:szCs w:val="24"/>
          <w:lang w:val="pt-BR"/>
        </w:rPr>
        <w:t xml:space="preserve"> O tempo de gravação direta em mídia é o dobro ou o triplo.</w:t>
      </w:r>
    </w:p>
    <w:p w:rsidR="00AE76B4" w:rsidRPr="00C57025" w:rsidRDefault="00AE76B4" w:rsidP="0048231E">
      <w:pPr>
        <w:pStyle w:val="Normal1"/>
        <w:spacing w:after="0"/>
        <w:ind w:right="-567"/>
        <w:rPr>
          <w:rFonts w:ascii="Arial Narrow" w:hAnsi="Arial Narrow"/>
          <w:sz w:val="24"/>
          <w:szCs w:val="24"/>
          <w:lang w:val="pt-BR"/>
        </w:rPr>
      </w:pPr>
    </w:p>
    <w:p w:rsidR="00AE76B4" w:rsidRPr="00C57025" w:rsidRDefault="00AE76B4" w:rsidP="00AE76B4">
      <w:pPr>
        <w:pStyle w:val="Ttulo3"/>
        <w:rPr>
          <w:lang w:val="pt-BR"/>
        </w:rPr>
      </w:pPr>
      <w:r w:rsidRPr="00C57025">
        <w:rPr>
          <w:lang w:val="pt-BR"/>
        </w:rPr>
        <w:t>5. ENTREGA PRESENCIAL DA MÍDIA NO TRIBUNAL ELEITORAL</w:t>
      </w:r>
    </w:p>
    <w:p w:rsidR="00AE76B4" w:rsidRPr="00C57025" w:rsidRDefault="00AE76B4" w:rsidP="00AE76B4">
      <w:pPr>
        <w:pStyle w:val="Normal1"/>
        <w:rPr>
          <w:rFonts w:ascii="Arial Narrow" w:hAnsi="Arial Narrow"/>
          <w:sz w:val="24"/>
          <w:szCs w:val="24"/>
          <w:lang w:val="pt-BR"/>
        </w:rPr>
      </w:pPr>
    </w:p>
    <w:p w:rsidR="00B337AA" w:rsidRPr="008657EA" w:rsidRDefault="00AE76B4" w:rsidP="00245C3F">
      <w:pPr>
        <w:pStyle w:val="Normal1"/>
        <w:jc w:val="both"/>
        <w:rPr>
          <w:lang w:val="pt-BR"/>
        </w:rPr>
      </w:pPr>
      <w:r w:rsidRPr="00D871A7">
        <w:rPr>
          <w:rFonts w:ascii="Arial Narrow" w:hAnsi="Arial Narrow"/>
          <w:sz w:val="24"/>
          <w:szCs w:val="24"/>
          <w:lang w:val="pt-BR"/>
        </w:rPr>
        <w:t>Após o envio do arquivo da prestação de contas pela Internet à Justiça Eleitoral, candidatos e diretórios partidários de âmbito nacional e estadual necessitam efetuar a entrega presencial da mídia eletrônica gerada pelo sistema SPCE no Tribunal Eleitoral responsável pelo exame da prestação de contas.</w:t>
      </w:r>
    </w:p>
    <w:sectPr w:rsidR="00B337AA" w:rsidRPr="008657EA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0EA4" w:rsidRDefault="00020EA4" w:rsidP="00984618">
      <w:pPr>
        <w:spacing w:after="0" w:line="240" w:lineRule="auto"/>
      </w:pPr>
      <w:r>
        <w:separator/>
      </w:r>
    </w:p>
  </w:endnote>
  <w:endnote w:type="continuationSeparator" w:id="0">
    <w:p w:rsidR="00020EA4" w:rsidRDefault="00020EA4" w:rsidP="00984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helleyAllegro BT">
    <w:altName w:val="Courier New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0EA4" w:rsidRDefault="00020EA4" w:rsidP="00984618">
      <w:pPr>
        <w:spacing w:after="0" w:line="240" w:lineRule="auto"/>
      </w:pPr>
      <w:r>
        <w:separator/>
      </w:r>
    </w:p>
  </w:footnote>
  <w:footnote w:type="continuationSeparator" w:id="0">
    <w:p w:rsidR="00020EA4" w:rsidRDefault="00020EA4" w:rsidP="00984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4618" w:rsidRDefault="00984618" w:rsidP="00984618">
    <w:pPr>
      <w:widowControl w:val="0"/>
      <w:jc w:val="center"/>
    </w:pPr>
    <w:r>
      <w:rPr>
        <w:noProof/>
        <w:lang w:eastAsia="pt-BR"/>
      </w:rPr>
      <w:drawing>
        <wp:inline distT="0" distB="0" distL="0" distR="0">
          <wp:extent cx="609600" cy="6286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84618" w:rsidRDefault="00984618" w:rsidP="00984618">
    <w:pPr>
      <w:pStyle w:val="Legenda"/>
      <w:widowControl w:val="0"/>
      <w:rPr>
        <w:rFonts w:ascii="Verdana" w:hAnsi="Verdana"/>
        <w:sz w:val="32"/>
      </w:rPr>
    </w:pPr>
    <w:r>
      <w:rPr>
        <w:rFonts w:ascii="Verdana" w:hAnsi="Verdana"/>
        <w:sz w:val="32"/>
      </w:rPr>
      <w:t>Tribunal Regional Eleitoral de Santa Catarina</w:t>
    </w:r>
  </w:p>
  <w:p w:rsidR="00984618" w:rsidRDefault="0098461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6B4"/>
    <w:rsid w:val="00020EA4"/>
    <w:rsid w:val="00077E6C"/>
    <w:rsid w:val="001B24D1"/>
    <w:rsid w:val="00245C3F"/>
    <w:rsid w:val="00322E6F"/>
    <w:rsid w:val="00353596"/>
    <w:rsid w:val="0039181E"/>
    <w:rsid w:val="00452CC4"/>
    <w:rsid w:val="0048231E"/>
    <w:rsid w:val="005461D4"/>
    <w:rsid w:val="00587107"/>
    <w:rsid w:val="006A44B4"/>
    <w:rsid w:val="006B32BB"/>
    <w:rsid w:val="008657EA"/>
    <w:rsid w:val="008C1D51"/>
    <w:rsid w:val="00984618"/>
    <w:rsid w:val="00AE76B4"/>
    <w:rsid w:val="00B337AA"/>
    <w:rsid w:val="00C11B04"/>
    <w:rsid w:val="00C70E7F"/>
    <w:rsid w:val="00CC087C"/>
    <w:rsid w:val="00CE5585"/>
    <w:rsid w:val="00F50681"/>
    <w:rsid w:val="00F5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3DB18A-A67D-4D74-B9A1-45F73965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46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E76B4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bidi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E76B4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en-US"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E76B4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 w:bidi="en-US"/>
    </w:rPr>
  </w:style>
  <w:style w:type="character" w:customStyle="1" w:styleId="Ttulo3Char">
    <w:name w:val="Título 3 Char"/>
    <w:basedOn w:val="Fontepargpadro"/>
    <w:link w:val="Ttulo3"/>
    <w:uiPriority w:val="9"/>
    <w:rsid w:val="00AE76B4"/>
    <w:rPr>
      <w:rFonts w:asciiTheme="majorHAnsi" w:eastAsiaTheme="majorEastAsia" w:hAnsiTheme="majorHAnsi" w:cstheme="majorBidi"/>
      <w:b/>
      <w:bCs/>
      <w:color w:val="5B9BD5" w:themeColor="accent1"/>
      <w:lang w:val="en-US" w:bidi="en-US"/>
    </w:rPr>
  </w:style>
  <w:style w:type="paragraph" w:customStyle="1" w:styleId="Normal1">
    <w:name w:val="Normal1"/>
    <w:rsid w:val="00AE76B4"/>
    <w:pPr>
      <w:spacing w:after="200" w:line="276" w:lineRule="auto"/>
    </w:pPr>
    <w:rPr>
      <w:rFonts w:eastAsiaTheme="minorEastAsia"/>
      <w:lang w:val="en-US" w:bidi="en-US"/>
    </w:rPr>
  </w:style>
  <w:style w:type="paragraph" w:styleId="Cabealho">
    <w:name w:val="header"/>
    <w:basedOn w:val="Normal"/>
    <w:link w:val="CabealhoChar"/>
    <w:uiPriority w:val="99"/>
    <w:unhideWhenUsed/>
    <w:rsid w:val="009846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4618"/>
  </w:style>
  <w:style w:type="paragraph" w:styleId="Rodap">
    <w:name w:val="footer"/>
    <w:basedOn w:val="Normal"/>
    <w:link w:val="RodapChar"/>
    <w:uiPriority w:val="99"/>
    <w:unhideWhenUsed/>
    <w:rsid w:val="009846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4618"/>
  </w:style>
  <w:style w:type="character" w:customStyle="1" w:styleId="Ttulo1Char">
    <w:name w:val="Título 1 Char"/>
    <w:basedOn w:val="Fontepargpadro"/>
    <w:link w:val="Ttulo1"/>
    <w:uiPriority w:val="9"/>
    <w:rsid w:val="009846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egenda">
    <w:name w:val="caption"/>
    <w:basedOn w:val="Normal"/>
    <w:next w:val="Normal"/>
    <w:qFormat/>
    <w:rsid w:val="00984618"/>
    <w:pPr>
      <w:spacing w:after="0" w:line="240" w:lineRule="auto"/>
      <w:jc w:val="center"/>
    </w:pPr>
    <w:rPr>
      <w:rFonts w:ascii="ShelleyAllegro BT" w:eastAsia="Times New Roman" w:hAnsi="ShelleyAllegro BT" w:cs="Times New Roman"/>
      <w:sz w:val="44"/>
      <w:szCs w:val="20"/>
    </w:rPr>
  </w:style>
  <w:style w:type="character" w:customStyle="1" w:styleId="auto-style113">
    <w:name w:val="auto-style113"/>
    <w:basedOn w:val="Fontepargpadro"/>
    <w:rsid w:val="008C1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1027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Regional Eleitoral de Santa Catarina</Company>
  <LinksUpToDate>false</LinksUpToDate>
  <CharactersWithSpaces>6563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Carioni Carsten</dc:creator>
  <cp:keywords/>
  <dc:description/>
  <cp:lastModifiedBy>Ivete Ana Araldi</cp:lastModifiedBy>
  <cp:revision>3</cp:revision>
  <dcterms:created xsi:type="dcterms:W3CDTF">2018-10-11T14:58:00Z</dcterms:created>
  <dcterms:modified xsi:type="dcterms:W3CDTF">2018-10-11T14:58:00Z</dcterms:modified>
</cp:coreProperties>
</file>