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D81" w:rsidRPr="00CC106E" w:rsidRDefault="003035B2" w:rsidP="002F7353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CC106E">
        <w:rPr>
          <w:rFonts w:ascii="Arial" w:hAnsi="Arial" w:cs="Arial"/>
          <w:b/>
          <w:sz w:val="24"/>
          <w:szCs w:val="24"/>
        </w:rPr>
        <w:t>RESUMO</w:t>
      </w:r>
    </w:p>
    <w:p w:rsidR="003035B2" w:rsidRPr="00CC106E" w:rsidRDefault="003035B2" w:rsidP="002F7353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3035B2" w:rsidRPr="00CC106E" w:rsidRDefault="00CC106E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ESCRITURAÇÃO CONTÁBIL DIGITAL </w:t>
      </w:r>
      <w:r w:rsidR="003035B2" w:rsidRPr="00CC106E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(ECD)</w:t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CC106E" w:rsidRPr="002F7353" w:rsidRDefault="00CC106E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9D263F" w:rsidRPr="002F7353" w:rsidRDefault="009D263F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550898" w:rsidRDefault="007A330D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FINALIDADE</w:t>
      </w:r>
      <w:r w:rsidRPr="002F735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:</w:t>
      </w:r>
      <w:r w:rsidR="00550898" w:rsidRPr="002F735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 </w:t>
      </w:r>
      <w:r w:rsidR="00550898"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 Escrituração Contábil Digital (ECD), instituída pela Instrução Normativa RFB nº 1.420/2013 (o chamado Sped Contábil) consiste na substituição da escrituração tradicional, em papel, pela versão digital os seguintes livros:</w:t>
      </w:r>
    </w:p>
    <w:p w:rsidR="00CC106E" w:rsidRPr="00CC106E" w:rsidRDefault="00CC106E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50898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a) Diário Geral - G;</w:t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50898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b) Diário com Escrituração Resumida (vinculado a livro auxiliar) - R;</w:t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50898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c) Diário Auxiliar - A;</w:t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50898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d) Razão Auxiliar - Z; </w:t>
      </w:r>
      <w:proofErr w:type="gramStart"/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</w:t>
      </w:r>
      <w:proofErr w:type="gramEnd"/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50898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e) Livro de Balancetes Diários e Balanços - B.</w:t>
      </w:r>
    </w:p>
    <w:p w:rsidR="00550898" w:rsidRPr="002F7353" w:rsidRDefault="00550898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9D263F" w:rsidRPr="00CC106E" w:rsidRDefault="00550898" w:rsidP="002F7353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 ECD deve ser assinada, independentemente das outras assinaturas, por um contador/contabilista e por um responsável pela assinatura da escrituração.</w:t>
      </w:r>
    </w:p>
    <w:p w:rsidR="00CC106E" w:rsidRPr="00CC106E" w:rsidRDefault="00CC106E" w:rsidP="002F7353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3B67E9" w:rsidRDefault="00CC106E" w:rsidP="00CC106E">
      <w:pPr>
        <w:spacing w:after="0"/>
        <w:jc w:val="both"/>
        <w:rPr>
          <w:rFonts w:ascii="Arial" w:hAnsi="Arial" w:cs="Arial"/>
          <w:sz w:val="24"/>
          <w:szCs w:val="24"/>
        </w:rPr>
      </w:pPr>
      <w:r w:rsidRPr="00CC106E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OBRIGATORIEDADE:</w:t>
      </w:r>
      <w:r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3B67E9" w:rsidRPr="002F7353">
        <w:rPr>
          <w:rFonts w:ascii="Arial" w:hAnsi="Arial" w:cs="Arial"/>
          <w:sz w:val="24"/>
          <w:szCs w:val="24"/>
        </w:rPr>
        <w:t>Ficam obrigadas a adotar a ECD, em relação aos fatos contábeis ocorridos a partir de 1º de janeiro de 2016:</w:t>
      </w:r>
    </w:p>
    <w:p w:rsidR="00CC106E" w:rsidRPr="002F7353" w:rsidRDefault="00CC106E" w:rsidP="00CC106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B67E9" w:rsidRPr="00CC106E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CC106E">
        <w:rPr>
          <w:rFonts w:ascii="Arial" w:hAnsi="Arial" w:cs="Arial"/>
        </w:rPr>
        <w:t xml:space="preserve">I - as pessoas jurídicas imunes e </w:t>
      </w:r>
      <w:proofErr w:type="gramStart"/>
      <w:r w:rsidRPr="00CC106E">
        <w:rPr>
          <w:rFonts w:ascii="Arial" w:hAnsi="Arial" w:cs="Arial"/>
        </w:rPr>
        <w:t>isentas obrigadas</w:t>
      </w:r>
      <w:proofErr w:type="gramEnd"/>
      <w:r w:rsidRPr="00CC106E">
        <w:rPr>
          <w:rFonts w:ascii="Arial" w:hAnsi="Arial" w:cs="Arial"/>
        </w:rPr>
        <w:t xml:space="preserve"> a manter escrituração contábil, nos termos da alínea “c” do § 2º do art. 12 e do § 3º do art. 15, ambos da </w:t>
      </w:r>
      <w:hyperlink r:id="rId5" w:tgtFrame="_blank" w:history="1">
        <w:r w:rsidRPr="00CC106E">
          <w:rPr>
            <w:rStyle w:val="Hyperlink"/>
            <w:rFonts w:ascii="Arial" w:hAnsi="Arial" w:cs="Arial"/>
            <w:color w:val="auto"/>
            <w:u w:val="none"/>
          </w:rPr>
          <w:t>Lei 9.532/1997</w:t>
        </w:r>
      </w:hyperlink>
      <w:r w:rsidRPr="00CC106E">
        <w:rPr>
          <w:rFonts w:ascii="Arial" w:hAnsi="Arial" w:cs="Arial"/>
        </w:rPr>
        <w:t>, que no ano-calendário, ou proporcional ao período a que se refere:</w:t>
      </w: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3B67E9" w:rsidRPr="00CC106E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CC106E">
        <w:rPr>
          <w:rFonts w:ascii="Arial" w:hAnsi="Arial" w:cs="Arial"/>
        </w:rPr>
        <w:t>a) apurarem Contribuição para o PIS/</w:t>
      </w:r>
      <w:proofErr w:type="gramStart"/>
      <w:r w:rsidRPr="00CC106E">
        <w:rPr>
          <w:rFonts w:ascii="Arial" w:hAnsi="Arial" w:cs="Arial"/>
        </w:rPr>
        <w:t>Pasep</w:t>
      </w:r>
      <w:proofErr w:type="gramEnd"/>
      <w:r w:rsidRPr="00CC106E">
        <w:rPr>
          <w:rFonts w:ascii="Arial" w:hAnsi="Arial" w:cs="Arial"/>
        </w:rPr>
        <w:t>, COFINS, Contribuição Previdenciária incidente sobre a Receita - CPRB de que tratam os arts. 7º a 9º da </w:t>
      </w:r>
      <w:hyperlink r:id="rId6" w:tgtFrame="_blank" w:history="1">
        <w:r w:rsidRPr="00CC106E">
          <w:rPr>
            <w:rStyle w:val="Hyperlink"/>
            <w:rFonts w:ascii="Arial" w:hAnsi="Arial" w:cs="Arial"/>
            <w:color w:val="auto"/>
            <w:u w:val="none"/>
          </w:rPr>
          <w:t>Lei 12.546/2011</w:t>
        </w:r>
      </w:hyperlink>
      <w:r w:rsidRPr="00CC106E">
        <w:rPr>
          <w:rFonts w:ascii="Arial" w:hAnsi="Arial" w:cs="Arial"/>
        </w:rPr>
        <w:t>, e Contribuição incidente sobre a Folha de Salários, cuja so</w:t>
      </w:r>
      <w:r w:rsidR="00CC106E">
        <w:rPr>
          <w:rFonts w:ascii="Arial" w:hAnsi="Arial" w:cs="Arial"/>
        </w:rPr>
        <w:t>ma seja superior a R$ 10.000,00</w:t>
      </w:r>
      <w:r w:rsidRPr="00CC106E">
        <w:rPr>
          <w:rFonts w:ascii="Arial" w:hAnsi="Arial" w:cs="Arial"/>
        </w:rPr>
        <w:t xml:space="preserve">; em qualquer mês do ano-calendário a que se refere </w:t>
      </w:r>
      <w:proofErr w:type="gramStart"/>
      <w:r w:rsidRPr="00CC106E">
        <w:rPr>
          <w:rFonts w:ascii="Arial" w:hAnsi="Arial" w:cs="Arial"/>
        </w:rPr>
        <w:t>a</w:t>
      </w:r>
      <w:proofErr w:type="gramEnd"/>
      <w:r w:rsidRPr="00CC106E">
        <w:rPr>
          <w:rFonts w:ascii="Arial" w:hAnsi="Arial" w:cs="Arial"/>
        </w:rPr>
        <w:t> escrituração contábil; ou</w:t>
      </w: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3B67E9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2F7353">
        <w:rPr>
          <w:rFonts w:ascii="Arial" w:hAnsi="Arial" w:cs="Arial"/>
        </w:rPr>
        <w:t xml:space="preserve">b) auferirem receitas, doações, incentivos, subvenções, contribuições, auxílios, convênios e ingressos assemelhados, cuja soma seja superior a R$ 1.200.000,00 ou proporcional ao período; </w:t>
      </w:r>
      <w:proofErr w:type="gramStart"/>
      <w:r w:rsidRPr="002F7353">
        <w:rPr>
          <w:rFonts w:ascii="Arial" w:hAnsi="Arial" w:cs="Arial"/>
        </w:rPr>
        <w:t>e</w:t>
      </w:r>
      <w:proofErr w:type="gramEnd"/>
    </w:p>
    <w:p w:rsidR="00CC106E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3B67E9" w:rsidRPr="00CC106E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CC106E">
        <w:rPr>
          <w:rFonts w:ascii="Arial" w:hAnsi="Arial" w:cs="Arial"/>
        </w:rPr>
        <w:lastRenderedPageBreak/>
        <w:t>II - as pessoas jurídicas tributadas com base no Lucro Presumido que não se utilizem da prerrogativa prevista no parágrafo único do art. 45 da </w:t>
      </w:r>
      <w:hyperlink r:id="rId7" w:tgtFrame="_blank" w:history="1">
        <w:r w:rsidR="00CC106E">
          <w:rPr>
            <w:rStyle w:val="Hyperlink"/>
            <w:rFonts w:ascii="Arial" w:hAnsi="Arial" w:cs="Arial"/>
            <w:color w:val="auto"/>
            <w:u w:val="none"/>
          </w:rPr>
          <w:t xml:space="preserve">Lei </w:t>
        </w:r>
        <w:r w:rsidRPr="00CC106E">
          <w:rPr>
            <w:rStyle w:val="Hyperlink"/>
            <w:rFonts w:ascii="Arial" w:hAnsi="Arial" w:cs="Arial"/>
            <w:color w:val="auto"/>
            <w:u w:val="none"/>
          </w:rPr>
          <w:t>8.981/1995</w:t>
        </w:r>
      </w:hyperlink>
      <w:r w:rsidRPr="00CC106E">
        <w:rPr>
          <w:rFonts w:ascii="Arial" w:hAnsi="Arial" w:cs="Arial"/>
        </w:rPr>
        <w:t> (ou seja, aquelas que mantêm escrituração contábil completa sem optar por apresentar ao fisco apenas o Livro Caixa).</w:t>
      </w: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3B67E9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2F7353">
        <w:rPr>
          <w:rFonts w:ascii="Arial" w:hAnsi="Arial" w:cs="Arial"/>
          <w:b/>
          <w:bCs/>
        </w:rPr>
        <w:t>Sociedades em Conta de Participação (SCP)</w:t>
      </w:r>
      <w:r w:rsidR="00CC106E">
        <w:rPr>
          <w:rFonts w:ascii="Arial" w:hAnsi="Arial" w:cs="Arial"/>
          <w:b/>
          <w:bCs/>
        </w:rPr>
        <w:t xml:space="preserve">: </w:t>
      </w:r>
      <w:r w:rsidRPr="002F7353">
        <w:rPr>
          <w:rFonts w:ascii="Arial" w:hAnsi="Arial" w:cs="Arial"/>
        </w:rPr>
        <w:t>As Sociedades em Conta de Participação (SCP) enquadradas nas hipóteses previstas devem apresentar a ECD como livros próprios ou livros auxiliares do sócio ostensivo.</w:t>
      </w: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3B67E9" w:rsidRPr="00CC106E" w:rsidRDefault="003B67E9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CC106E">
        <w:rPr>
          <w:rFonts w:ascii="Arial" w:hAnsi="Arial" w:cs="Arial"/>
          <w:b/>
          <w:bCs/>
        </w:rPr>
        <w:t>Empresas Optantes Pelo Simples</w:t>
      </w:r>
      <w:r w:rsidR="00CC106E" w:rsidRPr="00CC106E">
        <w:rPr>
          <w:rFonts w:ascii="Arial" w:hAnsi="Arial" w:cs="Arial"/>
          <w:b/>
          <w:bCs/>
        </w:rPr>
        <w:t xml:space="preserve">: </w:t>
      </w:r>
      <w:r w:rsidRPr="00CC106E">
        <w:rPr>
          <w:rFonts w:ascii="Arial" w:hAnsi="Arial" w:cs="Arial"/>
        </w:rPr>
        <w:t>A partir de 01.01.2017, a ME ou EPP, optante pelo Simples Nacional, que receber aporte de capital de investidor-anjo na forma prevista nos artigos 61-A a 61-D da </w:t>
      </w:r>
      <w:hyperlink r:id="rId8" w:tgtFrame="_blank" w:history="1">
        <w:r w:rsidRPr="00CC106E">
          <w:rPr>
            <w:rStyle w:val="Hyperlink"/>
            <w:rFonts w:ascii="Arial" w:hAnsi="Arial" w:cs="Arial"/>
            <w:color w:val="auto"/>
            <w:u w:val="none"/>
          </w:rPr>
          <w:t>Lei Complementar 123/2006</w:t>
        </w:r>
      </w:hyperlink>
      <w:r w:rsidRPr="00CC106E">
        <w:rPr>
          <w:rFonts w:ascii="Arial" w:hAnsi="Arial" w:cs="Arial"/>
        </w:rPr>
        <w:t>, deverá manter ECD.</w:t>
      </w:r>
    </w:p>
    <w:p w:rsidR="009D263F" w:rsidRPr="002F7353" w:rsidRDefault="009D263F" w:rsidP="002F73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DISPENSA:</w:t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E613F0"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Estão dispensadas da adoção da ECD:</w:t>
      </w:r>
      <w:r w:rsidR="00E613F0"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E613F0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as pessoas jurídicas optantes pelo Regime Especial Unificado de Arrecadação de Tributos e Contribuições devidos pelas Microempresas e Empresas de Pequeno Porte (Simples Nacional);</w:t>
      </w:r>
    </w:p>
    <w:p w:rsidR="00CC106E" w:rsidRDefault="00E613F0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b) os órgãos públicos, as autarquias e às fundações públicas; </w:t>
      </w:r>
      <w:proofErr w:type="gramStart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</w:t>
      </w:r>
      <w:proofErr w:type="gramEnd"/>
    </w:p>
    <w:p w:rsidR="00EF63E7" w:rsidRPr="002F7353" w:rsidRDefault="00E613F0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as pessoas jurídicas inativas</w:t>
      </w:r>
      <w:r w:rsidR="00CC106E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.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84EF4" w:rsidRPr="002F7353" w:rsidRDefault="00484EF4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484EF4" w:rsidRPr="00484EF4" w:rsidRDefault="00CC106E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84E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OBRIGAÇÕES ACESSÓRIAS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</w:t>
      </w:r>
      <w:r w:rsidR="00484EF4" w:rsidRPr="00484EF4">
        <w:rPr>
          <w:rFonts w:ascii="Arial" w:eastAsia="Times New Roman" w:hAnsi="Arial" w:cs="Arial"/>
          <w:sz w:val="24"/>
          <w:szCs w:val="24"/>
          <w:lang w:eastAsia="pt-BR"/>
        </w:rPr>
        <w:t>Atualmente continuam com as mesmas características e formalidades. A única modificação, implícita, é a dispensa da impressão dos livros.</w:t>
      </w:r>
    </w:p>
    <w:p w:rsidR="00484EF4" w:rsidRPr="002F7353" w:rsidRDefault="00484EF4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67470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2F7353">
        <w:rPr>
          <w:rFonts w:ascii="Arial" w:hAnsi="Arial" w:cs="Arial"/>
          <w:b/>
          <w:bCs/>
        </w:rPr>
        <w:t xml:space="preserve">TRANSMISSÃO E AUTENTICAÇÃO: </w:t>
      </w:r>
      <w:r w:rsidR="00567470" w:rsidRPr="002F7353">
        <w:rPr>
          <w:rFonts w:ascii="Arial" w:hAnsi="Arial" w:cs="Arial"/>
        </w:rPr>
        <w:t>A autenticação dos livros contábeis digitais será comprovada pelo recibo de entrega emitido pelo SPED.</w:t>
      </w:r>
    </w:p>
    <w:p w:rsidR="00CC106E" w:rsidRPr="002F7353" w:rsidRDefault="00CC106E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567470" w:rsidRPr="002F7353" w:rsidRDefault="00567470" w:rsidP="002F7353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2F7353">
        <w:rPr>
          <w:rFonts w:ascii="Arial" w:hAnsi="Arial" w:cs="Arial"/>
        </w:rPr>
        <w:t xml:space="preserve">Ficam dispensados de autenticação os livros da escrituração contábil das pessoas jurídicas não sujeitas </w:t>
      </w:r>
      <w:proofErr w:type="gramStart"/>
      <w:r w:rsidRPr="002F7353">
        <w:rPr>
          <w:rFonts w:ascii="Arial" w:hAnsi="Arial" w:cs="Arial"/>
        </w:rPr>
        <w:t>a registro</w:t>
      </w:r>
      <w:proofErr w:type="gramEnd"/>
      <w:r w:rsidRPr="002F7353">
        <w:rPr>
          <w:rFonts w:ascii="Arial" w:hAnsi="Arial" w:cs="Arial"/>
        </w:rPr>
        <w:t xml:space="preserve"> em Juntas Comerciais.</w:t>
      </w:r>
    </w:p>
    <w:p w:rsidR="00567470" w:rsidRPr="002F7353" w:rsidRDefault="00567470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528E0" w:rsidRPr="002F7353" w:rsidRDefault="00CC106E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PRAZO DE ENTREGA</w:t>
      </w:r>
      <w:r w:rsidRPr="00CC106E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528E0"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 ECD deve ser transmitida anualmente ao Sped até o último dia útil do mês de maio do ano seguinte ao ano-calendário a que se refira </w:t>
      </w:r>
      <w:proofErr w:type="gramStart"/>
      <w:r w:rsidR="002528E0"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</w:t>
      </w:r>
      <w:proofErr w:type="gramEnd"/>
      <w:r w:rsidR="002528E0"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escrituração.</w:t>
      </w:r>
      <w:r w:rsidR="002528E0"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2528E0" w:rsidRPr="00CC106E" w:rsidRDefault="002528E0" w:rsidP="002F7353">
      <w:pPr>
        <w:spacing w:after="0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CC106E" w:rsidRPr="00CC106E" w:rsidRDefault="00CC106E" w:rsidP="002F7353">
      <w:pPr>
        <w:spacing w:after="0"/>
        <w:jc w:val="both"/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</w:pPr>
      <w:r w:rsidRPr="00CC106E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 xml:space="preserve">PENALIDADES: </w:t>
      </w: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I - por apresentação fora do prazo: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a) R$ 500,00 por mês-calendário ou fração, relativamente às pessoas </w:t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jurídicas que estiverem em início de atividade ou que sejam imunes ou isentas ou que, na última declaração apresentada, tenham apurado lucro presumido;</w:t>
      </w: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R$ 1.500,00 por mês-calendário ou fração, relativamente às demais pessoas jurídicas;</w:t>
      </w: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II - por apresentação com informações inexatas, incompletas ou omitidas: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3%, não inferior a R$ 100,00, do valor das transações comerciais ou das operações financeiras, próprias da pessoa jurídica ou de terceiros em relação aos quais seja responsável tributário, no caso de informação omitida, inexata ou incompleta;</w:t>
      </w:r>
    </w:p>
    <w:p w:rsidR="00CC106E" w:rsidRDefault="008E747F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1,5%, não inferior a R$ 50,00, do valor das transações comerciais ou das operações financeiras, próprias da pessoa física ou de terceiros em relação aos quais seja responsável tributário, no caso de informação omitida, inexata ou incompleta;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2528E0" w:rsidRPr="002F7353" w:rsidRDefault="008E747F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III - por não cumprimento à intimação da Secretaria da Receita Federal do Brasil para cumprir obrigação acessória ou para prestar esclarecimentos nos prazos estipulados pela autoridade fiscal: R$ 500,00 por mês-calendário.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F47361" w:rsidRPr="002F7353" w:rsidRDefault="00F47361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C106E" w:rsidRDefault="00CC106E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C106E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 xml:space="preserve">SUBSTITUIÇÃO: </w:t>
      </w:r>
      <w:r w:rsidR="007951D5"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cancelamento da autenticação e a apresentação de ECD substituta somente podem ser feitos mediante apresentação de Termo de Verificação para fins de Substituição que os justifique, o qual deve integrar a escrituração substituta e conterá, além do detalhamento dos erros que motivaram a substituição:</w:t>
      </w:r>
      <w:r w:rsidR="007951D5"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identificação da escrituração substituída;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b) descrição pormenorizada dos erros; </w:t>
      </w:r>
      <w:proofErr w:type="gramStart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</w:t>
      </w:r>
      <w:proofErr w:type="gramEnd"/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identificação clara e precisa dos registros que contêm os erros, exceto quando estes decorrerem de outro erro já discriminado.</w:t>
      </w:r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Termo de Verificação para Fins de Substituição deve ser assinado: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a) pelo próprio profissional contábil que assina a escrituração substituta, quando a correção dos erros não depender de alterações de lançamentos contábeis, saldos, ou demonstrações contábeis, tais </w:t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como, correções em termo de abertura ou de encerramento e na identificação dos signatários;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106E" w:rsidRDefault="007951D5" w:rsidP="002F735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b) por </w:t>
      </w:r>
      <w:proofErr w:type="gramStart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2</w:t>
      </w:r>
      <w:proofErr w:type="gramEnd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profissionais contábeis, sendo um deles contador, quando a correção do erro gerar alterações de lançamentos contábeis, de saldos ou de demonstrações não auditadas por auditor independente;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F47361" w:rsidRPr="002F7353" w:rsidRDefault="007951D5" w:rsidP="002F73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735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c) por </w:t>
      </w:r>
      <w:proofErr w:type="gramStart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2</w:t>
      </w:r>
      <w:proofErr w:type="gramEnd"/>
      <w:r w:rsidRPr="002F735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contadores, sendo um deles auditor independente, quando a correção do erro gerar alterações de lançamentos contábeis, de saldos ou de demonstrações que tenham sido auditadas por auditor independente.</w:t>
      </w:r>
      <w:r w:rsidRPr="002F7353">
        <w:rPr>
          <w:rFonts w:ascii="Arial" w:eastAsia="Times New Roman" w:hAnsi="Arial" w:cs="Arial"/>
          <w:sz w:val="24"/>
          <w:szCs w:val="24"/>
          <w:lang w:eastAsia="pt-BR"/>
        </w:rPr>
        <w:t> </w:t>
      </w:r>
      <w:bookmarkStart w:id="0" w:name="_GoBack"/>
      <w:bookmarkEnd w:id="0"/>
    </w:p>
    <w:sectPr w:rsidR="00F47361" w:rsidRPr="002F73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5B2"/>
    <w:rsid w:val="00170D81"/>
    <w:rsid w:val="002528E0"/>
    <w:rsid w:val="002F7353"/>
    <w:rsid w:val="003035B2"/>
    <w:rsid w:val="003A66F5"/>
    <w:rsid w:val="003B67E9"/>
    <w:rsid w:val="00484EF4"/>
    <w:rsid w:val="00550898"/>
    <w:rsid w:val="00567470"/>
    <w:rsid w:val="007951D5"/>
    <w:rsid w:val="007A330D"/>
    <w:rsid w:val="008E747F"/>
    <w:rsid w:val="009D263F"/>
    <w:rsid w:val="00CC106E"/>
    <w:rsid w:val="00E613F0"/>
    <w:rsid w:val="00EF63E7"/>
    <w:rsid w:val="00F4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B67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B67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ormaslegais.com.br/legislacao/lc123_20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ormaslegais.com.br/legislacao/tributario/lei8981.ht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normaslegais.com.br/legislacao/lei-12546-2011.htm" TargetMode="External"/><Relationship Id="rId5" Type="http://schemas.openxmlformats.org/officeDocument/2006/relationships/hyperlink" Target="http://www.normaslegais.com.br/legislacao/tributario/l9532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939</Words>
  <Characters>5074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16</cp:revision>
  <dcterms:created xsi:type="dcterms:W3CDTF">2017-11-19T02:48:00Z</dcterms:created>
  <dcterms:modified xsi:type="dcterms:W3CDTF">2017-11-19T04:14:00Z</dcterms:modified>
</cp:coreProperties>
</file>