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000000"/>
          <w:sz w:val="24"/>
          <w:szCs w:val="24"/>
        </w:rPr>
      </w:pPr>
      <w:r w:rsidDel="00000000" w:rsidR="00000000" w:rsidRPr="00000000">
        <w:rPr>
          <w:b w:val="1"/>
          <w:color w:val="000000"/>
          <w:sz w:val="24"/>
          <w:szCs w:val="24"/>
          <w:rtl w:val="0"/>
        </w:rPr>
        <w:t xml:space="preserve">Conceitos e objetivos do eSocial.</w:t>
      </w:r>
    </w:p>
    <w:p w:rsidR="00000000" w:rsidDel="00000000" w:rsidP="00000000" w:rsidRDefault="00000000" w:rsidRPr="00000000" w14:paraId="00000001">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02">
      <w:pPr>
        <w:spacing w:after="0" w:line="240" w:lineRule="auto"/>
        <w:contextualSpacing w:val="0"/>
        <w:jc w:val="both"/>
        <w:rPr>
          <w:b w:val="1"/>
          <w:color w:val="000000"/>
          <w:sz w:val="24"/>
          <w:szCs w:val="24"/>
        </w:rPr>
      </w:pPr>
      <w:r w:rsidDel="00000000" w:rsidR="00000000" w:rsidRPr="00000000">
        <w:rPr>
          <w:rtl w:val="0"/>
        </w:rPr>
      </w:r>
    </w:p>
    <w:p w:rsidR="00000000" w:rsidDel="00000000" w:rsidP="00000000" w:rsidRDefault="00000000" w:rsidRPr="00000000" w14:paraId="00000003">
      <w:pPr>
        <w:spacing w:after="0" w:line="240" w:lineRule="auto"/>
        <w:contextualSpacing w:val="0"/>
        <w:jc w:val="both"/>
        <w:rPr>
          <w:b w:val="1"/>
          <w:color w:val="000000"/>
          <w:sz w:val="24"/>
          <w:szCs w:val="24"/>
        </w:rPr>
      </w:pPr>
      <w:r w:rsidDel="00000000" w:rsidR="00000000" w:rsidRPr="00000000">
        <w:rPr>
          <w:b w:val="1"/>
          <w:color w:val="000000"/>
          <w:sz w:val="24"/>
          <w:szCs w:val="24"/>
          <w:rtl w:val="0"/>
        </w:rPr>
        <w:t xml:space="preserve">Conceito.</w:t>
      </w:r>
    </w:p>
    <w:p w:rsidR="00000000" w:rsidDel="00000000" w:rsidP="00000000" w:rsidRDefault="00000000" w:rsidRPr="00000000" w14:paraId="00000004">
      <w:pPr>
        <w:spacing w:after="0" w:line="240" w:lineRule="auto"/>
        <w:contextualSpacing w:val="0"/>
        <w:jc w:val="both"/>
        <w:rPr>
          <w:b w:val="1"/>
          <w:color w:val="000000"/>
          <w:sz w:val="24"/>
          <w:szCs w:val="24"/>
        </w:rPr>
      </w:pPr>
      <w:r w:rsidDel="00000000" w:rsidR="00000000" w:rsidRPr="00000000">
        <w:rPr>
          <w:rtl w:val="0"/>
        </w:rPr>
      </w:r>
    </w:p>
    <w:p w:rsidR="00000000" w:rsidDel="00000000" w:rsidP="00000000" w:rsidRDefault="00000000" w:rsidRPr="00000000" w14:paraId="00000005">
      <w:pPr>
        <w:spacing w:after="0" w:line="240" w:lineRule="auto"/>
        <w:ind w:firstLine="708"/>
        <w:contextualSpacing w:val="0"/>
        <w:jc w:val="both"/>
        <w:rPr>
          <w:color w:val="000000"/>
          <w:sz w:val="24"/>
          <w:szCs w:val="24"/>
        </w:rPr>
      </w:pPr>
      <w:r w:rsidDel="00000000" w:rsidR="00000000" w:rsidRPr="00000000">
        <w:rPr>
          <w:color w:val="000000"/>
          <w:sz w:val="24"/>
          <w:szCs w:val="24"/>
          <w:rtl w:val="0"/>
        </w:rPr>
        <w:t xml:space="preserve">O projeto eSocial é uma ação conjunta dos seguintes órgãos e entidades do governo federal: Secretaria da Receita Federal do Brasil – RFB, Caixa Econômica Federal, Instituto Nacional do Seguro Social – INSS e Ministério do Trabalho – MTb.</w:t>
      </w:r>
    </w:p>
    <w:p w:rsidR="00000000" w:rsidDel="00000000" w:rsidP="00000000" w:rsidRDefault="00000000" w:rsidRPr="00000000" w14:paraId="00000006">
      <w:pPr>
        <w:spacing w:after="0" w:line="240" w:lineRule="auto"/>
        <w:contextualSpacing w:val="0"/>
        <w:jc w:val="both"/>
        <w:rPr>
          <w:b w:val="1"/>
          <w:color w:val="000000"/>
          <w:sz w:val="24"/>
          <w:szCs w:val="24"/>
        </w:rPr>
      </w:pPr>
      <w:r w:rsidDel="00000000" w:rsidR="00000000" w:rsidRPr="00000000">
        <w:rPr>
          <w:rtl w:val="0"/>
        </w:rPr>
      </w:r>
    </w:p>
    <w:p w:rsidR="00000000" w:rsidDel="00000000" w:rsidP="00000000" w:rsidRDefault="00000000" w:rsidRPr="00000000" w14:paraId="00000007">
      <w:pPr>
        <w:spacing w:after="0" w:line="240" w:lineRule="auto"/>
        <w:ind w:firstLine="708"/>
        <w:contextualSpacing w:val="0"/>
        <w:jc w:val="both"/>
        <w:rPr>
          <w:color w:val="000000"/>
          <w:sz w:val="24"/>
          <w:szCs w:val="24"/>
        </w:rPr>
      </w:pPr>
      <w:r w:rsidDel="00000000" w:rsidR="00000000" w:rsidRPr="00000000">
        <w:rPr>
          <w:color w:val="000000"/>
          <w:sz w:val="24"/>
          <w:szCs w:val="24"/>
          <w:rtl w:val="0"/>
        </w:rPr>
        <w:t xml:space="preserve">Trata-se de um Sistema de Escrituração Digital das Obrigações Fiscais, Previdenciárias e Trabalhistas (eSocial), através do qual os empregadores passarão a comunicar ao Governo, de forma unificada, as informações relativas aos trabalhadores tais como vínculos, contribuições previdenciárias, folha de pagamento, comunicações de acidente de trabalho, aviso prévio, escriturações fiscais e informações sobre o FGTS. </w:t>
      </w:r>
    </w:p>
    <w:p w:rsidR="00000000" w:rsidDel="00000000" w:rsidP="00000000" w:rsidRDefault="00000000" w:rsidRPr="00000000" w14:paraId="00000008">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09">
      <w:pPr>
        <w:spacing w:after="0" w:line="240" w:lineRule="auto"/>
        <w:ind w:firstLine="708"/>
        <w:contextualSpacing w:val="0"/>
        <w:jc w:val="both"/>
        <w:rPr>
          <w:color w:val="000000"/>
          <w:sz w:val="24"/>
          <w:szCs w:val="24"/>
        </w:rPr>
      </w:pPr>
      <w:r w:rsidDel="00000000" w:rsidR="00000000" w:rsidRPr="00000000">
        <w:rPr>
          <w:color w:val="000000"/>
          <w:sz w:val="24"/>
          <w:szCs w:val="24"/>
          <w:rtl w:val="0"/>
        </w:rPr>
        <w:t xml:space="preserve">Essa sistematização das informações no eSocial envolve os diversos tipos de relações de trabalho, tais como: empregados regidos pela CLT, estatutários, autônomos, avulsos, cooperados, estagiários e sem vínculo empregatício, todos terão suas informações registradas no eSocial.</w:t>
      </w:r>
    </w:p>
    <w:p w:rsidR="00000000" w:rsidDel="00000000" w:rsidP="00000000" w:rsidRDefault="00000000" w:rsidRPr="00000000" w14:paraId="0000000A">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Um grande banco de dados, que será alimentado por todos os empregadores do país: todas as informações coletadas pelas empresas vão compor um banco de dados único, administrado pelo Governo Federal, que abrangerá mais de 40 milhões de trabalhadores e contará com a participação de mais de 8 milhões de empresas, além de 80 mil escritórios de contabilidade.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 na prática? As empresas terão que enviar periodicamente, em meio digital, as informações para a plataforma do eSocial. Atualmente toas essas informações já são registradas em algum meio (físico ou plataformas online). Com o eSocial, o caminho será único. Todos esses dados, obrigatoriamente, serão enviados ao Governo Federal, exclusivamente, por meio do eSocial Empresas. O eSocial passará a subsidiar, p. ex., a geração de guias de recolhimentos do FGTS e demais tributos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Revolução na unificação das informações trabalhistas e previdenciárias, que ficarão disponíveis para RFB, MTE, INSS e Caixa; </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Não se trata de uma mera mudança de sistema!!! </w:t>
      </w:r>
    </w:p>
    <w:p w:rsidR="00000000" w:rsidDel="00000000" w:rsidP="00000000" w:rsidRDefault="00000000" w:rsidRPr="00000000" w14:paraId="00000012">
      <w:pP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13">
      <w:pPr>
        <w:spacing w:after="0" w:line="240" w:lineRule="auto"/>
        <w:contextualSpacing w:val="0"/>
        <w:jc w:val="both"/>
        <w:rPr>
          <w:color w:val="231f20"/>
          <w:sz w:val="24"/>
          <w:szCs w:val="24"/>
        </w:rPr>
      </w:pPr>
      <w:r w:rsidDel="00000000" w:rsidR="00000000" w:rsidRPr="00000000">
        <w:rPr>
          <w:color w:val="231f20"/>
          <w:sz w:val="24"/>
          <w:szCs w:val="24"/>
          <w:rtl w:val="0"/>
        </w:rPr>
        <w:t xml:space="preserve">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14">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15">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16">
      <w:pPr>
        <w:spacing w:after="0" w:line="240" w:lineRule="auto"/>
        <w:contextualSpacing w:val="0"/>
        <w:jc w:val="both"/>
        <w:rPr>
          <w:b w:val="1"/>
          <w:color w:val="000000"/>
          <w:sz w:val="24"/>
          <w:szCs w:val="24"/>
        </w:rPr>
      </w:pPr>
      <w:r w:rsidDel="00000000" w:rsidR="00000000" w:rsidRPr="00000000">
        <w:rPr>
          <w:rtl w:val="0"/>
        </w:rPr>
      </w:r>
    </w:p>
    <w:p w:rsidR="00000000" w:rsidDel="00000000" w:rsidP="00000000" w:rsidRDefault="00000000" w:rsidRPr="00000000" w14:paraId="00000017">
      <w:pPr>
        <w:spacing w:after="0" w:line="240" w:lineRule="auto"/>
        <w:contextualSpacing w:val="0"/>
        <w:jc w:val="both"/>
        <w:rPr>
          <w:b w:val="1"/>
          <w:color w:val="000000"/>
          <w:sz w:val="24"/>
          <w:szCs w:val="24"/>
        </w:rPr>
      </w:pPr>
      <w:r w:rsidDel="00000000" w:rsidR="00000000" w:rsidRPr="00000000">
        <w:rPr>
          <w:b w:val="1"/>
          <w:color w:val="000000"/>
          <w:sz w:val="24"/>
          <w:szCs w:val="24"/>
          <w:rtl w:val="0"/>
        </w:rPr>
        <w:t xml:space="preserve">Objetivos.</w:t>
      </w:r>
    </w:p>
    <w:p w:rsidR="00000000" w:rsidDel="00000000" w:rsidP="00000000" w:rsidRDefault="00000000" w:rsidRPr="00000000" w14:paraId="00000018">
      <w:pPr>
        <w:spacing w:after="0" w:line="240" w:lineRule="auto"/>
        <w:contextualSpacing w:val="0"/>
        <w:jc w:val="both"/>
        <w:rPr>
          <w:b w:val="1"/>
          <w:color w:val="000000"/>
          <w:sz w:val="24"/>
          <w:szCs w:val="24"/>
        </w:rPr>
      </w:pPr>
      <w:r w:rsidDel="00000000" w:rsidR="00000000" w:rsidRPr="00000000">
        <w:rPr>
          <w:rtl w:val="0"/>
        </w:rPr>
      </w:r>
    </w:p>
    <w:p w:rsidR="00000000" w:rsidDel="00000000" w:rsidP="00000000" w:rsidRDefault="00000000" w:rsidRPr="00000000" w14:paraId="00000019">
      <w:pPr>
        <w:spacing w:after="0" w:line="240" w:lineRule="auto"/>
        <w:contextualSpacing w:val="0"/>
        <w:jc w:val="both"/>
        <w:rPr>
          <w:b w:val="1"/>
          <w:color w:val="000000"/>
          <w:sz w:val="24"/>
          <w:szCs w:val="24"/>
        </w:rPr>
      </w:pP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Trabalhadores: garantia à efetivação dos direitos trabalhistas e previdenciários e maior transparência referente às informações de seus contratos de trabalho. Serão registradas todas as informações relativas aos pagamentos efetuados ao trabalhador, informações referentes às suas condições de trabalho tais como as características do local que desempenha suas funções e os tipos de riscos aos quais está exposto. </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347.99999999999983"/>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eSocial não cria direitos!!!***</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Empregadores: racionalizar e simplificar o cumprimento de obrigações e a prestação das informações referentes às obrigações fiscais, previdenciárias e trabalhistas, reduzindo a burocracia para as empresas. </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Eliminar a redundância nas informações prestadas pelas pessoas físicas e jurídicas, e aprimorar a qualidade das informações das relações de trabalho, previdenciárias e tributárias.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Facilitar o arquivamento das informações, que passarão a ser armazenados em um ambiente público, seguro e sem custos para as empresas e não mais físico.</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Substituição do preenchimento e da entrega de formulários e declarações, atualmente entregues de forma separada a cada órgão.  </w:t>
      </w:r>
    </w:p>
    <w:p w:rsidR="00000000" w:rsidDel="00000000" w:rsidP="00000000" w:rsidRDefault="00000000" w:rsidRPr="00000000" w14:paraId="00000025">
      <w:pPr>
        <w:spacing w:after="0" w:line="240" w:lineRule="auto"/>
        <w:contextualSpacing w:val="0"/>
        <w:rPr>
          <w:color w:val="231f20"/>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Governo: assegurar maior controle e aumentar a fiscalização. </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Melhoria na elaboração e tomada de decisão em políticas públicas, bem como na prestação dos benefícios previdenciários aos trabalhadores.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maior transparência no repasse dos dados para a administração federal resultará na redução dos índices de sonegação.</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line="240" w:lineRule="auto"/>
        <w:contextualSpacing w:val="0"/>
        <w:jc w:val="both"/>
        <w:rPr>
          <w:color w:val="231f20"/>
          <w:sz w:val="24"/>
          <w:szCs w:val="24"/>
        </w:rPr>
      </w:pPr>
      <w:r w:rsidDel="00000000" w:rsidR="00000000" w:rsidRPr="00000000">
        <w:rPr>
          <w:color w:val="231f20"/>
          <w:sz w:val="24"/>
          <w:szCs w:val="24"/>
          <w:rtl w:val="0"/>
        </w:rPr>
        <w:t xml:space="preserve">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D">
      <w:pPr>
        <w:spacing w:after="0" w:line="240" w:lineRule="auto"/>
        <w:contextualSpacing w:val="0"/>
        <w:jc w:val="both"/>
        <w:rPr>
          <w:color w:val="231f20"/>
          <w:sz w:val="24"/>
          <w:szCs w:val="24"/>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000000"/>
          <w:sz w:val="24"/>
          <w:szCs w:val="24"/>
        </w:rPr>
      </w:pPr>
      <w:r w:rsidDel="00000000" w:rsidR="00000000" w:rsidRPr="00000000">
        <w:rPr>
          <w:b w:val="1"/>
          <w:color w:val="000000"/>
          <w:sz w:val="24"/>
          <w:szCs w:val="24"/>
          <w:rtl w:val="0"/>
        </w:rPr>
        <w:t xml:space="preserve">Substituição das obrigações acessórias e obrigações dos empresários.</w:t>
      </w:r>
    </w:p>
    <w:p w:rsidR="00000000" w:rsidDel="00000000" w:rsidP="00000000" w:rsidRDefault="00000000" w:rsidRPr="00000000" w14:paraId="00000035">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ind w:firstLine="708"/>
        <w:contextualSpacing w:val="0"/>
        <w:jc w:val="both"/>
        <w:rPr>
          <w:color w:val="000000"/>
          <w:sz w:val="24"/>
          <w:szCs w:val="24"/>
        </w:rPr>
      </w:pPr>
      <w:r w:rsidDel="00000000" w:rsidR="00000000" w:rsidRPr="00000000">
        <w:rPr>
          <w:color w:val="000000"/>
          <w:sz w:val="24"/>
          <w:szCs w:val="24"/>
          <w:highlight w:val="white"/>
          <w:rtl w:val="0"/>
        </w:rPr>
        <w:t xml:space="preserve">Por meio desse canal, os empregadores passarão a comunicar ao Governo, de forma unificada, 15 obrigações</w:t>
      </w:r>
      <w:r w:rsidDel="00000000" w:rsidR="00000000" w:rsidRPr="00000000">
        <w:rPr>
          <w:color w:val="000000"/>
          <w:sz w:val="24"/>
          <w:szCs w:val="24"/>
          <w:rtl w:val="0"/>
        </w:rPr>
        <w:t xml:space="preserve">, a saber:</w:t>
      </w:r>
    </w:p>
    <w:p w:rsidR="00000000" w:rsidDel="00000000" w:rsidP="00000000" w:rsidRDefault="00000000" w:rsidRPr="00000000" w14:paraId="00000037">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GFIP - Guia de Recolhimento do FGTS e de Informações à Previdência Social;</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CAGED - Cadastro Geral de Empregados e Desempregados para controlar as admissões e demissões de empregados sob o regime da CLT;</w:t>
      </w:r>
    </w:p>
    <w:p w:rsidR="00000000" w:rsidDel="00000000" w:rsidP="00000000" w:rsidRDefault="00000000" w:rsidRPr="00000000" w14:paraId="000000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RAIS - Relação Anual de Informações Sociais;</w:t>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LRE -  Livro de Registro de Empregados;</w:t>
      </w:r>
    </w:p>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CAT - Comunicação de Acidente de Trabalho;</w:t>
      </w:r>
    </w:p>
    <w:p w:rsidR="00000000" w:rsidDel="00000000" w:rsidP="00000000" w:rsidRDefault="00000000" w:rsidRPr="00000000" w14:paraId="0000003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CD -  Comunicação de Dispensa;</w:t>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CTPS – Carteira de Trabalho e Previdência Social;</w:t>
      </w:r>
    </w:p>
    <w:p w:rsidR="00000000" w:rsidDel="00000000" w:rsidP="00000000" w:rsidRDefault="00000000" w:rsidRPr="00000000" w14:paraId="0000003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PPP - Perfil Profissiográfico Previdenciário;</w:t>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DIRF - Declaração do Imposto de Renda Retido na Fonte;</w:t>
      </w:r>
    </w:p>
    <w:p w:rsidR="00000000" w:rsidDel="00000000" w:rsidP="00000000" w:rsidRDefault="00000000" w:rsidRPr="00000000" w14:paraId="000000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DCTF - Declaração de Débitos e Créditos Tributários Federais;</w:t>
      </w:r>
    </w:p>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QHT – Quadro de Horário de Trabalho;</w:t>
      </w:r>
    </w:p>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MANAD – Manual Normativo de Arquivos Digitais; </w:t>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Folha de pagamento;</w:t>
      </w:r>
    </w:p>
    <w:p w:rsidR="00000000" w:rsidDel="00000000" w:rsidP="00000000" w:rsidRDefault="00000000" w:rsidRPr="00000000" w14:paraId="0000004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GRF – Guia de Recolhimento do FGTS;</w:t>
      </w:r>
    </w:p>
    <w:p w:rsidR="00000000" w:rsidDel="00000000" w:rsidP="00000000" w:rsidRDefault="00000000" w:rsidRPr="00000000" w14:paraId="0000004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GPS – Guia da Previdência Social;</w:t>
      </w:r>
    </w:p>
    <w:p w:rsidR="00000000" w:rsidDel="00000000" w:rsidP="00000000" w:rsidRDefault="00000000" w:rsidRPr="00000000" w14:paraId="0000004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Apesar de um dos objetivos do eSocial ser a simplificação na prestação de informações, a substituição das obrigações se dará de forma gradual. Assim, os empregadores devem aguardar instruções de cada órgão normatizando a substituição das respectivas obrigações. P. ex.: deve continuar a serem prestadas da forma atual as seguintes informações, dentre outras: SEFIP pela CAIXA; RAIS e CAGED pelo Ministério do Trabalho; DIRF pela Receita Federal, etc.</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68"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after="0" w:line="240" w:lineRule="auto"/>
        <w:contextualSpacing w:val="0"/>
        <w:jc w:val="both"/>
        <w:rPr>
          <w:color w:val="231f20"/>
          <w:sz w:val="24"/>
          <w:szCs w:val="24"/>
        </w:rPr>
      </w:pPr>
      <w:r w:rsidDel="00000000" w:rsidR="00000000" w:rsidRPr="00000000">
        <w:rPr>
          <w:color w:val="231f20"/>
          <w:sz w:val="24"/>
          <w:szCs w:val="24"/>
          <w:rtl w:val="0"/>
        </w:rPr>
        <w:t xml:space="preserve">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4B">
      <w:pPr>
        <w:spacing w:after="0" w:line="240" w:lineRule="auto"/>
        <w:contextualSpacing w:val="0"/>
        <w:jc w:val="both"/>
        <w:rPr>
          <w:color w:val="231f20"/>
          <w:sz w:val="24"/>
          <w:szCs w:val="24"/>
        </w:rPr>
      </w:pPr>
      <w:r w:rsidDel="00000000" w:rsidR="00000000" w:rsidRPr="00000000">
        <w:rPr>
          <w:rtl w:val="0"/>
        </w:rPr>
      </w:r>
    </w:p>
    <w:p w:rsidR="00000000" w:rsidDel="00000000" w:rsidP="00000000" w:rsidRDefault="00000000" w:rsidRPr="00000000" w14:paraId="0000004C">
      <w:pPr>
        <w:spacing w:after="0" w:line="240" w:lineRule="auto"/>
        <w:contextualSpacing w:val="0"/>
        <w:jc w:val="both"/>
        <w:rPr>
          <w:color w:val="231f20"/>
          <w:sz w:val="24"/>
          <w:szCs w:val="24"/>
        </w:rPr>
      </w:pPr>
      <w:r w:rsidDel="00000000" w:rsidR="00000000" w:rsidRPr="00000000">
        <w:rPr>
          <w:rtl w:val="0"/>
        </w:rPr>
      </w:r>
    </w:p>
    <w:p w:rsidR="00000000" w:rsidDel="00000000" w:rsidP="00000000" w:rsidRDefault="00000000" w:rsidRPr="00000000" w14:paraId="0000004D">
      <w:pPr>
        <w:pBdr>
          <w:top w:color="000000" w:space="1" w:sz="4" w:val="single"/>
          <w:left w:color="000000" w:space="4" w:sz="4" w:val="single"/>
          <w:bottom w:color="000000" w:space="1" w:sz="4" w:val="single"/>
          <w:right w:color="000000" w:space="4" w:sz="4" w:val="single"/>
        </w:pBdr>
        <w:spacing w:after="0" w:line="240" w:lineRule="auto"/>
        <w:contextualSpacing w:val="0"/>
        <w:jc w:val="center"/>
        <w:rPr>
          <w:color w:val="231f20"/>
          <w:sz w:val="24"/>
          <w:szCs w:val="24"/>
        </w:rPr>
      </w:pPr>
      <w:r w:rsidDel="00000000" w:rsidR="00000000" w:rsidRPr="00000000">
        <w:rPr>
          <w:color w:val="231f20"/>
          <w:sz w:val="24"/>
          <w:szCs w:val="24"/>
          <w:rtl w:val="0"/>
        </w:rPr>
        <w:t xml:space="preserve">Legislação.</w:t>
      </w:r>
    </w:p>
    <w:p w:rsidR="00000000" w:rsidDel="00000000" w:rsidP="00000000" w:rsidRDefault="00000000" w:rsidRPr="00000000" w14:paraId="0000004E">
      <w:pPr>
        <w:spacing w:after="0" w:line="240" w:lineRule="auto"/>
        <w:contextualSpacing w:val="0"/>
        <w:jc w:val="both"/>
        <w:rPr>
          <w:color w:val="231f20"/>
          <w:sz w:val="24"/>
          <w:szCs w:val="24"/>
        </w:rPr>
      </w:pPr>
      <w:r w:rsidDel="00000000" w:rsidR="00000000" w:rsidRPr="00000000">
        <w:rPr>
          <w:rtl w:val="0"/>
        </w:rPr>
      </w:r>
    </w:p>
    <w:p w:rsidR="00000000" w:rsidDel="00000000" w:rsidP="00000000" w:rsidRDefault="00000000" w:rsidRPr="00000000" w14:paraId="0000004F">
      <w:pPr>
        <w:spacing w:line="240" w:lineRule="auto"/>
        <w:contextualSpacing w:val="0"/>
        <w:rPr>
          <w:color w:val="000000"/>
          <w:sz w:val="24"/>
          <w:szCs w:val="24"/>
        </w:rPr>
      </w:pPr>
      <w:r w:rsidDel="00000000" w:rsidR="00000000" w:rsidRPr="00000000">
        <w:rPr>
          <w:color w:val="000000"/>
          <w:sz w:val="24"/>
          <w:szCs w:val="24"/>
          <w:rtl w:val="0"/>
        </w:rPr>
        <w:t xml:space="preserve">Decreto nº 8373/2014 instituiu o eSocial. </w:t>
      </w:r>
    </w:p>
    <w:p w:rsidR="00000000" w:rsidDel="00000000" w:rsidP="00000000" w:rsidRDefault="00000000" w:rsidRPr="00000000" w14:paraId="00000050">
      <w:pPr>
        <w:spacing w:line="240" w:lineRule="auto"/>
        <w:contextualSpacing w:val="0"/>
        <w:rPr>
          <w:color w:val="000000"/>
          <w:sz w:val="24"/>
          <w:szCs w:val="24"/>
        </w:rPr>
      </w:pPr>
      <w:r w:rsidDel="00000000" w:rsidR="00000000" w:rsidRPr="00000000">
        <w:rPr>
          <w:color w:val="000000"/>
          <w:sz w:val="24"/>
          <w:szCs w:val="24"/>
          <w:rtl w:val="0"/>
        </w:rPr>
        <w:t xml:space="preserve">Resoluções do Comitê Gestor.</w:t>
      </w:r>
    </w:p>
    <w:p w:rsidR="00000000" w:rsidDel="00000000" w:rsidP="00000000" w:rsidRDefault="00000000" w:rsidRPr="00000000" w14:paraId="00000051">
      <w:pPr>
        <w:spacing w:after="0" w:line="240" w:lineRule="auto"/>
        <w:contextualSpacing w:val="0"/>
        <w:jc w:val="both"/>
        <w:rPr>
          <w:color w:val="231f20"/>
          <w:sz w:val="24"/>
          <w:szCs w:val="24"/>
        </w:rPr>
      </w:pPr>
      <w:r w:rsidDel="00000000" w:rsidR="00000000" w:rsidRPr="00000000">
        <w:rPr>
          <w:color w:val="231f20"/>
          <w:sz w:val="24"/>
          <w:szCs w:val="24"/>
          <w:rtl w:val="0"/>
        </w:rPr>
        <w:t xml:space="preserve">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2">
      <w:pPr>
        <w:spacing w:after="0" w:line="240" w:lineRule="auto"/>
        <w:contextualSpacing w:val="0"/>
        <w:jc w:val="both"/>
        <w:rPr>
          <w:color w:val="231f20"/>
          <w:sz w:val="24"/>
          <w:szCs w:val="24"/>
        </w:rPr>
      </w:pPr>
      <w:r w:rsidDel="00000000" w:rsidR="00000000" w:rsidRPr="00000000">
        <w:rPr>
          <w:rtl w:val="0"/>
        </w:rPr>
      </w:r>
    </w:p>
    <w:p w:rsidR="00000000" w:rsidDel="00000000" w:rsidP="00000000" w:rsidRDefault="00000000" w:rsidRPr="00000000" w14:paraId="00000053">
      <w:pPr>
        <w:spacing w:after="0" w:line="240" w:lineRule="auto"/>
        <w:contextualSpacing w:val="0"/>
        <w:jc w:val="both"/>
        <w:rPr>
          <w:color w:val="231f20"/>
          <w:sz w:val="24"/>
          <w:szCs w:val="24"/>
        </w:rPr>
      </w:pPr>
      <w:r w:rsidDel="00000000" w:rsidR="00000000" w:rsidRPr="00000000">
        <w:rPr>
          <w:rtl w:val="0"/>
        </w:rPr>
      </w:r>
    </w:p>
    <w:p w:rsidR="00000000" w:rsidDel="00000000" w:rsidP="00000000" w:rsidRDefault="00000000" w:rsidRPr="00000000" w14:paraId="00000054">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231f20"/>
          <w:sz w:val="24"/>
          <w:szCs w:val="24"/>
        </w:rPr>
      </w:pPr>
      <w:r w:rsidDel="00000000" w:rsidR="00000000" w:rsidRPr="00000000">
        <w:rPr>
          <w:b w:val="1"/>
          <w:color w:val="231f20"/>
          <w:sz w:val="24"/>
          <w:szCs w:val="24"/>
          <w:rtl w:val="0"/>
        </w:rPr>
        <w:t xml:space="preserve">Faseamento e cronograma de implantação</w:t>
      </w:r>
    </w:p>
    <w:p w:rsidR="00000000" w:rsidDel="00000000" w:rsidP="00000000" w:rsidRDefault="00000000" w:rsidRPr="00000000" w14:paraId="00000055">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56">
      <w:pPr>
        <w:pStyle w:val="Heading1"/>
        <w:shd w:fill="ffffff" w:val="clear"/>
        <w:spacing w:before="0" w:line="240" w:lineRule="auto"/>
        <w:contextualSpacing w:val="0"/>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RESOLUÇÃO DO COMITÊ DIRETIVO DO ESOCIAL Nº 3, DE 29 DE NOVEMBRO DE 2017</w:t>
      </w:r>
    </w:p>
    <w:p w:rsidR="00000000" w:rsidDel="00000000" w:rsidP="00000000" w:rsidRDefault="00000000" w:rsidRPr="00000000" w14:paraId="00000057">
      <w:pPr>
        <w:shd w:fill="ffffff" w:val="clear"/>
        <w:spacing w:after="0" w:line="240" w:lineRule="auto"/>
        <w:contextualSpacing w:val="0"/>
        <w:rPr>
          <w:rFonts w:ascii="Arial" w:cs="Arial" w:eastAsia="Arial" w:hAnsi="Arial"/>
          <w:sz w:val="24"/>
          <w:szCs w:val="24"/>
        </w:rPr>
      </w:pPr>
      <w:r w:rsidDel="00000000" w:rsidR="00000000" w:rsidRPr="00000000">
        <w:rPr>
          <w:rFonts w:ascii="Arial" w:cs="Arial" w:eastAsia="Arial" w:hAnsi="Arial"/>
          <w:sz w:val="24"/>
          <w:szCs w:val="24"/>
          <w:rtl w:val="0"/>
        </w:rPr>
        <w:t xml:space="preserve">por eSocial — publicado 12/12/2017 21h05, última modificação 04/04/2018 16h21</w:t>
      </w:r>
    </w:p>
    <w:p w:rsidR="00000000" w:rsidDel="00000000" w:rsidP="00000000" w:rsidRDefault="00000000" w:rsidRPr="00000000" w14:paraId="00000058">
      <w:pPr>
        <w:shd w:fill="ffffff" w:val="clear"/>
        <w:spacing w:after="0" w:line="240" w:lineRule="auto"/>
        <w:contextualSpacing w:val="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9">
      <w:pPr>
        <w:shd w:fill="ffffff" w:val="clear"/>
        <w:spacing w:after="0" w:line="240" w:lineRule="auto"/>
        <w:contextualSpacing w:val="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Dispõe sobre o Sistema de Escrituração Digital das Obrigações Fiscais, Previdenciárias e Trabalhistas (eSocial).</w:t>
      </w:r>
    </w:p>
    <w:p w:rsidR="00000000" w:rsidDel="00000000" w:rsidP="00000000" w:rsidRDefault="00000000" w:rsidRPr="00000000" w14:paraId="0000005A">
      <w:pPr>
        <w:shd w:fill="ffffff" w:val="clear"/>
        <w:spacing w:after="0" w:line="240" w:lineRule="auto"/>
        <w:contextualSpacing w:val="0"/>
        <w:jc w:val="both"/>
        <w:rPr>
          <w:rFonts w:ascii="Arial" w:cs="Arial" w:eastAsia="Arial" w:hAnsi="Arial"/>
          <w:b w:val="0"/>
          <w:sz w:val="24"/>
          <w:szCs w:val="24"/>
        </w:rPr>
      </w:pPr>
      <w:r w:rsidDel="00000000" w:rsidR="00000000" w:rsidRPr="00000000">
        <w:rPr>
          <w:rtl w:val="0"/>
        </w:rPr>
      </w:r>
    </w:p>
    <w:p w:rsidR="00000000" w:rsidDel="00000000" w:rsidP="00000000" w:rsidRDefault="00000000" w:rsidRPr="00000000" w14:paraId="0000005B">
      <w:pPr>
        <w:shd w:fill="ffffff" w:val="clear"/>
        <w:spacing w:after="0" w:line="240" w:lineRule="auto"/>
        <w:contextualSpacing w:val="0"/>
        <w:jc w:val="both"/>
        <w:rPr>
          <w:rFonts w:ascii="Arial" w:cs="Arial" w:eastAsia="Arial" w:hAnsi="Arial"/>
          <w:sz w:val="24"/>
          <w:szCs w:val="24"/>
        </w:rPr>
      </w:pPr>
      <w:r w:rsidDel="00000000" w:rsidR="00000000" w:rsidRPr="00000000">
        <w:rPr>
          <w:rFonts w:ascii="Arial" w:cs="Arial" w:eastAsia="Arial" w:hAnsi="Arial"/>
          <w:b w:val="0"/>
          <w:sz w:val="24"/>
          <w:szCs w:val="24"/>
          <w:rtl w:val="0"/>
        </w:rPr>
        <w:t xml:space="preserve">Altera a </w:t>
      </w:r>
      <w:hyperlink r:id="rId6">
        <w:r w:rsidDel="00000000" w:rsidR="00000000" w:rsidRPr="00000000">
          <w:rPr>
            <w:rFonts w:ascii="Arial" w:cs="Arial" w:eastAsia="Arial" w:hAnsi="Arial"/>
            <w:color w:val="000000"/>
            <w:sz w:val="24"/>
            <w:szCs w:val="24"/>
            <w:u w:val="single"/>
            <w:rtl w:val="0"/>
          </w:rPr>
          <w:t xml:space="preserve">Resolução do Comitê Diretivo do eSocial nº 2</w:t>
        </w:r>
      </w:hyperlink>
      <w:r w:rsidDel="00000000" w:rsidR="00000000" w:rsidRPr="00000000">
        <w:rPr>
          <w:rFonts w:ascii="Arial" w:cs="Arial" w:eastAsia="Arial" w:hAnsi="Arial"/>
          <w:b w:val="0"/>
          <w:sz w:val="24"/>
          <w:szCs w:val="24"/>
          <w:rtl w:val="0"/>
        </w:rPr>
        <w:t xml:space="preserve">, de 30 de agosto de 2016, para estabelecer a implementação progressiva do Sistema de Escrituração Digital das Obrigações Fiscais, Previdenciárias e Trabalhistas - eSocial.</w:t>
      </w:r>
      <w:r w:rsidDel="00000000" w:rsidR="00000000" w:rsidRPr="00000000">
        <w:rPr>
          <w:rtl w:val="0"/>
        </w:rPr>
      </w:r>
    </w:p>
    <w:p w:rsidR="00000000" w:rsidDel="00000000" w:rsidP="00000000" w:rsidRDefault="00000000" w:rsidRPr="00000000" w14:paraId="0000005C">
      <w:pPr>
        <w:shd w:fill="ffffff" w:val="clear"/>
        <w:spacing w:after="0" w:line="240" w:lineRule="auto"/>
        <w:contextualSpacing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hd w:fill="ffffff" w:val="clear"/>
        <w:spacing w:after="0" w:line="240" w:lineRule="auto"/>
        <w:contextualSpacing w:val="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COMITÊ DIRETIVO DO eSocial, no uso das atribuições previstas no art. 4º do Decreto nº 8.373, de 11 de dezembro de 2014, e tendo em vista o disposto no art. 41 da Consolidação das Leis do Trabalho, aprovada pelo Decreto-Lei nº 5.452, de 1º de maio de 1943, no art. 1º da Lei nº 4.923, de 23 de dezembro de 1965, no art. 14-A da Lei nº 5.889, de 8 de junho de 1973, no art. 8º da Lei nº 6.019, de 3 de janeiro de 1974, no art. 11 do Decreto-Lei nº 1.968, de 23 de novembro de 1982, no art. 24 da Lei nº 7.998, de 11 de janeiro de 1990, no art. 23 da Lei nº 8.036, de 11 de maio de 1990, nos incisos I, III e IV do caput e nos §§ 2º, 9º e 10 do art. 32 da Lei nº 8.212, de 24 de julho de 1991, nos arts. 22, 29-A e 58 da Lei nº 8.213, de 24 de julho de 1991, no art. 9º da Lei nº 9.717, de 27 de novembro de 1998, no art. 16 da Lei nº 9.779, de 19 de janeiro de 1999, nos arts. 10 e 11 da Medida Provisória nº 2.200-2, de 24 de agosto de 2001, nos arts. 219, 1.179 e 1.180 da Lei nº 10.406, de 10 de janeiro de 2002, no § 3º do art. 1º e no art. 3º da Lei nº 10.887, de 18 de junho de 2004, no art. 4º da Lei nº 12.023, de 27 de agosto de 2009, no Decreto nº 97.936, de 10 de julho de 1989, no Decreto nº 3.048, de 6 de maio de 1999, e no Decreto nº 6.022, de 22 de janeiro de 2007, resolve:</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 1º O art. 2º da Resolução do Comitê Diretivo do eSocial nº 2, de 30 de agosto de 2016, passa a vigorar com a seguinte redação:</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"Art.2º........................................................................................</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 em janeiro de 2018, para o 1º grupo, que compreende as entidades integrantes do "Grupo 2 - Entidades Empresariais" do Anexo V da Instrução Normativa RFB nº 1.634, de 2016, com faturamento no ano de 2016 acima de R$ 78.000.000,00 (setenta e oito milhões de reais);</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 em julho de 2018, para o 2º grupo, que compreende os demais empregadores e contribuintes, exceto os previstos no inciso III; e</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III - em janeiro de 2019, para o 3º grupo, que compreende os entes públicos, integrantes do "Grupo 1 - Administração Pública" do anexo V da Instrução Normativa RFB nº 1.634, de 2016.</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1º A prestação das informações dos eventos relativos à Saúde e Segurança do Trabalhador (SST) deverá ocorrer a partir de:</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 janeiro de 2019, pelos empregadores e contribuintes a que se referem os incisos I e II do caput (1º e 2º grupos); e</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 julho de 2019, pelos entes a que se refere o inciso III do caput (3º grupo).</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2º O faturamento mencionado no inciso I do caput (1º grupo) compreende o total da receita bruta, nos termos do art. 12 do Decreto-Lei nº 1.598 de 26 de dezembro de 1977, auferida no ano-calendário de 2016 e declarada na Escrituração Contábil Fiscal (ECF) relativa ao ano calendário de 2016.</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3º As entidades integrantes do "Grupo 2 - Entidades Empresariais" do Anexo V da Instrução Normativa RFB nº 1.634, de 2016, com faturamento no ano-calendário de 2016, nos termos do § 2º, menor ou igual a R$ 78.000.000,00 (setenta e oito milhões de reais), e as entidades integrantes do "Grupo 3 - Entidades Sem Fins Lucrativos" do referido anexo, podem optar pela utilização do eSocial na data estabelecida no inciso I do caput, desde que o façam de forma expressa e irretratável, em conformidade com a sistemática a ser disponibilizada em ato específico.</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4º Não integram o grupo dos empregadores e contribuintes obrigados a utilizar o eSocial nos termos do inciso I do caput (1º grupo), as entidades cuja natureza jurídica se enquadre no "Grupo 1 - Administração Pública", no "Grupo 4 - Pessoas Físicas" e no "Grupo 5 - Organizações Internacionais e Outras Instituições Extraterritoriais" do Anexo V da Instrução Normativa RFB nº 1.634, de 2016.</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5º A observância da obrigatoriedade fixada no inciso I do caput (1º grupo) e da opção de que trata o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3º dar-se-á de forma progressiva, conforme cronograma a seguir:</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 as informações constantes dos eventos de tabela S-1000 a S-1080 do leiaute do eSocial aprovado pelo Comitê Gestor do eSocial deverão ser enviadas a partir das 8 (oito) horas de 8 de janeiro de 2018 e atualizadas desde então;</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 as informações constantes dos eventos não periódicos S-2190 a S-2400 do leiaute do eSocial aprovado pelo Comitê Gestor do eSocial deverão ser enviadas a partir das 8 (oito) horas de 1º de março de 2018, conforme previsto no Manual de Orientação do eSocial (MOS); e</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III - as informações constantes dos eventos periódicos S-1200 a S-1300 do leiaute do eSocial aprovado pelo Comitê Gestor do eSocial deverão ser enviadas a partir das 8 (oito) horas de 1º de maio de 2018, referentes aos fatos ocorridos a partir dessa data.</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6º A observância da obrigatoriedade fixada no inciso II do caput (2º grupo) dar-se-á de forma progressiva, conforme cronograma a seguir:</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 as informações constantes dos eventos de tabela S-1000 a S-1080 do leiaute do eSocial aprovado pelo Comitê Gestor do eSocial deverão ser enviadas a partir das 8 (oito) horas de 16 de julho de 2018 e atualizadas desde então;</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 as informações constantes dos eventos não periódicos S-2190 a S-2400 do leiaute do eSocial aprovado pelo Comitê Gestor do eSocial deverão ser enviadas a partir das 8 (oito) horas de 1º de setembro de 2018, conforme previsto no Manual de Orientação do eSocial (MOS); e</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III - as informações constantes dos eventos periódicos S-1200 a S-1300 do leiaute do eSocial aprovado pelo Comitê Gestor do eSocial deverão ser enviadas a partir das 8 (oito) horas de 1º de novembro de 2018, referentes aos fatos ocorridos a partir dessa data.</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7º A observância da obrigatoriedade fixada no inciso III do caput (3º grupo) dar-se-á de forma progressiva, conforme cronograma a seguir:</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 as informações constantes dos eventos de tabela S-1000 a S-1080 do leiaute do eSocial aprovado pelo Comitê Gestor do eSocial deverão ser enviadas a partir das 8 (oito) horas de 14 de janeiro de 2019 e atualizadas desde então;</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 as informações constantes dos eventos não periódicos S-2190 a S-2400 do leiaute do eSocial aprovado pelo Comitê Gestor do eSocial deverão ser enviadas a partir das 8 (oito) horas de 1º de março de 2019, conforme previsto no Manual de Orientação do eSocial (MOS); e</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III - as informações constantes dos eventos periódicos S-1200 a S-1300 do leiaute do eSocial aprovado pelo Comitê Gestor do eSocial deverão ser enviadas a partir das 8 (oito) horas de 1º de maio de 2019, referentes aos fatos ocorridos a partir dessa data.</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.........................................................................................".(NR)</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 2º Esta Resolução entra em vigor na data de sua publicação no Diário Oficial da União.</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Eduardo Refinetti Guardia</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Secretário-Executivo do Ministério da Fazenda</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HELTON YOMURA</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Secretário-Executivo do Ministério do Trabalho</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hyperlink r:id="rId7">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Publicado no Diário Oficial da União em 30/11/2017</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hyperlink r:id="rId8">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retificado em 01/12/2017.</w:t>
        </w:r>
      </w:hyperlink>
      <w:r w:rsidDel="00000000" w:rsidR="00000000" w:rsidRPr="00000000">
        <w:rPr>
          <w:rtl w:val="0"/>
        </w:rPr>
      </w:r>
    </w:p>
    <w:p w:rsidR="00000000" w:rsidDel="00000000" w:rsidP="00000000" w:rsidRDefault="00000000" w:rsidRPr="00000000" w14:paraId="00000089">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8A">
      <w:pPr>
        <w:spacing w:after="0" w:line="240" w:lineRule="auto"/>
        <w:contextualSpacing w:val="0"/>
        <w:jc w:val="both"/>
        <w:rPr>
          <w:b w:val="1"/>
          <w:sz w:val="24"/>
          <w:szCs w:val="24"/>
        </w:rPr>
      </w:pPr>
      <w:r w:rsidDel="00000000" w:rsidR="00000000" w:rsidRPr="00000000">
        <w:rPr>
          <w:b w:val="1"/>
          <w:sz w:val="24"/>
          <w:szCs w:val="24"/>
          <w:rtl w:val="0"/>
        </w:rPr>
        <w:t xml:space="preserve">Etapas.</w:t>
      </w:r>
    </w:p>
    <w:p w:rsidR="00000000" w:rsidDel="00000000" w:rsidP="00000000" w:rsidRDefault="00000000" w:rsidRPr="00000000" w14:paraId="0000008B">
      <w:pPr>
        <w:shd w:fill="ffffff" w:val="clear"/>
        <w:spacing w:after="0" w:line="240" w:lineRule="auto"/>
        <w:contextualSpacing w:val="0"/>
        <w:jc w:val="both"/>
        <w:rPr>
          <w:b w:val="1"/>
          <w:sz w:val="24"/>
          <w:szCs w:val="24"/>
        </w:rPr>
      </w:pPr>
      <w:r w:rsidDel="00000000" w:rsidR="00000000" w:rsidRPr="00000000">
        <w:rPr>
          <w:rtl w:val="0"/>
        </w:rPr>
      </w:r>
    </w:p>
    <w:p w:rsidR="00000000" w:rsidDel="00000000" w:rsidP="00000000" w:rsidRDefault="00000000" w:rsidRPr="00000000" w14:paraId="0000008C">
      <w:pPr>
        <w:shd w:fill="ffffff" w:val="clear"/>
        <w:spacing w:after="0" w:line="240" w:lineRule="auto"/>
        <w:contextualSpacing w:val="0"/>
        <w:jc w:val="both"/>
        <w:rPr>
          <w:sz w:val="24"/>
          <w:szCs w:val="24"/>
        </w:rPr>
      </w:pPr>
      <w:r w:rsidDel="00000000" w:rsidR="00000000" w:rsidRPr="00000000">
        <w:rPr>
          <w:b w:val="1"/>
          <w:sz w:val="24"/>
          <w:szCs w:val="24"/>
          <w:rtl w:val="0"/>
        </w:rPr>
        <w:t xml:space="preserve">Etapa 1 - Empresas com faturamento anual superior a R$ 78 milhões</w:t>
      </w:r>
      <w:r w:rsidDel="00000000" w:rsidR="00000000" w:rsidRPr="00000000">
        <w:rPr>
          <w:rtl w:val="0"/>
        </w:rPr>
      </w:r>
    </w:p>
    <w:p w:rsidR="00000000" w:rsidDel="00000000" w:rsidP="00000000" w:rsidRDefault="00000000" w:rsidRPr="00000000" w14:paraId="0000008D">
      <w:pPr>
        <w:shd w:fill="ffffff" w:val="clear"/>
        <w:spacing w:after="0" w:line="240" w:lineRule="auto"/>
        <w:contextualSpacing w:val="0"/>
        <w:jc w:val="both"/>
        <w:rPr>
          <w:sz w:val="24"/>
          <w:szCs w:val="24"/>
        </w:rPr>
      </w:pPr>
      <w:r w:rsidDel="00000000" w:rsidR="00000000" w:rsidRPr="00000000">
        <w:rPr>
          <w:sz w:val="24"/>
          <w:szCs w:val="24"/>
          <w:rtl w:val="0"/>
        </w:rPr>
        <w:t xml:space="preserve">Fase 1: Janeiro/18 - Apenas informações relativas às empresas, ou seja, cadastros do empregador e tabelas</w:t>
      </w:r>
    </w:p>
    <w:p w:rsidR="00000000" w:rsidDel="00000000" w:rsidP="00000000" w:rsidRDefault="00000000" w:rsidRPr="00000000" w14:paraId="0000008E">
      <w:pPr>
        <w:shd w:fill="ffffff" w:val="clear"/>
        <w:spacing w:after="0" w:line="240" w:lineRule="auto"/>
        <w:contextualSpacing w:val="0"/>
        <w:jc w:val="both"/>
        <w:rPr>
          <w:sz w:val="24"/>
          <w:szCs w:val="24"/>
        </w:rPr>
      </w:pPr>
      <w:r w:rsidDel="00000000" w:rsidR="00000000" w:rsidRPr="00000000">
        <w:rPr>
          <w:sz w:val="24"/>
          <w:szCs w:val="24"/>
          <w:rtl w:val="0"/>
        </w:rPr>
        <w:t xml:space="preserve">Fase 2: Março/18: Nesta fase, empresas passam a ser obrigadas a enviar informações relativas aos trabalhadores e seus vínculos com as empresas (eventos não periódicos), como admissões, afastamentos e desligamentos</w:t>
      </w:r>
    </w:p>
    <w:p w:rsidR="00000000" w:rsidDel="00000000" w:rsidP="00000000" w:rsidRDefault="00000000" w:rsidRPr="00000000" w14:paraId="0000008F">
      <w:pPr>
        <w:shd w:fill="ffffff" w:val="clear"/>
        <w:spacing w:after="0" w:line="240" w:lineRule="auto"/>
        <w:contextualSpacing w:val="0"/>
        <w:jc w:val="both"/>
        <w:rPr>
          <w:sz w:val="24"/>
          <w:szCs w:val="24"/>
        </w:rPr>
      </w:pPr>
      <w:r w:rsidDel="00000000" w:rsidR="00000000" w:rsidRPr="00000000">
        <w:rPr>
          <w:sz w:val="24"/>
          <w:szCs w:val="24"/>
          <w:rtl w:val="0"/>
        </w:rPr>
        <w:t xml:space="preserve">Fase 3: Maio/18: Torna-se obrigatório o envio das folhas de pagamento</w:t>
      </w:r>
    </w:p>
    <w:p w:rsidR="00000000" w:rsidDel="00000000" w:rsidP="00000000" w:rsidRDefault="00000000" w:rsidRPr="00000000" w14:paraId="00000090">
      <w:pPr>
        <w:shd w:fill="ffffff" w:val="clear"/>
        <w:spacing w:after="0" w:line="240" w:lineRule="auto"/>
        <w:contextualSpacing w:val="0"/>
        <w:jc w:val="both"/>
        <w:rPr>
          <w:sz w:val="24"/>
          <w:szCs w:val="24"/>
        </w:rPr>
      </w:pPr>
      <w:r w:rsidDel="00000000" w:rsidR="00000000" w:rsidRPr="00000000">
        <w:rPr>
          <w:sz w:val="24"/>
          <w:szCs w:val="24"/>
          <w:rtl w:val="0"/>
        </w:rPr>
        <w:t xml:space="preserve">Fase 4: Julho/18: Substituição da GFIP (Guia de Informações à Previdência Social) e compensação cruzada</w:t>
      </w:r>
    </w:p>
    <w:p w:rsidR="00000000" w:rsidDel="00000000" w:rsidP="00000000" w:rsidRDefault="00000000" w:rsidRPr="00000000" w14:paraId="00000091">
      <w:pPr>
        <w:shd w:fill="ffffff" w:val="clear"/>
        <w:spacing w:after="0" w:line="240" w:lineRule="auto"/>
        <w:contextualSpacing w:val="0"/>
        <w:jc w:val="both"/>
        <w:rPr>
          <w:sz w:val="24"/>
          <w:szCs w:val="24"/>
        </w:rPr>
      </w:pPr>
      <w:r w:rsidDel="00000000" w:rsidR="00000000" w:rsidRPr="00000000">
        <w:rPr>
          <w:sz w:val="24"/>
          <w:szCs w:val="24"/>
          <w:rtl w:val="0"/>
        </w:rPr>
        <w:t xml:space="preserve">Fase 5: Janeiro/19: Na última fase, deverão ser enviados os dados de segurança e saúde do trabalhador</w:t>
      </w:r>
    </w:p>
    <w:p w:rsidR="00000000" w:rsidDel="00000000" w:rsidP="00000000" w:rsidRDefault="00000000" w:rsidRPr="00000000" w14:paraId="00000092">
      <w:pPr>
        <w:shd w:fill="ffffff" w:val="clear"/>
        <w:spacing w:after="0" w:line="240" w:lineRule="auto"/>
        <w:contextualSpacing w:val="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3">
      <w:pPr>
        <w:shd w:fill="ffffff" w:val="clear"/>
        <w:spacing w:after="0" w:line="240" w:lineRule="auto"/>
        <w:contextualSpacing w:val="0"/>
        <w:jc w:val="both"/>
        <w:rPr>
          <w:sz w:val="24"/>
          <w:szCs w:val="24"/>
        </w:rPr>
      </w:pPr>
      <w:r w:rsidDel="00000000" w:rsidR="00000000" w:rsidRPr="00000000">
        <w:rPr>
          <w:b w:val="1"/>
          <w:sz w:val="24"/>
          <w:szCs w:val="24"/>
          <w:rtl w:val="0"/>
        </w:rPr>
        <w:t xml:space="preserve">Etapa 2 - Demais empresas privadas, incluindo Simples, MEIs e pessoas físicas (que possuam empregados)</w:t>
      </w:r>
      <w:r w:rsidDel="00000000" w:rsidR="00000000" w:rsidRPr="00000000">
        <w:rPr>
          <w:rtl w:val="0"/>
        </w:rPr>
      </w:r>
    </w:p>
    <w:p w:rsidR="00000000" w:rsidDel="00000000" w:rsidP="00000000" w:rsidRDefault="00000000" w:rsidRPr="00000000" w14:paraId="00000094">
      <w:pPr>
        <w:shd w:fill="ffffff" w:val="clear"/>
        <w:spacing w:after="0" w:line="240" w:lineRule="auto"/>
        <w:contextualSpacing w:val="0"/>
        <w:jc w:val="both"/>
        <w:rPr>
          <w:sz w:val="24"/>
          <w:szCs w:val="24"/>
        </w:rPr>
      </w:pPr>
      <w:r w:rsidDel="00000000" w:rsidR="00000000" w:rsidRPr="00000000">
        <w:rPr>
          <w:sz w:val="24"/>
          <w:szCs w:val="24"/>
          <w:rtl w:val="0"/>
        </w:rPr>
        <w:t xml:space="preserve">Fase 1: Julho/18 - Apenas informações relativas às empresas, ou seja, cadastros do empregador e tabelas</w:t>
      </w:r>
    </w:p>
    <w:p w:rsidR="00000000" w:rsidDel="00000000" w:rsidP="00000000" w:rsidRDefault="00000000" w:rsidRPr="00000000" w14:paraId="00000095">
      <w:pPr>
        <w:shd w:fill="ffffff" w:val="clear"/>
        <w:spacing w:after="0" w:line="240" w:lineRule="auto"/>
        <w:contextualSpacing w:val="0"/>
        <w:jc w:val="both"/>
        <w:rPr>
          <w:sz w:val="24"/>
          <w:szCs w:val="24"/>
        </w:rPr>
      </w:pPr>
      <w:r w:rsidDel="00000000" w:rsidR="00000000" w:rsidRPr="00000000">
        <w:rPr>
          <w:sz w:val="24"/>
          <w:szCs w:val="24"/>
          <w:rtl w:val="0"/>
        </w:rPr>
        <w:t xml:space="preserve">Fase 2: Set/18: Nesta fase, empresas passam a ser obrigadas a enviar informações relativas aos trabalhadores e seus vínculos com as empresas (eventos não periódicos), como admissões, afastamentos e desligamentos</w:t>
      </w:r>
    </w:p>
    <w:p w:rsidR="00000000" w:rsidDel="00000000" w:rsidP="00000000" w:rsidRDefault="00000000" w:rsidRPr="00000000" w14:paraId="00000096">
      <w:pPr>
        <w:shd w:fill="ffffff" w:val="clear"/>
        <w:spacing w:after="0" w:line="240" w:lineRule="auto"/>
        <w:contextualSpacing w:val="0"/>
        <w:jc w:val="both"/>
        <w:rPr>
          <w:sz w:val="24"/>
          <w:szCs w:val="24"/>
        </w:rPr>
      </w:pPr>
      <w:r w:rsidDel="00000000" w:rsidR="00000000" w:rsidRPr="00000000">
        <w:rPr>
          <w:sz w:val="24"/>
          <w:szCs w:val="24"/>
          <w:rtl w:val="0"/>
        </w:rPr>
        <w:t xml:space="preserve">Fase 3: Nov/18: Torna-se obrigatório o envio das folhas de pagamento</w:t>
      </w:r>
    </w:p>
    <w:p w:rsidR="00000000" w:rsidDel="00000000" w:rsidP="00000000" w:rsidRDefault="00000000" w:rsidRPr="00000000" w14:paraId="00000097">
      <w:pPr>
        <w:shd w:fill="ffffff" w:val="clear"/>
        <w:spacing w:after="0" w:line="240" w:lineRule="auto"/>
        <w:contextualSpacing w:val="0"/>
        <w:jc w:val="both"/>
        <w:rPr>
          <w:sz w:val="24"/>
          <w:szCs w:val="24"/>
        </w:rPr>
      </w:pPr>
      <w:r w:rsidDel="00000000" w:rsidR="00000000" w:rsidRPr="00000000">
        <w:rPr>
          <w:sz w:val="24"/>
          <w:szCs w:val="24"/>
          <w:rtl w:val="0"/>
        </w:rPr>
        <w:t xml:space="preserve">Fase 4: Janeiro/19: Substituição da GFIP (Guia de informações à Previdência Social) e compensação cruzada</w:t>
      </w:r>
    </w:p>
    <w:p w:rsidR="00000000" w:rsidDel="00000000" w:rsidP="00000000" w:rsidRDefault="00000000" w:rsidRPr="00000000" w14:paraId="00000098">
      <w:pPr>
        <w:shd w:fill="ffffff" w:val="clear"/>
        <w:spacing w:after="0" w:line="240" w:lineRule="auto"/>
        <w:contextualSpacing w:val="0"/>
        <w:jc w:val="both"/>
        <w:rPr>
          <w:sz w:val="24"/>
          <w:szCs w:val="24"/>
        </w:rPr>
      </w:pPr>
      <w:r w:rsidDel="00000000" w:rsidR="00000000" w:rsidRPr="00000000">
        <w:rPr>
          <w:sz w:val="24"/>
          <w:szCs w:val="24"/>
          <w:rtl w:val="0"/>
        </w:rPr>
        <w:t xml:space="preserve">Fase 5: Janeiro/19: Na última fase, deverão ser enviados os dados de segurança e saúde do trabalhador</w:t>
      </w:r>
    </w:p>
    <w:p w:rsidR="00000000" w:rsidDel="00000000" w:rsidP="00000000" w:rsidRDefault="00000000" w:rsidRPr="00000000" w14:paraId="00000099">
      <w:pPr>
        <w:shd w:fill="ffffff" w:val="clear"/>
        <w:spacing w:after="0" w:line="240" w:lineRule="auto"/>
        <w:contextualSpacing w:val="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A">
      <w:pPr>
        <w:shd w:fill="ffffff" w:val="clear"/>
        <w:spacing w:after="0" w:line="240" w:lineRule="auto"/>
        <w:contextualSpacing w:val="0"/>
        <w:jc w:val="both"/>
        <w:rPr>
          <w:b w:val="1"/>
          <w:sz w:val="24"/>
          <w:szCs w:val="24"/>
        </w:rPr>
      </w:pPr>
      <w:r w:rsidDel="00000000" w:rsidR="00000000" w:rsidRPr="00000000">
        <w:rPr>
          <w:rtl w:val="0"/>
        </w:rPr>
      </w:r>
    </w:p>
    <w:p w:rsidR="00000000" w:rsidDel="00000000" w:rsidP="00000000" w:rsidRDefault="00000000" w:rsidRPr="00000000" w14:paraId="0000009B">
      <w:pPr>
        <w:shd w:fill="ffffff" w:val="clear"/>
        <w:spacing w:after="0" w:line="240" w:lineRule="auto"/>
        <w:contextualSpacing w:val="0"/>
        <w:jc w:val="both"/>
        <w:rPr>
          <w:b w:val="1"/>
          <w:sz w:val="24"/>
          <w:szCs w:val="24"/>
        </w:rPr>
      </w:pPr>
      <w:r w:rsidDel="00000000" w:rsidR="00000000" w:rsidRPr="00000000">
        <w:rPr>
          <w:rtl w:val="0"/>
        </w:rPr>
      </w:r>
    </w:p>
    <w:p w:rsidR="00000000" w:rsidDel="00000000" w:rsidP="00000000" w:rsidRDefault="00000000" w:rsidRPr="00000000" w14:paraId="0000009C">
      <w:pPr>
        <w:shd w:fill="ffffff" w:val="clear"/>
        <w:spacing w:after="0" w:line="240" w:lineRule="auto"/>
        <w:contextualSpacing w:val="0"/>
        <w:jc w:val="both"/>
        <w:rPr>
          <w:sz w:val="24"/>
          <w:szCs w:val="24"/>
        </w:rPr>
      </w:pPr>
      <w:r w:rsidDel="00000000" w:rsidR="00000000" w:rsidRPr="00000000">
        <w:rPr>
          <w:b w:val="1"/>
          <w:sz w:val="24"/>
          <w:szCs w:val="24"/>
          <w:rtl w:val="0"/>
        </w:rPr>
        <w:t xml:space="preserve">Etapa 3 - Entes Públicos</w:t>
      </w:r>
      <w:r w:rsidDel="00000000" w:rsidR="00000000" w:rsidRPr="00000000">
        <w:rPr>
          <w:rtl w:val="0"/>
        </w:rPr>
      </w:r>
    </w:p>
    <w:p w:rsidR="00000000" w:rsidDel="00000000" w:rsidP="00000000" w:rsidRDefault="00000000" w:rsidRPr="00000000" w14:paraId="0000009D">
      <w:pPr>
        <w:shd w:fill="ffffff" w:val="clear"/>
        <w:spacing w:after="0" w:line="240" w:lineRule="auto"/>
        <w:contextualSpacing w:val="0"/>
        <w:jc w:val="both"/>
        <w:rPr>
          <w:sz w:val="24"/>
          <w:szCs w:val="24"/>
        </w:rPr>
      </w:pPr>
      <w:r w:rsidDel="00000000" w:rsidR="00000000" w:rsidRPr="00000000">
        <w:rPr>
          <w:sz w:val="24"/>
          <w:szCs w:val="24"/>
          <w:rtl w:val="0"/>
        </w:rPr>
        <w:t xml:space="preserve">Fase 1: Janeiro/19 - Apenas informações relativas aos órgãos, ou seja, cadastros dos empregadores e tabelas</w:t>
      </w:r>
    </w:p>
    <w:p w:rsidR="00000000" w:rsidDel="00000000" w:rsidP="00000000" w:rsidRDefault="00000000" w:rsidRPr="00000000" w14:paraId="0000009E">
      <w:pPr>
        <w:shd w:fill="ffffff" w:val="clear"/>
        <w:spacing w:after="0" w:line="240" w:lineRule="auto"/>
        <w:contextualSpacing w:val="0"/>
        <w:jc w:val="both"/>
        <w:rPr>
          <w:sz w:val="24"/>
          <w:szCs w:val="24"/>
        </w:rPr>
      </w:pPr>
      <w:r w:rsidDel="00000000" w:rsidR="00000000" w:rsidRPr="00000000">
        <w:rPr>
          <w:sz w:val="24"/>
          <w:szCs w:val="24"/>
          <w:rtl w:val="0"/>
        </w:rPr>
        <w:t xml:space="preserve">Fase 2: Março/19: Nesta fase, entes passam a ser obrigadas a enviar informações relativas aos servidores e seus vínculos com os órgãos (eventos não periódicos) Ex: admissões, afastamentos e desligamentos</w:t>
      </w:r>
    </w:p>
    <w:p w:rsidR="00000000" w:rsidDel="00000000" w:rsidP="00000000" w:rsidRDefault="00000000" w:rsidRPr="00000000" w14:paraId="0000009F">
      <w:pPr>
        <w:shd w:fill="ffffff" w:val="clear"/>
        <w:spacing w:after="0" w:line="240" w:lineRule="auto"/>
        <w:contextualSpacing w:val="0"/>
        <w:jc w:val="both"/>
        <w:rPr>
          <w:sz w:val="24"/>
          <w:szCs w:val="24"/>
        </w:rPr>
      </w:pPr>
      <w:r w:rsidDel="00000000" w:rsidR="00000000" w:rsidRPr="00000000">
        <w:rPr>
          <w:sz w:val="24"/>
          <w:szCs w:val="24"/>
          <w:rtl w:val="0"/>
        </w:rPr>
        <w:t xml:space="preserve">Fase 3: Maio/19: Torna-se obrigatório o envio das folhas de pagamento</w:t>
      </w:r>
    </w:p>
    <w:p w:rsidR="00000000" w:rsidDel="00000000" w:rsidP="00000000" w:rsidRDefault="00000000" w:rsidRPr="00000000" w14:paraId="000000A0">
      <w:pPr>
        <w:shd w:fill="ffffff" w:val="clear"/>
        <w:spacing w:after="0" w:line="240" w:lineRule="auto"/>
        <w:contextualSpacing w:val="0"/>
        <w:jc w:val="both"/>
        <w:rPr>
          <w:sz w:val="24"/>
          <w:szCs w:val="24"/>
        </w:rPr>
      </w:pPr>
      <w:r w:rsidDel="00000000" w:rsidR="00000000" w:rsidRPr="00000000">
        <w:rPr>
          <w:sz w:val="24"/>
          <w:szCs w:val="24"/>
          <w:rtl w:val="0"/>
        </w:rPr>
        <w:t xml:space="preserve">Fase 4: Julho/19: Substituição da GFIP (guia de informações à Previdência) e compensação cruzada</w:t>
      </w:r>
    </w:p>
    <w:p w:rsidR="00000000" w:rsidDel="00000000" w:rsidP="00000000" w:rsidRDefault="00000000" w:rsidRPr="00000000" w14:paraId="000000A1">
      <w:pPr>
        <w:shd w:fill="ffffff" w:val="clear"/>
        <w:spacing w:after="0" w:line="240" w:lineRule="auto"/>
        <w:contextualSpacing w:val="0"/>
        <w:jc w:val="both"/>
        <w:rPr>
          <w:sz w:val="24"/>
          <w:szCs w:val="24"/>
        </w:rPr>
      </w:pPr>
      <w:r w:rsidDel="00000000" w:rsidR="00000000" w:rsidRPr="00000000">
        <w:rPr>
          <w:sz w:val="24"/>
          <w:szCs w:val="24"/>
          <w:rtl w:val="0"/>
        </w:rPr>
        <w:t xml:space="preserve">Fase 5: Julho/19: Na última fase, deverão ser enviados os dados de segurança e saúde do trabalhador.</w:t>
      </w:r>
    </w:p>
    <w:p w:rsidR="00000000" w:rsidDel="00000000" w:rsidP="00000000" w:rsidRDefault="00000000" w:rsidRPr="00000000" w14:paraId="000000A2">
      <w:pPr>
        <w:shd w:fill="ffffff" w:val="clear"/>
        <w:spacing w:after="0" w:line="240" w:lineRule="auto"/>
        <w:contextualSpacing w:val="0"/>
        <w:jc w:val="both"/>
        <w:rPr>
          <w:color w:val="000000"/>
          <w:sz w:val="24"/>
          <w:szCs w:val="24"/>
        </w:rPr>
      </w:pPr>
      <w:r w:rsidDel="00000000" w:rsidR="00000000" w:rsidRPr="00000000">
        <w:rPr>
          <w:sz w:val="24"/>
          <w:szCs w:val="24"/>
        </w:rPr>
        <w:drawing>
          <wp:inline distB="0" distT="0" distL="0" distR="0">
            <wp:extent cx="5766878" cy="5539835"/>
            <wp:effectExtent b="0" l="0" r="0" t="0"/>
            <wp:docPr descr="esocial-faseamento.png" id="5" name="image2.png"/>
            <a:graphic>
              <a:graphicData uri="http://schemas.openxmlformats.org/drawingml/2006/picture">
                <pic:pic>
                  <pic:nvPicPr>
                    <pic:cNvPr descr="esocial-faseamento.png" id="0" name="image2.png"/>
                    <pic:cNvPicPr preferRelativeResize="0"/>
                  </pic:nvPicPr>
                  <pic:blipFill>
                    <a:blip r:embed="rId9"/>
                    <a:srcRect b="0" l="0" r="0" t="0"/>
                    <a:stretch>
                      <a:fillRect/>
                    </a:stretch>
                  </pic:blipFill>
                  <pic:spPr>
                    <a:xfrm>
                      <a:off x="0" y="0"/>
                      <a:ext cx="5766878" cy="5539835"/>
                    </a:xfrm>
                    <a:prstGeom prst="rect"/>
                    <a:ln/>
                  </pic:spPr>
                </pic:pic>
              </a:graphicData>
            </a:graphic>
          </wp:inline>
        </w:drawing>
      </w:r>
      <w:r w:rsidDel="00000000" w:rsidR="00000000" w:rsidRPr="00000000">
        <w:rPr>
          <w:color w:val="000000"/>
          <w:sz w:val="24"/>
          <w:szCs w:val="24"/>
          <w:rtl w:val="0"/>
        </w:rPr>
        <w:t xml:space="preserve"> </w:t>
      </w:r>
    </w:p>
    <w:p w:rsidR="00000000" w:rsidDel="00000000" w:rsidP="00000000" w:rsidRDefault="00000000" w:rsidRPr="00000000" w14:paraId="000000A3">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4">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5">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6">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7">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8">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9">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A">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B">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C">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D">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E">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AF">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B0">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000000"/>
          <w:sz w:val="24"/>
          <w:szCs w:val="24"/>
        </w:rPr>
      </w:pPr>
      <w:r w:rsidDel="00000000" w:rsidR="00000000" w:rsidRPr="00000000">
        <w:rPr>
          <w:b w:val="1"/>
          <w:color w:val="000000"/>
          <w:sz w:val="24"/>
          <w:szCs w:val="24"/>
          <w:rtl w:val="0"/>
        </w:rPr>
        <w:t xml:space="preserve">Qualificação cadastral.</w:t>
      </w:r>
    </w:p>
    <w:p w:rsidR="00000000" w:rsidDel="00000000" w:rsidP="00000000" w:rsidRDefault="00000000" w:rsidRPr="00000000" w14:paraId="000000B1">
      <w:pP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B2">
      <w:pPr>
        <w:spacing w:after="0" w:line="240" w:lineRule="auto"/>
        <w:ind w:firstLine="708"/>
        <w:contextualSpacing w:val="0"/>
        <w:jc w:val="both"/>
        <w:rPr>
          <w:sz w:val="24"/>
          <w:szCs w:val="24"/>
          <w:highlight w:val="white"/>
        </w:rPr>
      </w:pPr>
      <w:r w:rsidDel="00000000" w:rsidR="00000000" w:rsidRPr="00000000">
        <w:rPr>
          <w:sz w:val="24"/>
          <w:szCs w:val="24"/>
          <w:highlight w:val="white"/>
          <w:rtl w:val="0"/>
        </w:rPr>
        <w:t xml:space="preserve">A Consulta Qualificação Cadastral tem como objetivo verificar se os dados cadastrais do empregado na base do CPF (nome, data de nascimento e CPF - RFB) e na base do Cadastro Nacional de Informações Sociais - CNIS (data de nascimento, CPF e NIS) estão qualificados para serem utilizados na transmissão de informações por meio do eSocial. </w:t>
      </w:r>
    </w:p>
    <w:p w:rsidR="00000000" w:rsidDel="00000000" w:rsidP="00000000" w:rsidRDefault="00000000" w:rsidRPr="00000000" w14:paraId="000000B3">
      <w:pPr>
        <w:spacing w:after="0" w:line="240" w:lineRule="auto"/>
        <w:ind w:firstLine="708"/>
        <w:contextualSpacing w:val="0"/>
        <w:jc w:val="both"/>
        <w:rPr>
          <w:sz w:val="24"/>
          <w:szCs w:val="24"/>
          <w:highlight w:val="white"/>
        </w:rPr>
      </w:pPr>
      <w:r w:rsidDel="00000000" w:rsidR="00000000" w:rsidRPr="00000000">
        <w:rPr>
          <w:rtl w:val="0"/>
        </w:rPr>
      </w:r>
    </w:p>
    <w:p w:rsidR="00000000" w:rsidDel="00000000" w:rsidP="00000000" w:rsidRDefault="00000000" w:rsidRPr="00000000" w14:paraId="000000B4">
      <w:pPr>
        <w:spacing w:after="0" w:line="240" w:lineRule="auto"/>
        <w:ind w:firstLine="708"/>
        <w:contextualSpacing w:val="0"/>
        <w:jc w:val="both"/>
        <w:rPr>
          <w:sz w:val="24"/>
          <w:szCs w:val="24"/>
          <w:highlight w:val="white"/>
        </w:rPr>
      </w:pPr>
      <w:r w:rsidDel="00000000" w:rsidR="00000000" w:rsidRPr="00000000">
        <w:rPr>
          <w:sz w:val="24"/>
          <w:szCs w:val="24"/>
          <w:highlight w:val="white"/>
          <w:rtl w:val="0"/>
        </w:rPr>
        <w:t xml:space="preserve">Em caso de inconsistência, divergência ou dados desatualizados o empregador ou o empregado, deverá efetuar a atualização/qualificação cadastral antes da data de entrada em vigor do eSocial – a partir da Fase II )Informações relativas aos trabalhadores e seus vínculos com as empresas - eventos não periódicos).</w:t>
      </w:r>
    </w:p>
    <w:p w:rsidR="00000000" w:rsidDel="00000000" w:rsidP="00000000" w:rsidRDefault="00000000" w:rsidRPr="00000000" w14:paraId="000000B5">
      <w:pPr>
        <w:spacing w:after="0" w:line="240" w:lineRule="auto"/>
        <w:contextualSpacing w:val="0"/>
        <w:jc w:val="both"/>
        <w:rPr>
          <w:sz w:val="24"/>
          <w:szCs w:val="24"/>
          <w:highlight w:val="white"/>
        </w:rPr>
      </w:pPr>
      <w:r w:rsidDel="00000000" w:rsidR="00000000" w:rsidRPr="00000000">
        <w:rPr>
          <w:rtl w:val="0"/>
        </w:rPr>
      </w:r>
    </w:p>
    <w:p w:rsidR="00000000" w:rsidDel="00000000" w:rsidP="00000000" w:rsidRDefault="00000000" w:rsidRPr="00000000" w14:paraId="000000B6">
      <w:pPr>
        <w:spacing w:after="0" w:line="240" w:lineRule="auto"/>
        <w:ind w:firstLine="708"/>
        <w:contextualSpacing w:val="0"/>
        <w:jc w:val="both"/>
        <w:rPr>
          <w:sz w:val="24"/>
          <w:szCs w:val="24"/>
        </w:rPr>
      </w:pPr>
      <w:r w:rsidDel="00000000" w:rsidR="00000000" w:rsidRPr="00000000">
        <w:rPr>
          <w:sz w:val="24"/>
          <w:szCs w:val="24"/>
          <w:highlight w:val="white"/>
          <w:rtl w:val="0"/>
        </w:rPr>
        <w:t xml:space="preserve">A regularidade das informações de dados básicos dos trabalhadores é indispensável para que a empresa consiga implantar o eSocial. O envio de eventos de cadastramento inicial dos trabalhadores só será possível se os dados estiverem qualificados.</w:t>
      </w:r>
      <w:r w:rsidDel="00000000" w:rsidR="00000000" w:rsidRPr="00000000">
        <w:rPr>
          <w:rtl w:val="0"/>
        </w:rPr>
      </w:r>
    </w:p>
    <w:p w:rsidR="00000000" w:rsidDel="00000000" w:rsidP="00000000" w:rsidRDefault="00000000" w:rsidRPr="00000000" w14:paraId="000000B7">
      <w:pPr>
        <w:spacing w:after="0" w:line="240" w:lineRule="auto"/>
        <w:contextualSpacing w:val="0"/>
        <w:jc w:val="both"/>
        <w:rPr>
          <w:sz w:val="24"/>
          <w:szCs w:val="24"/>
          <w:highlight w:val="white"/>
        </w:rPr>
      </w:pPr>
      <w:r w:rsidDel="00000000" w:rsidR="00000000" w:rsidRPr="00000000">
        <w:rPr>
          <w:rtl w:val="0"/>
        </w:rPr>
      </w:r>
    </w:p>
    <w:p w:rsidR="00000000" w:rsidDel="00000000" w:rsidP="00000000" w:rsidRDefault="00000000" w:rsidRPr="00000000" w14:paraId="000000B8">
      <w:pPr>
        <w:shd w:fill="ffffff" w:val="clear"/>
        <w:spacing w:after="0" w:line="240" w:lineRule="auto"/>
        <w:ind w:firstLine="708"/>
        <w:contextualSpacing w:val="0"/>
        <w:jc w:val="both"/>
        <w:rPr>
          <w:sz w:val="24"/>
          <w:szCs w:val="24"/>
        </w:rPr>
      </w:pPr>
      <w:r w:rsidDel="00000000" w:rsidR="00000000" w:rsidRPr="00000000">
        <w:rPr>
          <w:b w:val="1"/>
          <w:sz w:val="24"/>
          <w:szCs w:val="24"/>
          <w:rtl w:val="0"/>
        </w:rPr>
        <w:t xml:space="preserve">Consulta Qualificação Cadastral </w:t>
      </w:r>
      <w:r w:rsidDel="00000000" w:rsidR="00000000" w:rsidRPr="00000000">
        <w:rPr>
          <w:sz w:val="24"/>
          <w:szCs w:val="24"/>
          <w:rtl w:val="0"/>
        </w:rPr>
        <w:t xml:space="preserve">– ferramenta para identificar possíveis divergências entre os cadastros internos das empresas, o Cadastro de Pessoas Físicas - CPF e o Cadastro Nacional de Informações Sociais - CNIS, a fim de não comprometer o cadastramento inicial ou admissões de trabalhadores no eSocial.</w:t>
      </w:r>
    </w:p>
    <w:p w:rsidR="00000000" w:rsidDel="00000000" w:rsidP="00000000" w:rsidRDefault="00000000" w:rsidRPr="00000000" w14:paraId="000000B9">
      <w:pPr>
        <w:shd w:fill="ffffff" w:val="clea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BA">
      <w:pPr>
        <w:shd w:fill="ffffff" w:val="clear"/>
        <w:spacing w:after="0" w:line="240" w:lineRule="auto"/>
        <w:ind w:firstLine="708"/>
        <w:contextualSpacing w:val="0"/>
        <w:jc w:val="both"/>
        <w:rPr>
          <w:sz w:val="24"/>
          <w:szCs w:val="24"/>
        </w:rPr>
      </w:pPr>
      <w:r w:rsidDel="00000000" w:rsidR="00000000" w:rsidRPr="00000000">
        <w:rPr>
          <w:sz w:val="24"/>
          <w:szCs w:val="24"/>
          <w:rtl w:val="0"/>
        </w:rPr>
        <w:t xml:space="preserve">C</w:t>
      </w:r>
      <w:hyperlink r:id="rId10">
        <w:r w:rsidDel="00000000" w:rsidR="00000000" w:rsidRPr="00000000">
          <w:rPr>
            <w:sz w:val="24"/>
            <w:szCs w:val="24"/>
            <w:rtl w:val="0"/>
          </w:rPr>
          <w:t xml:space="preserve">onsulta on-line</w:t>
        </w:r>
      </w:hyperlink>
      <w:r w:rsidDel="00000000" w:rsidR="00000000" w:rsidRPr="00000000">
        <w:rPr>
          <w:sz w:val="24"/>
          <w:szCs w:val="24"/>
          <w:rtl w:val="0"/>
        </w:rPr>
        <w:t xml:space="preserve">: pesquisa diretamente na tela de até dez trabalhadores por vez. </w:t>
      </w:r>
    </w:p>
    <w:p w:rsidR="00000000" w:rsidDel="00000000" w:rsidP="00000000" w:rsidRDefault="00000000" w:rsidRPr="00000000" w14:paraId="000000BB">
      <w:pPr>
        <w:shd w:fill="ffffff" w:val="clear"/>
        <w:spacing w:after="0" w:line="240" w:lineRule="auto"/>
        <w:ind w:firstLine="708"/>
        <w:contextualSpacing w:val="0"/>
        <w:jc w:val="both"/>
        <w:rPr>
          <w:sz w:val="24"/>
          <w:szCs w:val="24"/>
        </w:rPr>
      </w:pPr>
      <w:r w:rsidDel="00000000" w:rsidR="00000000" w:rsidRPr="00000000">
        <w:rPr>
          <w:sz w:val="24"/>
          <w:szCs w:val="24"/>
          <w:rtl w:val="0"/>
        </w:rPr>
        <w:t xml:space="preserve">C</w:t>
      </w:r>
      <w:hyperlink r:id="rId11">
        <w:r w:rsidDel="00000000" w:rsidR="00000000" w:rsidRPr="00000000">
          <w:rPr>
            <w:sz w:val="24"/>
            <w:szCs w:val="24"/>
            <w:rtl w:val="0"/>
          </w:rPr>
          <w:t xml:space="preserve">onsulta em lote</w:t>
        </w:r>
      </w:hyperlink>
      <w:r w:rsidDel="00000000" w:rsidR="00000000" w:rsidRPr="00000000">
        <w:rPr>
          <w:sz w:val="24"/>
          <w:szCs w:val="24"/>
          <w:rtl w:val="0"/>
        </w:rPr>
        <w:t xml:space="preserve">: envio de arquivo padronizado, conforme </w:t>
      </w:r>
      <w:hyperlink r:id="rId12">
        <w:r w:rsidDel="00000000" w:rsidR="00000000" w:rsidRPr="00000000">
          <w:rPr>
            <w:sz w:val="24"/>
            <w:szCs w:val="24"/>
            <w:rtl w:val="0"/>
          </w:rPr>
          <w:t xml:space="preserve">leiaute </w:t>
        </w:r>
      </w:hyperlink>
      <w:r w:rsidDel="00000000" w:rsidR="00000000" w:rsidRPr="00000000">
        <w:rPr>
          <w:sz w:val="24"/>
          <w:szCs w:val="24"/>
          <w:rtl w:val="0"/>
        </w:rPr>
        <w:t xml:space="preserve">do sistema. Será obrigatório o acesso por meio de Certificado Digital.</w:t>
      </w:r>
    </w:p>
    <w:p w:rsidR="00000000" w:rsidDel="00000000" w:rsidP="00000000" w:rsidRDefault="00000000" w:rsidRPr="00000000" w14:paraId="000000BC">
      <w:pP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B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 resposta à consulta será processada em até 48 (quarenta e oito) horas, ficando disponível por trinta dias, por meio do botão “Download”.</w:t>
      </w:r>
    </w:p>
    <w:p w:rsidR="00000000" w:rsidDel="00000000" w:rsidP="00000000" w:rsidRDefault="00000000" w:rsidRPr="00000000" w14:paraId="000000BE">
      <w:pP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BF">
      <w:pPr>
        <w:spacing w:after="0" w:line="240" w:lineRule="auto"/>
        <w:ind w:firstLine="708"/>
        <w:contextualSpacing w:val="0"/>
        <w:jc w:val="both"/>
        <w:rPr>
          <w:sz w:val="24"/>
          <w:szCs w:val="24"/>
          <w:highlight w:val="white"/>
        </w:rPr>
      </w:pPr>
      <w:r w:rsidDel="00000000" w:rsidR="00000000" w:rsidRPr="00000000">
        <w:rPr>
          <w:sz w:val="24"/>
          <w:szCs w:val="24"/>
          <w:highlight w:val="white"/>
          <w:rtl w:val="0"/>
        </w:rPr>
        <w:t xml:space="preserve">A Qualificação Cadastral deverá ser feita para qualquer trabalhador de qualquer categoria: empregado, servidor público, contribuinte individual, avulso, estagiário etc. </w:t>
      </w:r>
    </w:p>
    <w:p w:rsidR="00000000" w:rsidDel="00000000" w:rsidP="00000000" w:rsidRDefault="00000000" w:rsidRPr="00000000" w14:paraId="000000C0">
      <w:pPr>
        <w:spacing w:after="0" w:line="240" w:lineRule="auto"/>
        <w:ind w:firstLine="708"/>
        <w:contextualSpacing w:val="0"/>
        <w:jc w:val="both"/>
        <w:rPr>
          <w:sz w:val="24"/>
          <w:szCs w:val="24"/>
          <w:highlight w:val="white"/>
        </w:rPr>
      </w:pPr>
      <w:r w:rsidDel="00000000" w:rsidR="00000000" w:rsidRPr="00000000">
        <w:rPr>
          <w:rtl w:val="0"/>
        </w:rPr>
      </w:r>
    </w:p>
    <w:p w:rsidR="00000000" w:rsidDel="00000000" w:rsidP="00000000" w:rsidRDefault="00000000" w:rsidRPr="00000000" w14:paraId="000000C1">
      <w:pPr>
        <w:spacing w:after="0" w:line="240" w:lineRule="auto"/>
        <w:ind w:firstLine="708"/>
        <w:contextualSpacing w:val="0"/>
        <w:jc w:val="both"/>
        <w:rPr>
          <w:sz w:val="24"/>
          <w:szCs w:val="24"/>
          <w:highlight w:val="white"/>
        </w:rPr>
      </w:pPr>
      <w:r w:rsidDel="00000000" w:rsidR="00000000" w:rsidRPr="00000000">
        <w:rPr>
          <w:sz w:val="24"/>
          <w:szCs w:val="24"/>
          <w:highlight w:val="white"/>
          <w:rtl w:val="0"/>
        </w:rPr>
        <w:t xml:space="preserve">O eSocial exige a informação do NIS e realiza a validação dos dados cadastrais com as bases do CPF e do CNIS somente para os trabalhadores que alimentarão o RET (Registro de Eventos Trabalhistas), para os demais trabalhadores, como estagiário, servidor público inativo e pensionistas de Regime Próprio de Previdência, exige somente a validação do CPF. </w:t>
      </w:r>
    </w:p>
    <w:p w:rsidR="00000000" w:rsidDel="00000000" w:rsidP="00000000" w:rsidRDefault="00000000" w:rsidRPr="00000000" w14:paraId="000000C2">
      <w:pPr>
        <w:spacing w:after="0" w:line="240" w:lineRule="auto"/>
        <w:ind w:firstLine="708"/>
        <w:contextualSpacing w:val="0"/>
        <w:jc w:val="both"/>
        <w:rPr>
          <w:sz w:val="24"/>
          <w:szCs w:val="24"/>
          <w:highlight w:val="white"/>
        </w:rPr>
      </w:pPr>
      <w:r w:rsidDel="00000000" w:rsidR="00000000" w:rsidRPr="00000000">
        <w:rPr>
          <w:rtl w:val="0"/>
        </w:rPr>
      </w:r>
    </w:p>
    <w:p w:rsidR="00000000" w:rsidDel="00000000" w:rsidP="00000000" w:rsidRDefault="00000000" w:rsidRPr="00000000" w14:paraId="000000C3">
      <w:pPr>
        <w:spacing w:after="0" w:line="240" w:lineRule="auto"/>
        <w:ind w:firstLine="708"/>
        <w:contextualSpacing w:val="0"/>
        <w:jc w:val="both"/>
        <w:rPr>
          <w:sz w:val="24"/>
          <w:szCs w:val="24"/>
          <w:highlight w:val="white"/>
        </w:rPr>
      </w:pPr>
      <w:r w:rsidDel="00000000" w:rsidR="00000000" w:rsidRPr="00000000">
        <w:rPr>
          <w:sz w:val="24"/>
          <w:szCs w:val="24"/>
          <w:highlight w:val="white"/>
          <w:rtl w:val="0"/>
        </w:rPr>
        <w:t xml:space="preserve">Trabalhador afastado pelo motivo de aposentadoria por invalidez ou auxílio doença (acidente do trabalho/doença relacionada ao trabalho ou doença não relacionada ao trabalho) a qualificação cadastral não é obrigatória. Quando do retorno do afastamento, se houver, a qualificação cadastral será obrigatória.</w:t>
      </w:r>
    </w:p>
    <w:p w:rsidR="00000000" w:rsidDel="00000000" w:rsidP="00000000" w:rsidRDefault="00000000" w:rsidRPr="00000000" w14:paraId="000000C4">
      <w:pPr>
        <w:spacing w:after="0" w:line="240" w:lineRule="auto"/>
        <w:contextualSpacing w:val="0"/>
        <w:jc w:val="both"/>
        <w:rPr>
          <w:sz w:val="24"/>
          <w:szCs w:val="24"/>
          <w:highlight w:val="white"/>
        </w:rPr>
      </w:pPr>
      <w:r w:rsidDel="00000000" w:rsidR="00000000" w:rsidRPr="00000000">
        <w:rPr>
          <w:rtl w:val="0"/>
        </w:rPr>
      </w:r>
    </w:p>
    <w:p w:rsidR="00000000" w:rsidDel="00000000" w:rsidP="00000000" w:rsidRDefault="00000000" w:rsidRPr="00000000" w14:paraId="000000C5">
      <w:pP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C6">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000000"/>
          <w:sz w:val="24"/>
          <w:szCs w:val="24"/>
        </w:rPr>
      </w:pPr>
      <w:r w:rsidDel="00000000" w:rsidR="00000000" w:rsidRPr="00000000">
        <w:rPr>
          <w:b w:val="1"/>
          <w:color w:val="000000"/>
          <w:sz w:val="24"/>
          <w:szCs w:val="24"/>
          <w:rtl w:val="0"/>
        </w:rPr>
        <w:t xml:space="preserve">Eventos iniciais, eventos de tabelas, eventos periódicos e eventos não periódicos.</w:t>
      </w:r>
    </w:p>
    <w:p w:rsidR="00000000" w:rsidDel="00000000" w:rsidP="00000000" w:rsidRDefault="00000000" w:rsidRPr="00000000" w14:paraId="000000C7">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000000"/>
          <w:sz w:val="24"/>
          <w:szCs w:val="24"/>
        </w:rPr>
      </w:pPr>
      <w:r w:rsidDel="00000000" w:rsidR="00000000" w:rsidRPr="00000000">
        <w:rPr>
          <w:b w:val="1"/>
          <w:color w:val="000000"/>
          <w:sz w:val="24"/>
          <w:szCs w:val="24"/>
          <w:rtl w:val="0"/>
        </w:rPr>
        <w:t xml:space="preserve">Alterações nos arquivos e tabelas do eSocial versão 2.4.02.</w:t>
      </w:r>
    </w:p>
    <w:p w:rsidR="00000000" w:rsidDel="00000000" w:rsidP="00000000" w:rsidRDefault="00000000" w:rsidRPr="00000000" w14:paraId="000000C8">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C9">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CA">
      <w:pPr>
        <w:spacing w:after="0" w:line="240" w:lineRule="auto"/>
        <w:ind w:firstLine="708"/>
        <w:contextualSpacing w:val="0"/>
        <w:jc w:val="both"/>
        <w:rPr>
          <w:sz w:val="24"/>
          <w:szCs w:val="24"/>
        </w:rPr>
      </w:pPr>
      <w:r w:rsidDel="00000000" w:rsidR="00000000" w:rsidRPr="00000000">
        <w:rPr>
          <w:sz w:val="24"/>
          <w:szCs w:val="24"/>
          <w:rtl w:val="0"/>
        </w:rPr>
        <w:t xml:space="preserve">As informações são prestadas ao eSocial por meio dos seguintes grupos de eventos: tabelas, não periódicos e periódicos. Cada evento possui um leiaute específico, que podem ser encontrados no sítio do eSocial.</w:t>
      </w:r>
    </w:p>
    <w:p w:rsidR="00000000" w:rsidDel="00000000" w:rsidP="00000000" w:rsidRDefault="00000000" w:rsidRPr="00000000" w14:paraId="000000CB">
      <w:pP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C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informações relativas à identificação do empregador/órgão público, de seus estabelecimentos e obras de construção civil deverão ser enviadas previamente à transmissão de outras informações; </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informações relativas às tabelas do empregador (regras específicas necessárias para validação dos eventos do eSocial, como as rubricas da folha de pagamento, informações de processos administrativos e judiciais, lotações, relação de cargos e funções, jornada de trabalho, horário contratual, ambientes de trabalho e outras necessárias para verificação da integridade dos eventos periódicos e não periódicos) deverão ser enviadas previamente à transmissão de qualquer evento que requeira essas informações.</w:t>
      </w:r>
    </w:p>
    <w:p w:rsidR="00000000" w:rsidDel="00000000" w:rsidP="00000000" w:rsidRDefault="00000000" w:rsidRPr="00000000" w14:paraId="000000CF">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D0">
      <w:pPr>
        <w:spacing w:after="0" w:line="240" w:lineRule="auto"/>
        <w:contextualSpacing w:val="0"/>
        <w:jc w:val="both"/>
        <w:rPr>
          <w:sz w:val="24"/>
          <w:szCs w:val="24"/>
        </w:rPr>
      </w:pPr>
      <w:r w:rsidDel="00000000" w:rsidR="00000000" w:rsidRPr="00000000">
        <w:rPr>
          <w:b w:val="1"/>
          <w:sz w:val="24"/>
          <w:szCs w:val="24"/>
          <w:rtl w:val="0"/>
        </w:rPr>
        <w:t xml:space="preserve">Eventos de tabelas: </w:t>
      </w:r>
      <w:r w:rsidDel="00000000" w:rsidR="00000000" w:rsidRPr="00000000">
        <w:rPr>
          <w:sz w:val="24"/>
          <w:szCs w:val="24"/>
          <w:rtl w:val="0"/>
        </w:rPr>
        <w:t xml:space="preserve">É o primeiro grupo de eventos a ser transmitido. São eventos que identificam o empregador/contribuinte/órgão público, contendo dados básicos de sua classificação fiscal e de sua estrutura administrativa. </w:t>
      </w:r>
    </w:p>
    <w:p w:rsidR="00000000" w:rsidDel="00000000" w:rsidP="00000000" w:rsidRDefault="00000000" w:rsidRPr="00000000" w14:paraId="000000D1">
      <w:pP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D2">
      <w:pPr>
        <w:spacing w:after="0" w:line="240" w:lineRule="auto"/>
        <w:ind w:firstLine="708"/>
        <w:contextualSpacing w:val="0"/>
        <w:jc w:val="both"/>
        <w:rPr>
          <w:sz w:val="24"/>
          <w:szCs w:val="24"/>
        </w:rPr>
      </w:pPr>
      <w:r w:rsidDel="00000000" w:rsidR="00000000" w:rsidRPr="00000000">
        <w:rPr>
          <w:sz w:val="24"/>
          <w:szCs w:val="24"/>
          <w:rtl w:val="0"/>
        </w:rPr>
        <w:t xml:space="preserve">A perfeita manutenção das tabelas é fundamental para a recepção dos eventos periódicos e não periódicos e à adequada apuração das bases de cálculo e dos valores devidos.</w:t>
      </w:r>
    </w:p>
    <w:p w:rsidR="00000000" w:rsidDel="00000000" w:rsidP="00000000" w:rsidRDefault="00000000" w:rsidRPr="00000000" w14:paraId="000000D3">
      <w:pP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D4">
      <w:pPr>
        <w:spacing w:after="0" w:line="240" w:lineRule="auto"/>
        <w:contextualSpacing w:val="0"/>
        <w:jc w:val="both"/>
        <w:rPr>
          <w:sz w:val="24"/>
          <w:szCs w:val="24"/>
        </w:rPr>
      </w:pPr>
      <w:r w:rsidDel="00000000" w:rsidR="00000000" w:rsidRPr="00000000">
        <w:rPr>
          <w:b w:val="1"/>
          <w:sz w:val="24"/>
          <w:szCs w:val="24"/>
          <w:rtl w:val="0"/>
        </w:rPr>
        <w:t xml:space="preserve">Eventos Não Periódicos: </w:t>
      </w:r>
      <w:r w:rsidDel="00000000" w:rsidR="00000000" w:rsidRPr="00000000">
        <w:rPr>
          <w:sz w:val="24"/>
          <w:szCs w:val="24"/>
          <w:rtl w:val="0"/>
        </w:rPr>
        <w:t xml:space="preserve">São aqueles que não têm uma data pré-fixada para ocorrer, pois dependem de acontecimentos na relação entre o empregador/órgão público e o trabalhador sem termo pré determinado, tais como: admissão, alteração de salário, desligamento, etc.... </w:t>
      </w:r>
    </w:p>
    <w:p w:rsidR="00000000" w:rsidDel="00000000" w:rsidP="00000000" w:rsidRDefault="00000000" w:rsidRPr="00000000" w14:paraId="000000D5">
      <w:pP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D6">
      <w:pPr>
        <w:spacing w:after="0" w:line="240" w:lineRule="auto"/>
        <w:ind w:firstLine="708"/>
        <w:contextualSpacing w:val="0"/>
        <w:jc w:val="both"/>
        <w:rPr>
          <w:sz w:val="24"/>
          <w:szCs w:val="24"/>
        </w:rPr>
      </w:pPr>
      <w:r w:rsidDel="00000000" w:rsidR="00000000" w:rsidRPr="00000000">
        <w:rPr>
          <w:sz w:val="24"/>
          <w:szCs w:val="24"/>
          <w:rtl w:val="0"/>
        </w:rPr>
        <w:t xml:space="preserve">Inclui-se neste grupo o cadastramento inicial dos vínculos dos empregados ativos, servidores ativos, mesmo que afastados, dos militares e dos beneficiários dos Regimes Próprios de Previdência Social - RPPS, que deverá ser transmitido antes da data de início da obrigatoriedade do eSocial para aquele empregador/órgão público. </w:t>
      </w:r>
    </w:p>
    <w:p w:rsidR="00000000" w:rsidDel="00000000" w:rsidP="00000000" w:rsidRDefault="00000000" w:rsidRPr="00000000" w14:paraId="000000D7">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0D8">
      <w:pPr>
        <w:spacing w:after="0" w:line="240" w:lineRule="auto"/>
        <w:ind w:firstLine="708"/>
        <w:contextualSpacing w:val="0"/>
        <w:jc w:val="both"/>
        <w:rPr>
          <w:color w:val="000000"/>
          <w:sz w:val="24"/>
          <w:szCs w:val="24"/>
        </w:rPr>
      </w:pPr>
      <w:r w:rsidDel="00000000" w:rsidR="00000000" w:rsidRPr="00000000">
        <w:rPr>
          <w:sz w:val="24"/>
          <w:szCs w:val="24"/>
          <w:rtl w:val="0"/>
        </w:rPr>
        <w:t xml:space="preserve">Tais informações serão enviadas no evento S-2200 após o envio do grupo de eventos de Tabelas. O cadastramento inicial será enviado pelo empregador/órgão público no início da implantação do eSocial, com todos os vínculos ativos, com seus dados cadastrais atualizados, e servirão de base para construção do "Registro de Eventos Trabalhistas - RET", o qual será utilizado para validação dos eventos de folha de pagamento e demais eventos enviados posteriormente.</w:t>
      </w:r>
      <w:r w:rsidDel="00000000" w:rsidR="00000000" w:rsidRPr="00000000">
        <w:rPr>
          <w:rtl w:val="0"/>
        </w:rPr>
      </w:r>
    </w:p>
    <w:p w:rsidR="00000000" w:rsidDel="00000000" w:rsidP="00000000" w:rsidRDefault="00000000" w:rsidRPr="00000000" w14:paraId="000000D9">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DA">
      <w:pPr>
        <w:spacing w:after="0" w:line="240" w:lineRule="auto"/>
        <w:contextualSpacing w:val="0"/>
        <w:jc w:val="both"/>
        <w:rPr>
          <w:sz w:val="24"/>
          <w:szCs w:val="24"/>
        </w:rPr>
      </w:pPr>
      <w:r w:rsidDel="00000000" w:rsidR="00000000" w:rsidRPr="00000000">
        <w:rPr>
          <w:b w:val="1"/>
          <w:sz w:val="24"/>
          <w:szCs w:val="24"/>
          <w:rtl w:val="0"/>
        </w:rPr>
        <w:t xml:space="preserve">Eventos Periódicos: </w:t>
      </w:r>
      <w:r w:rsidDel="00000000" w:rsidR="00000000" w:rsidRPr="00000000">
        <w:rPr>
          <w:sz w:val="24"/>
          <w:szCs w:val="24"/>
          <w:rtl w:val="0"/>
        </w:rPr>
        <w:t xml:space="preserve">São aqueles cuja ocorrência tem periodicidade previamente definida, tais como informações de folha de pagamento, de apuração de outros fatos geradores de contribuições previdenciárias (p. ex. sobre pagamentos efetuados às pessoas físicas quando da aquisição da sua produção rural, e do imposto sobre a renda retido na fonte sobre pagamentos realizados a pessoa física.) </w:t>
      </w:r>
    </w:p>
    <w:p w:rsidR="00000000" w:rsidDel="00000000" w:rsidP="00000000" w:rsidRDefault="00000000" w:rsidRPr="00000000" w14:paraId="000000DB">
      <w:pP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DC">
      <w:pPr>
        <w:spacing w:after="0" w:line="240" w:lineRule="auto"/>
        <w:ind w:firstLine="708"/>
        <w:contextualSpacing w:val="0"/>
        <w:jc w:val="both"/>
        <w:rPr>
          <w:color w:val="000000"/>
          <w:sz w:val="24"/>
          <w:szCs w:val="24"/>
        </w:rPr>
      </w:pPr>
      <w:r w:rsidDel="00000000" w:rsidR="00000000" w:rsidRPr="00000000">
        <w:rPr>
          <w:sz w:val="24"/>
          <w:szCs w:val="24"/>
          <w:rtl w:val="0"/>
        </w:rPr>
        <w:t xml:space="preserve">O eSocial recepciona e registra os fatos geradores relativos aos eventos periódicos “S-1200 – Remuneração do Trabalhador” ou “S-1202 - Remuneração de servidor vinculado a Regime Próprio de Previdência Social – RPPS” utilizando-se do regime de competência, enquanto que o evento periódico “S-1210 – Pagamentos de Rendimentos do Trabalho" se submete ao regime de Caixa.</w:t>
      </w:r>
      <w:r w:rsidDel="00000000" w:rsidR="00000000" w:rsidRPr="00000000">
        <w:rPr>
          <w:rtl w:val="0"/>
        </w:rPr>
      </w:r>
    </w:p>
    <w:p w:rsidR="00000000" w:rsidDel="00000000" w:rsidP="00000000" w:rsidRDefault="00000000" w:rsidRPr="00000000" w14:paraId="000000DD">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DE">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000000"/>
          <w:sz w:val="24"/>
          <w:szCs w:val="24"/>
        </w:rPr>
      </w:pPr>
      <w:r w:rsidDel="00000000" w:rsidR="00000000" w:rsidRPr="00000000">
        <w:rPr>
          <w:b w:val="1"/>
          <w:color w:val="000000"/>
          <w:sz w:val="24"/>
          <w:szCs w:val="24"/>
          <w:rtl w:val="0"/>
        </w:rPr>
        <w:t xml:space="preserve">Envio de dados e prazos.</w:t>
      </w:r>
    </w:p>
    <w:p w:rsidR="00000000" w:rsidDel="00000000" w:rsidP="00000000" w:rsidRDefault="00000000" w:rsidRPr="00000000" w14:paraId="000000DF">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E0">
      <w:pPr>
        <w:spacing w:after="0" w:line="240" w:lineRule="auto"/>
        <w:ind w:firstLine="708"/>
        <w:contextualSpacing w:val="0"/>
        <w:jc w:val="both"/>
        <w:rPr>
          <w:color w:val="000000"/>
          <w:sz w:val="24"/>
          <w:szCs w:val="24"/>
        </w:rPr>
      </w:pPr>
      <w:r w:rsidDel="00000000" w:rsidR="00000000" w:rsidRPr="00000000">
        <w:rPr>
          <w:color w:val="000000"/>
          <w:sz w:val="24"/>
          <w:szCs w:val="24"/>
          <w:rtl w:val="0"/>
        </w:rPr>
        <w:t xml:space="preserve">Iniciais: faseamento e cronograma.</w:t>
      </w:r>
    </w:p>
    <w:p w:rsidR="00000000" w:rsidDel="00000000" w:rsidP="00000000" w:rsidRDefault="00000000" w:rsidRPr="00000000" w14:paraId="000000E1">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E2">
      <w:pPr>
        <w:spacing w:after="0" w:line="240" w:lineRule="auto"/>
        <w:ind w:firstLine="708"/>
        <w:contextualSpacing w:val="0"/>
        <w:jc w:val="both"/>
        <w:rPr>
          <w:color w:val="000000"/>
          <w:sz w:val="24"/>
          <w:szCs w:val="24"/>
        </w:rPr>
      </w:pPr>
      <w:r w:rsidDel="00000000" w:rsidR="00000000" w:rsidRPr="00000000">
        <w:rPr>
          <w:sz w:val="24"/>
          <w:szCs w:val="24"/>
          <w:rtl w:val="0"/>
        </w:rPr>
        <w:t xml:space="preserve">Os eventos periódicos devem ser transmitidos até o dia 07 do mês seguinte, antecipando-se o vencimento para o dia útil imediatamente anterior, em caso de não haver expediente bancário.</w:t>
      </w:r>
      <w:r w:rsidDel="00000000" w:rsidR="00000000" w:rsidRPr="00000000">
        <w:rPr>
          <w:rtl w:val="0"/>
        </w:rPr>
      </w:r>
    </w:p>
    <w:p w:rsidR="00000000" w:rsidDel="00000000" w:rsidP="00000000" w:rsidRDefault="00000000" w:rsidRPr="00000000" w14:paraId="000000E3">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E4">
      <w:pPr>
        <w:spacing w:after="0" w:line="240" w:lineRule="auto"/>
        <w:contextualSpacing w:val="0"/>
        <w:jc w:val="both"/>
        <w:rPr>
          <w:color w:val="000000"/>
          <w:sz w:val="24"/>
          <w:szCs w:val="24"/>
        </w:rPr>
      </w:pPr>
      <w:r w:rsidDel="00000000" w:rsidR="00000000" w:rsidRPr="00000000">
        <w:rPr>
          <w:color w:val="000000"/>
          <w:sz w:val="24"/>
          <w:szCs w:val="24"/>
          <w:rtl w:val="0"/>
        </w:rPr>
        <w:tab/>
        <w:t xml:space="preserve">Outros: </w:t>
      </w:r>
    </w:p>
    <w:p w:rsidR="00000000" w:rsidDel="00000000" w:rsidP="00000000" w:rsidRDefault="00000000" w:rsidRPr="00000000" w14:paraId="000000E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76" w:right="0" w:hanging="360"/>
        <w:contextualSpacing w:val="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Admissão:</w:t>
      </w:r>
    </w:p>
    <w:p w:rsidR="00000000" w:rsidDel="00000000" w:rsidP="00000000" w:rsidRDefault="00000000" w:rsidRPr="00000000" w14:paraId="000000E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76" w:right="0" w:hanging="360"/>
        <w:contextualSpacing w:val="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Convocação de trabalhador intermitente:</w:t>
      </w:r>
    </w:p>
    <w:p w:rsidR="00000000" w:rsidDel="00000000" w:rsidP="00000000" w:rsidRDefault="00000000" w:rsidRPr="00000000" w14:paraId="000000E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76" w:right="0" w:hanging="360"/>
        <w:contextualSpacing w:val="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CAT:</w:t>
      </w:r>
    </w:p>
    <w:p w:rsidR="00000000" w:rsidDel="00000000" w:rsidP="00000000" w:rsidRDefault="00000000" w:rsidRPr="00000000" w14:paraId="000000E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76" w:right="0" w:hanging="360"/>
        <w:contextualSpacing w:val="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Aviso prévio:</w:t>
      </w:r>
    </w:p>
    <w:p w:rsidR="00000000" w:rsidDel="00000000" w:rsidP="00000000" w:rsidRDefault="00000000" w:rsidRPr="00000000" w14:paraId="000000E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76" w:right="0" w:hanging="360"/>
        <w:contextualSpacing w:val="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Desligamento:</w:t>
      </w:r>
    </w:p>
    <w:p w:rsidR="00000000" w:rsidDel="00000000" w:rsidP="00000000" w:rsidRDefault="00000000" w:rsidRPr="00000000" w14:paraId="000000EA">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EB">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EC">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000000"/>
          <w:sz w:val="24"/>
          <w:szCs w:val="24"/>
        </w:rPr>
      </w:pPr>
      <w:r w:rsidDel="00000000" w:rsidR="00000000" w:rsidRPr="00000000">
        <w:rPr>
          <w:b w:val="1"/>
          <w:color w:val="000000"/>
          <w:sz w:val="24"/>
          <w:szCs w:val="24"/>
          <w:rtl w:val="0"/>
        </w:rPr>
        <w:t xml:space="preserve">RET – Registro de Eventos Trabalhistas.</w:t>
      </w:r>
    </w:p>
    <w:p w:rsidR="00000000" w:rsidDel="00000000" w:rsidP="00000000" w:rsidRDefault="00000000" w:rsidRPr="00000000" w14:paraId="000000ED">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EE">
      <w:pPr>
        <w:spacing w:after="0" w:line="240" w:lineRule="auto"/>
        <w:ind w:firstLine="708"/>
        <w:contextualSpacing w:val="0"/>
        <w:jc w:val="both"/>
        <w:rPr>
          <w:sz w:val="24"/>
          <w:szCs w:val="24"/>
        </w:rPr>
      </w:pPr>
      <w:r w:rsidDel="00000000" w:rsidR="00000000" w:rsidRPr="00000000">
        <w:rPr>
          <w:sz w:val="24"/>
          <w:szCs w:val="24"/>
          <w:rtl w:val="0"/>
        </w:rPr>
        <w:t xml:space="preserve">As informações dos eventos não periódicos alimentam a base de dados no Ambiente Nacional do eSocial, denominada “Registro de Eventos Trabalhistas – RET”. Todos os arquivos de eventos não periódicos, ao serem transmitidos ao eSocial, são submetidos às regras de validação e somente são aceitos se estiverem consistentes com o RET. </w:t>
      </w:r>
    </w:p>
    <w:p w:rsidR="00000000" w:rsidDel="00000000" w:rsidP="00000000" w:rsidRDefault="00000000" w:rsidRPr="00000000" w14:paraId="000000EF">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0F0">
      <w:pPr>
        <w:spacing w:after="0" w:line="240" w:lineRule="auto"/>
        <w:ind w:firstLine="708"/>
        <w:contextualSpacing w:val="0"/>
        <w:jc w:val="both"/>
        <w:rPr>
          <w:color w:val="000000"/>
          <w:sz w:val="24"/>
          <w:szCs w:val="24"/>
        </w:rPr>
      </w:pPr>
      <w:r w:rsidDel="00000000" w:rsidR="00000000" w:rsidRPr="00000000">
        <w:rPr>
          <w:sz w:val="24"/>
          <w:szCs w:val="24"/>
          <w:rtl w:val="0"/>
        </w:rPr>
        <w:t xml:space="preserve">Exemplos: o evento de desligamento de empregado somente é aceito se, para aquele empregado/servidor, tiver sido enviado anteriormente, o evento de admissão/ingresso. Um evento de reintegração somente é aceito se o empregado/servidor já estiver desligado.</w:t>
      </w:r>
      <w:r w:rsidDel="00000000" w:rsidR="00000000" w:rsidRPr="00000000">
        <w:rPr>
          <w:rtl w:val="0"/>
        </w:rPr>
      </w:r>
    </w:p>
    <w:p w:rsidR="00000000" w:rsidDel="00000000" w:rsidP="00000000" w:rsidRDefault="00000000" w:rsidRPr="00000000" w14:paraId="000000F1">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F2">
      <w:pPr>
        <w:spacing w:after="0" w:line="240" w:lineRule="auto"/>
        <w:ind w:firstLine="708"/>
        <w:contextualSpacing w:val="0"/>
        <w:jc w:val="both"/>
        <w:rPr>
          <w:sz w:val="24"/>
          <w:szCs w:val="24"/>
        </w:rPr>
      </w:pPr>
      <w:r w:rsidDel="00000000" w:rsidR="00000000" w:rsidRPr="00000000">
        <w:rPr>
          <w:sz w:val="24"/>
          <w:szCs w:val="24"/>
          <w:rtl w:val="0"/>
        </w:rPr>
        <w:t xml:space="preserve">O RET também é utilizado para validação da folha de pagamento. </w:t>
      </w:r>
    </w:p>
    <w:p w:rsidR="00000000" w:rsidDel="00000000" w:rsidP="00000000" w:rsidRDefault="00000000" w:rsidRPr="00000000" w14:paraId="000000F3">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0F4">
      <w:pPr>
        <w:spacing w:after="0" w:line="240" w:lineRule="auto"/>
        <w:ind w:firstLine="708"/>
        <w:contextualSpacing w:val="0"/>
        <w:jc w:val="both"/>
        <w:rPr>
          <w:sz w:val="24"/>
          <w:szCs w:val="24"/>
        </w:rPr>
      </w:pPr>
      <w:r w:rsidDel="00000000" w:rsidR="00000000" w:rsidRPr="00000000">
        <w:rPr>
          <w:sz w:val="24"/>
          <w:szCs w:val="24"/>
          <w:rtl w:val="0"/>
        </w:rPr>
        <w:t xml:space="preserve">Além dos empregados/servidores, também alimentarão o RET, os trabalhadores sem vínculo empregatício/estatutário pelo envio do evento Trabalhador Sem Vínculo de Emprego/Estatutário – Início – TSVE. Os TSVE incluem obrigatoriamente os trabalhadores avulsos, os dirigentes sindicais, os estagiários, os servidores cedidos em relação ao órgão público cessionário e algumas categorias de contribuintes individuais, como diretores não empregados e cooperados. Porém, todos os contribuintes individuais, mesmos os não abrangidos pelas atividades específicas obrigatórias supracitadas, podem ser incluídos como TSVE, de forma opcional. </w:t>
      </w:r>
    </w:p>
    <w:p w:rsidR="00000000" w:rsidDel="00000000" w:rsidP="00000000" w:rsidRDefault="00000000" w:rsidRPr="00000000" w14:paraId="000000F5">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0F6">
      <w:pPr>
        <w:spacing w:after="0" w:line="240" w:lineRule="auto"/>
        <w:ind w:firstLine="708"/>
        <w:contextualSpacing w:val="0"/>
        <w:jc w:val="both"/>
        <w:rPr>
          <w:sz w:val="24"/>
          <w:szCs w:val="24"/>
        </w:rPr>
      </w:pPr>
      <w:r w:rsidDel="00000000" w:rsidR="00000000" w:rsidRPr="00000000">
        <w:rPr>
          <w:sz w:val="24"/>
          <w:szCs w:val="24"/>
          <w:rtl w:val="0"/>
        </w:rPr>
        <w:t xml:space="preserve">O fechamento dos eventos periódicos somente é aceito se for informada a remuneração de todos os empregados/servidores relacionados no RET como ativos, com exceção dos trabalhadores que estejam afastados sem remuneração devida. Já para os trabalhadores cadastrados por meio do evento “S-2300 – Trabalhador Sem Vínculo de Emprego/Estatutário – Início”, não é aplicada a regra acima. </w:t>
      </w:r>
    </w:p>
    <w:p w:rsidR="00000000" w:rsidDel="00000000" w:rsidP="00000000" w:rsidRDefault="00000000" w:rsidRPr="00000000" w14:paraId="000000F7">
      <w:pPr>
        <w:spacing w:after="0" w:line="240" w:lineRule="auto"/>
        <w:ind w:firstLine="708"/>
        <w:contextualSpacing w:val="0"/>
        <w:jc w:val="both"/>
        <w:rPr>
          <w:sz w:val="24"/>
          <w:szCs w:val="24"/>
        </w:rPr>
      </w:pPr>
      <w:r w:rsidDel="00000000" w:rsidR="00000000" w:rsidRPr="00000000">
        <w:rPr>
          <w:sz w:val="24"/>
          <w:szCs w:val="24"/>
          <w:rtl w:val="0"/>
        </w:rPr>
        <w:t xml:space="preserve">Para fins de validação na base do RET será considerado apenas o trabalhador ativo no respectivo período de apuração. Considera-se ativo o empregado/servidor não desligado e o trabalhador sem vínculo antes do término da prestação de serviço ou cessão. </w:t>
      </w:r>
    </w:p>
    <w:p w:rsidR="00000000" w:rsidDel="00000000" w:rsidP="00000000" w:rsidRDefault="00000000" w:rsidRPr="00000000" w14:paraId="000000F8">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0F9">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FA">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000000"/>
          <w:sz w:val="24"/>
          <w:szCs w:val="24"/>
        </w:rPr>
      </w:pPr>
      <w:r w:rsidDel="00000000" w:rsidR="00000000" w:rsidRPr="00000000">
        <w:rPr>
          <w:b w:val="1"/>
          <w:color w:val="000000"/>
          <w:sz w:val="24"/>
          <w:szCs w:val="24"/>
          <w:rtl w:val="0"/>
        </w:rPr>
        <w:t xml:space="preserve">Folha de pagamento.</w:t>
      </w:r>
    </w:p>
    <w:p w:rsidR="00000000" w:rsidDel="00000000" w:rsidP="00000000" w:rsidRDefault="00000000" w:rsidRPr="00000000" w14:paraId="000000FB">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0FC">
      <w:pPr>
        <w:spacing w:after="0" w:line="240" w:lineRule="auto"/>
        <w:ind w:firstLine="708"/>
        <w:contextualSpacing w:val="0"/>
        <w:jc w:val="both"/>
        <w:rPr>
          <w:sz w:val="24"/>
          <w:szCs w:val="24"/>
        </w:rPr>
      </w:pPr>
      <w:r w:rsidDel="00000000" w:rsidR="00000000" w:rsidRPr="00000000">
        <w:rPr>
          <w:sz w:val="24"/>
          <w:szCs w:val="24"/>
          <w:rtl w:val="0"/>
        </w:rPr>
        <w:t xml:space="preserve">Trata-se de obrigação do empregador/contribuinte/órgão público “preparar folha de pagamento da remuneração paga, devida ou creditada a todos os segurados a seu serviço, devendo manter, em cada estabelecimento, uma via da respectiva folha e recibos de pagamentos”, conforme art. 225 do Regulamento da Previdência Social – RPS, aprovado pelo Decreto 3.048/1999. </w:t>
      </w:r>
    </w:p>
    <w:p w:rsidR="00000000" w:rsidDel="00000000" w:rsidP="00000000" w:rsidRDefault="00000000" w:rsidRPr="00000000" w14:paraId="000000FD">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0FE">
      <w:pPr>
        <w:spacing w:after="0" w:line="240" w:lineRule="auto"/>
        <w:ind w:firstLine="708"/>
        <w:contextualSpacing w:val="0"/>
        <w:jc w:val="both"/>
        <w:rPr>
          <w:sz w:val="24"/>
          <w:szCs w:val="24"/>
        </w:rPr>
      </w:pPr>
      <w:r w:rsidDel="00000000" w:rsidR="00000000" w:rsidRPr="00000000">
        <w:rPr>
          <w:sz w:val="24"/>
          <w:szCs w:val="24"/>
          <w:rtl w:val="0"/>
        </w:rPr>
        <w:t xml:space="preserve">A folha de pagamento deve ser elaborada mensalmente, de forma coletiva, por estabelecimento do empregador/contribuinte/órgão público, por obra de construção civil e por tomador de serviços, com a correspondente totalização e deverá também: a) discriminar o nome dos segurados, indicando carreira, cargo, função ou serviço prestado; b) agrupar os segurados por categoria, assim entendido: segurado empregado, servidor público ativo vinculado ao RPPS aposentados e pensionistas e demais beneficiários dos RPPS, trabalhador avulso, contribuinte individual; c) destacar o nome das seguradas em gozo de salário-maternidade; d) destacar as parcelas integrantes e não integrantes da remuneração e os descontos legais; e) indicar o número de quotas de salário-família atribuídas a cada segurado empregado ou trabalhador avulso; f) quantificar o número de horas extras prestadas por trabalhador no período e informar o fator utilizado; e g) indicar a quantidade de horas noturnas laboradas e o percentual aplicado para a obtenção do valor do adicional noturno. </w:t>
      </w:r>
    </w:p>
    <w:p w:rsidR="00000000" w:rsidDel="00000000" w:rsidP="00000000" w:rsidRDefault="00000000" w:rsidRPr="00000000" w14:paraId="000000FF">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00">
      <w:pPr>
        <w:spacing w:after="0" w:line="240" w:lineRule="auto"/>
        <w:ind w:firstLine="708"/>
        <w:contextualSpacing w:val="0"/>
        <w:jc w:val="both"/>
        <w:rPr>
          <w:sz w:val="24"/>
          <w:szCs w:val="24"/>
        </w:rPr>
      </w:pPr>
      <w:r w:rsidDel="00000000" w:rsidR="00000000" w:rsidRPr="00000000">
        <w:rPr>
          <w:sz w:val="24"/>
          <w:szCs w:val="24"/>
          <w:rtl w:val="0"/>
        </w:rPr>
        <w:t xml:space="preserve">A responsabilidade pela preparação das folhas de pagamento dos trabalhadores avulsos portuários e não-portuários é do Órgão Gestor de Mão de Obra - OGMO ou do sindicato de trabalhadores avulsos, respectivamente, conforme estabelecido nos arts. 264 e 278 da Instrução Normativa RFB nº 971 de 13/09/2009. </w:t>
      </w:r>
    </w:p>
    <w:p w:rsidR="00000000" w:rsidDel="00000000" w:rsidP="00000000" w:rsidRDefault="00000000" w:rsidRPr="00000000" w14:paraId="00000101">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02">
      <w:pPr>
        <w:spacing w:after="0" w:line="240" w:lineRule="auto"/>
        <w:ind w:firstLine="708"/>
        <w:contextualSpacing w:val="0"/>
        <w:jc w:val="both"/>
        <w:rPr>
          <w:sz w:val="24"/>
          <w:szCs w:val="24"/>
        </w:rPr>
      </w:pPr>
      <w:r w:rsidDel="00000000" w:rsidR="00000000" w:rsidRPr="00000000">
        <w:rPr>
          <w:sz w:val="24"/>
          <w:szCs w:val="24"/>
          <w:rtl w:val="0"/>
        </w:rPr>
        <w:t xml:space="preserve">A Folha de Pagamento no eSocial é um conjunto de informações que reflete a remuneração de todos os trabalhadores que estiveram a serviço do empregador/contribuinte/órgão público naquela competência. Entretanto, cada trabalhador é tratado individualmente, de forma que a retificação da remuneração de um trabalhador não afeta os demais. </w:t>
      </w:r>
    </w:p>
    <w:p w:rsidR="00000000" w:rsidDel="00000000" w:rsidP="00000000" w:rsidRDefault="00000000" w:rsidRPr="00000000" w14:paraId="00000103">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04">
      <w:pPr>
        <w:spacing w:after="0" w:line="240" w:lineRule="auto"/>
        <w:ind w:firstLine="708"/>
        <w:contextualSpacing w:val="0"/>
        <w:jc w:val="both"/>
        <w:rPr>
          <w:sz w:val="24"/>
          <w:szCs w:val="24"/>
        </w:rPr>
      </w:pPr>
      <w:r w:rsidDel="00000000" w:rsidR="00000000" w:rsidRPr="00000000">
        <w:rPr>
          <w:sz w:val="24"/>
          <w:szCs w:val="24"/>
          <w:rtl w:val="0"/>
        </w:rPr>
        <w:t xml:space="preserve">O eSocial é uma nova forma de prestação destas informações da Folha de Pagamento. </w:t>
      </w:r>
    </w:p>
    <w:p w:rsidR="00000000" w:rsidDel="00000000" w:rsidP="00000000" w:rsidRDefault="00000000" w:rsidRPr="00000000" w14:paraId="00000105">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06">
      <w:pPr>
        <w:spacing w:after="0" w:line="240" w:lineRule="auto"/>
        <w:ind w:firstLine="708"/>
        <w:contextualSpacing w:val="0"/>
        <w:jc w:val="both"/>
        <w:rPr>
          <w:sz w:val="24"/>
          <w:szCs w:val="24"/>
        </w:rPr>
      </w:pPr>
      <w:r w:rsidDel="00000000" w:rsidR="00000000" w:rsidRPr="00000000">
        <w:rPr>
          <w:sz w:val="24"/>
          <w:szCs w:val="24"/>
          <w:rtl w:val="0"/>
        </w:rPr>
        <w:t xml:space="preserve">O evento “S-1200 – Remuneração do Trabalhador vinculado ao Regime Geral da Previdência Social “ou “S - 1202 Remuneração do servidor vinculado a Regime Próprio de Previdência Social – RPPS” concentra as informações inerentes à Folha, com interação com os eventos Tabelas e com os eventos não periódicos que interferem na remuneração mensal do trabalhador.</w:t>
      </w:r>
    </w:p>
    <w:p w:rsidR="00000000" w:rsidDel="00000000" w:rsidP="00000000" w:rsidRDefault="00000000" w:rsidRPr="00000000" w14:paraId="00000107">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08">
      <w:pPr>
        <w:spacing w:after="0" w:line="240" w:lineRule="auto"/>
        <w:ind w:firstLine="708"/>
        <w:contextualSpacing w:val="0"/>
        <w:jc w:val="both"/>
        <w:rPr>
          <w:sz w:val="24"/>
          <w:szCs w:val="24"/>
        </w:rPr>
      </w:pPr>
      <w:r w:rsidDel="00000000" w:rsidR="00000000" w:rsidRPr="00000000">
        <w:rPr>
          <w:sz w:val="24"/>
          <w:szCs w:val="24"/>
          <w:rtl w:val="0"/>
        </w:rPr>
        <w:t xml:space="preserve">O movimento relativo à Folha de Pagamento presume-se aberto com o envio do primeiro evento S-1200 ou S-1202. </w:t>
      </w:r>
    </w:p>
    <w:p w:rsidR="00000000" w:rsidDel="00000000" w:rsidP="00000000" w:rsidRDefault="00000000" w:rsidRPr="00000000" w14:paraId="00000109">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0A">
      <w:pPr>
        <w:spacing w:after="0" w:line="240" w:lineRule="auto"/>
        <w:ind w:firstLine="708"/>
        <w:contextualSpacing w:val="0"/>
        <w:jc w:val="both"/>
        <w:rPr>
          <w:color w:val="000000"/>
          <w:sz w:val="24"/>
          <w:szCs w:val="24"/>
        </w:rPr>
      </w:pPr>
      <w:r w:rsidDel="00000000" w:rsidR="00000000" w:rsidRPr="00000000">
        <w:rPr>
          <w:sz w:val="24"/>
          <w:szCs w:val="24"/>
          <w:rtl w:val="0"/>
        </w:rPr>
        <w:t xml:space="preserve">O encerramento da transmissão dos eventos periódicos com informações da Folha de Pagamento daquele movimento é feito pelo evento “S-1299 - Fechamento dos Eventos Periódicos”. A transmissão do evento S-1299 conclui a totalização das bases de cálculo contempladas naquela folha de pagamento, possibilita a constituição do crédito e os recolhimentos das respectivas contribuições previdenciárias e FGTS.</w:t>
      </w:r>
      <w:r w:rsidDel="00000000" w:rsidR="00000000" w:rsidRPr="00000000">
        <w:rPr>
          <w:rtl w:val="0"/>
        </w:rPr>
      </w:r>
    </w:p>
    <w:p w:rsidR="00000000" w:rsidDel="00000000" w:rsidP="00000000" w:rsidRDefault="00000000" w:rsidRPr="00000000" w14:paraId="0000010B">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0C">
      <w:pPr>
        <w:spacing w:after="0" w:line="240" w:lineRule="auto"/>
        <w:ind w:firstLine="708"/>
        <w:contextualSpacing w:val="0"/>
        <w:jc w:val="both"/>
        <w:rPr>
          <w:sz w:val="24"/>
          <w:szCs w:val="24"/>
        </w:rPr>
      </w:pPr>
      <w:r w:rsidDel="00000000" w:rsidR="00000000" w:rsidRPr="00000000">
        <w:rPr>
          <w:sz w:val="24"/>
          <w:szCs w:val="24"/>
          <w:rtl w:val="0"/>
        </w:rPr>
        <w:t xml:space="preserve">A Folha de Pagamento, com eventos por trabalhador, deve ser enviada compondo um movimento com prazo para transmissão e fechamento até o dia 07 do mês seguinte ao do período de apuração, antecipando-se o vencimento para o dia útil imediatamente anterior, em caso de não haver expediente bancário. </w:t>
      </w:r>
    </w:p>
    <w:p w:rsidR="00000000" w:rsidDel="00000000" w:rsidP="00000000" w:rsidRDefault="00000000" w:rsidRPr="00000000" w14:paraId="0000010D">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0E">
      <w:pPr>
        <w:spacing w:after="0" w:line="240"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10F">
      <w:pPr>
        <w:spacing w:after="0" w:line="240"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110">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000000"/>
          <w:sz w:val="24"/>
          <w:szCs w:val="24"/>
        </w:rPr>
      </w:pPr>
      <w:r w:rsidDel="00000000" w:rsidR="00000000" w:rsidRPr="00000000">
        <w:rPr>
          <w:b w:val="1"/>
          <w:color w:val="000000"/>
          <w:sz w:val="24"/>
          <w:szCs w:val="24"/>
          <w:rtl w:val="0"/>
        </w:rPr>
        <w:t xml:space="preserve">Medicina e Segurança do Trabalho no e-social.</w:t>
      </w:r>
    </w:p>
    <w:p w:rsidR="00000000" w:rsidDel="00000000" w:rsidP="00000000" w:rsidRDefault="00000000" w:rsidRPr="00000000" w14:paraId="00000111">
      <w:pPr>
        <w:spacing w:after="0" w:line="240" w:lineRule="auto"/>
        <w:contextualSpacing w:val="0"/>
        <w:rPr>
          <w:color w:val="231f20"/>
          <w:sz w:val="24"/>
          <w:szCs w:val="24"/>
        </w:rPr>
      </w:pPr>
      <w:r w:rsidDel="00000000" w:rsidR="00000000" w:rsidRPr="00000000">
        <w:rPr>
          <w:rtl w:val="0"/>
        </w:rPr>
      </w:r>
    </w:p>
    <w:p w:rsidR="00000000" w:rsidDel="00000000" w:rsidP="00000000" w:rsidRDefault="00000000" w:rsidRPr="00000000" w14:paraId="00000112">
      <w:pPr>
        <w:spacing w:after="0" w:line="240" w:lineRule="auto"/>
        <w:ind w:firstLine="708"/>
        <w:contextualSpacing w:val="0"/>
        <w:rPr>
          <w:sz w:val="24"/>
          <w:szCs w:val="24"/>
        </w:rPr>
      </w:pPr>
      <w:r w:rsidDel="00000000" w:rsidR="00000000" w:rsidRPr="00000000">
        <w:rPr>
          <w:sz w:val="24"/>
          <w:szCs w:val="24"/>
          <w:rtl w:val="0"/>
        </w:rPr>
        <w:t xml:space="preserve">Informações Gerais Sobre os Eventos de Saúde e Segurança no Trabalho - SST São definidos como eventos de Saúde e Segurança do Trabalhador – SST os abaixo elencados: </w:t>
      </w:r>
    </w:p>
    <w:p w:rsidR="00000000" w:rsidDel="00000000" w:rsidP="00000000" w:rsidRDefault="00000000" w:rsidRPr="00000000" w14:paraId="00000113">
      <w:pPr>
        <w:spacing w:after="0" w:line="240" w:lineRule="auto"/>
        <w:ind w:firstLine="708"/>
        <w:contextualSpacing w:val="0"/>
        <w:rPr>
          <w:sz w:val="24"/>
          <w:szCs w:val="24"/>
        </w:rPr>
      </w:pPr>
      <w:r w:rsidDel="00000000" w:rsidR="00000000" w:rsidRPr="00000000">
        <w:rPr>
          <w:rtl w:val="0"/>
        </w:rPr>
      </w:r>
    </w:p>
    <w:p w:rsidR="00000000" w:rsidDel="00000000" w:rsidP="00000000" w:rsidRDefault="00000000" w:rsidRPr="00000000" w14:paraId="00000114">
      <w:pPr>
        <w:spacing w:after="0" w:line="240" w:lineRule="auto"/>
        <w:ind w:firstLine="708"/>
        <w:contextualSpacing w:val="0"/>
        <w:rPr>
          <w:sz w:val="24"/>
          <w:szCs w:val="24"/>
        </w:rPr>
      </w:pPr>
      <w:r w:rsidDel="00000000" w:rsidR="00000000" w:rsidRPr="00000000">
        <w:rPr>
          <w:sz w:val="24"/>
          <w:szCs w:val="24"/>
          <w:rtl w:val="0"/>
        </w:rPr>
        <w:t xml:space="preserve">S-1060 - Tabela de Ambientes de Trabalho; </w:t>
      </w:r>
    </w:p>
    <w:p w:rsidR="00000000" w:rsidDel="00000000" w:rsidP="00000000" w:rsidRDefault="00000000" w:rsidRPr="00000000" w14:paraId="00000115">
      <w:pPr>
        <w:spacing w:after="0" w:line="240" w:lineRule="auto"/>
        <w:ind w:firstLine="708"/>
        <w:contextualSpacing w:val="0"/>
        <w:jc w:val="both"/>
        <w:rPr>
          <w:sz w:val="24"/>
          <w:szCs w:val="24"/>
        </w:rPr>
      </w:pPr>
      <w:r w:rsidDel="00000000" w:rsidR="00000000" w:rsidRPr="00000000">
        <w:rPr>
          <w:sz w:val="24"/>
          <w:szCs w:val="24"/>
          <w:rtl w:val="0"/>
        </w:rPr>
        <w:t xml:space="preserve">Será descrito, para a criação de uma tabela a ser usada pelo empregador/contribuinte em eventos posteriores, os ambientes existentes na empresa e os fatores de risco a ele associados (utilizar tabela 23), atribuindo-se um código a este ambiente. Neste momento, não haverá vinculação de qualquer trabalhador, sendo uma informação geral, que será utilizada em momento posterior. A atribuição de um código para cada ambiente evitará a redundância das informações, evitando que seja exigida a descrição do ambiente para cada trabalhador</w:t>
      </w:r>
    </w:p>
    <w:p w:rsidR="00000000" w:rsidDel="00000000" w:rsidP="00000000" w:rsidRDefault="00000000" w:rsidRPr="00000000" w14:paraId="00000116">
      <w:pPr>
        <w:spacing w:after="0" w:line="240" w:lineRule="auto"/>
        <w:ind w:firstLine="708"/>
        <w:contextualSpacing w:val="0"/>
        <w:rPr>
          <w:sz w:val="24"/>
          <w:szCs w:val="24"/>
        </w:rPr>
      </w:pPr>
      <w:r w:rsidDel="00000000" w:rsidR="00000000" w:rsidRPr="00000000">
        <w:rPr>
          <w:rtl w:val="0"/>
        </w:rPr>
      </w:r>
    </w:p>
    <w:p w:rsidR="00000000" w:rsidDel="00000000" w:rsidP="00000000" w:rsidRDefault="00000000" w:rsidRPr="00000000" w14:paraId="00000117">
      <w:pPr>
        <w:spacing w:after="0" w:line="240" w:lineRule="auto"/>
        <w:ind w:firstLine="708"/>
        <w:contextualSpacing w:val="0"/>
        <w:jc w:val="both"/>
        <w:rPr>
          <w:sz w:val="24"/>
          <w:szCs w:val="24"/>
        </w:rPr>
      </w:pPr>
      <w:r w:rsidDel="00000000" w:rsidR="00000000" w:rsidRPr="00000000">
        <w:rPr>
          <w:sz w:val="24"/>
          <w:szCs w:val="24"/>
          <w:rtl w:val="0"/>
        </w:rPr>
        <w:t xml:space="preserve">Esse evento de tabela S-1060 não necessariamente atinge a todos nele presentes, e se atingir, é possível que as intensidades, concentrações e doses não sejam uniformes a todos em todo o ambiente. Para isso, será feita a individualização, que alcança as medidas de proteção coletiva e individual também por trabalhador.</w:t>
      </w:r>
    </w:p>
    <w:p w:rsidR="00000000" w:rsidDel="00000000" w:rsidP="00000000" w:rsidRDefault="00000000" w:rsidRPr="00000000" w14:paraId="00000118">
      <w:pPr>
        <w:spacing w:after="0" w:line="240" w:lineRule="auto"/>
        <w:ind w:firstLine="708"/>
        <w:contextualSpacing w:val="0"/>
        <w:rPr>
          <w:sz w:val="24"/>
          <w:szCs w:val="24"/>
        </w:rPr>
      </w:pPr>
      <w:r w:rsidDel="00000000" w:rsidR="00000000" w:rsidRPr="00000000">
        <w:rPr>
          <w:rtl w:val="0"/>
        </w:rPr>
      </w:r>
    </w:p>
    <w:p w:rsidR="00000000" w:rsidDel="00000000" w:rsidP="00000000" w:rsidRDefault="00000000" w:rsidRPr="00000000" w14:paraId="00000119">
      <w:pPr>
        <w:spacing w:after="0" w:line="240" w:lineRule="auto"/>
        <w:ind w:firstLine="708"/>
        <w:contextualSpacing w:val="0"/>
        <w:rPr>
          <w:sz w:val="24"/>
          <w:szCs w:val="24"/>
        </w:rPr>
      </w:pPr>
      <w:r w:rsidDel="00000000" w:rsidR="00000000" w:rsidRPr="00000000">
        <w:rPr>
          <w:sz w:val="24"/>
          <w:szCs w:val="24"/>
          <w:rtl w:val="0"/>
        </w:rPr>
        <w:t xml:space="preserve">S-2210 - Comunicação de Acidente de Trabalho; </w:t>
      </w:r>
    </w:p>
    <w:p w:rsidR="00000000" w:rsidDel="00000000" w:rsidP="00000000" w:rsidRDefault="00000000" w:rsidRPr="00000000" w14:paraId="0000011A">
      <w:pPr>
        <w:spacing w:after="0" w:line="240" w:lineRule="auto"/>
        <w:ind w:firstLine="708"/>
        <w:contextualSpacing w:val="0"/>
        <w:rPr>
          <w:sz w:val="24"/>
          <w:szCs w:val="24"/>
        </w:rPr>
      </w:pPr>
      <w:r w:rsidDel="00000000" w:rsidR="00000000" w:rsidRPr="00000000">
        <w:rPr>
          <w:rtl w:val="0"/>
        </w:rPr>
      </w:r>
    </w:p>
    <w:p w:rsidR="00000000" w:rsidDel="00000000" w:rsidP="00000000" w:rsidRDefault="00000000" w:rsidRPr="00000000" w14:paraId="0000011B">
      <w:pPr>
        <w:spacing w:after="0" w:line="240" w:lineRule="auto"/>
        <w:ind w:firstLine="708"/>
        <w:contextualSpacing w:val="0"/>
        <w:rPr>
          <w:sz w:val="24"/>
          <w:szCs w:val="24"/>
        </w:rPr>
      </w:pPr>
      <w:r w:rsidDel="00000000" w:rsidR="00000000" w:rsidRPr="00000000">
        <w:rPr>
          <w:sz w:val="24"/>
          <w:szCs w:val="24"/>
          <w:rtl w:val="0"/>
        </w:rPr>
        <w:t xml:space="preserve">S-2220 - Monitoramento da Saúde do Trabalhador; </w:t>
      </w:r>
    </w:p>
    <w:p w:rsidR="00000000" w:rsidDel="00000000" w:rsidP="00000000" w:rsidRDefault="00000000" w:rsidRPr="00000000" w14:paraId="0000011C">
      <w:pPr>
        <w:spacing w:after="0" w:line="240" w:lineRule="auto"/>
        <w:ind w:firstLine="708"/>
        <w:contextualSpacing w:val="0"/>
        <w:jc w:val="both"/>
        <w:rPr>
          <w:sz w:val="24"/>
          <w:szCs w:val="24"/>
        </w:rPr>
      </w:pPr>
      <w:r w:rsidDel="00000000" w:rsidR="00000000" w:rsidRPr="00000000">
        <w:rPr>
          <w:sz w:val="24"/>
          <w:szCs w:val="24"/>
          <w:rtl w:val="0"/>
        </w:rPr>
        <w:t xml:space="preserve">Neste evento será feito o acompanhamento da saúde do trabalhador durante o seu contrato de trabalho, com as informações relativas aos atestados de saúde ocupacional (ASO) e seus exames complementares. Tal informação corresponde àquela exigida no Perfil Profissiográfico Previdenciário - PPP</w:t>
      </w:r>
    </w:p>
    <w:p w:rsidR="00000000" w:rsidDel="00000000" w:rsidP="00000000" w:rsidRDefault="00000000" w:rsidRPr="00000000" w14:paraId="0000011D">
      <w:pPr>
        <w:spacing w:after="0" w:line="240" w:lineRule="auto"/>
        <w:ind w:firstLine="708"/>
        <w:contextualSpacing w:val="0"/>
        <w:rPr>
          <w:sz w:val="24"/>
          <w:szCs w:val="24"/>
        </w:rPr>
      </w:pPr>
      <w:r w:rsidDel="00000000" w:rsidR="00000000" w:rsidRPr="00000000">
        <w:rPr>
          <w:rtl w:val="0"/>
        </w:rPr>
      </w:r>
    </w:p>
    <w:p w:rsidR="00000000" w:rsidDel="00000000" w:rsidP="00000000" w:rsidRDefault="00000000" w:rsidRPr="00000000" w14:paraId="0000011E">
      <w:pPr>
        <w:spacing w:after="0" w:line="240" w:lineRule="auto"/>
        <w:ind w:firstLine="708"/>
        <w:contextualSpacing w:val="0"/>
        <w:rPr>
          <w:sz w:val="24"/>
          <w:szCs w:val="24"/>
        </w:rPr>
      </w:pPr>
      <w:r w:rsidDel="00000000" w:rsidR="00000000" w:rsidRPr="00000000">
        <w:rPr>
          <w:sz w:val="24"/>
          <w:szCs w:val="24"/>
          <w:rtl w:val="0"/>
        </w:rPr>
        <w:t xml:space="preserve">S-2240 - Condições Ambientais do Trabalho - Fatores de Risco; </w:t>
      </w:r>
    </w:p>
    <w:p w:rsidR="00000000" w:rsidDel="00000000" w:rsidP="00000000" w:rsidRDefault="00000000" w:rsidRPr="00000000" w14:paraId="0000011F">
      <w:pPr>
        <w:spacing w:after="0" w:line="240" w:lineRule="auto"/>
        <w:ind w:firstLine="708"/>
        <w:contextualSpacing w:val="0"/>
        <w:jc w:val="both"/>
        <w:rPr>
          <w:color w:val="231f20"/>
          <w:sz w:val="24"/>
          <w:szCs w:val="24"/>
        </w:rPr>
      </w:pPr>
      <w:r w:rsidDel="00000000" w:rsidR="00000000" w:rsidRPr="00000000">
        <w:rPr>
          <w:sz w:val="24"/>
          <w:szCs w:val="24"/>
          <w:rtl w:val="0"/>
        </w:rPr>
        <w:t xml:space="preserve">Registrará a vinculação de cada trabalhador aos ambientes em que exercem atividades (códigos do evento S-1060). Será individualizado a quais fatores de risco existentes no ambiente o trabalhador está exposto, bem como a descrição das proteções coletivas e individuais utilizadas e sua eficácia. Neste momento, ainda não ocorreu o reconhecimento do direito aos adicionais de insalubridade e periculosidade e nem mesmo o reconhecimento de exposição a condições especiais de trabalho para fins de aposentadoria especial. Em um ambiente podem existir diversos fatores de risco, mas o trabalhador estar exposto a apenas alguns ou nenhum deles.</w:t>
      </w:r>
      <w:r w:rsidDel="00000000" w:rsidR="00000000" w:rsidRPr="00000000">
        <w:rPr>
          <w:rtl w:val="0"/>
        </w:rPr>
      </w:r>
    </w:p>
    <w:p w:rsidR="00000000" w:rsidDel="00000000" w:rsidP="00000000" w:rsidRDefault="00000000" w:rsidRPr="00000000" w14:paraId="00000120">
      <w:pPr>
        <w:spacing w:after="0" w:line="240" w:lineRule="auto"/>
        <w:ind w:firstLine="708"/>
        <w:contextualSpacing w:val="0"/>
        <w:rPr>
          <w:sz w:val="24"/>
          <w:szCs w:val="24"/>
        </w:rPr>
      </w:pPr>
      <w:r w:rsidDel="00000000" w:rsidR="00000000" w:rsidRPr="00000000">
        <w:rPr>
          <w:rtl w:val="0"/>
        </w:rPr>
      </w:r>
    </w:p>
    <w:p w:rsidR="00000000" w:rsidDel="00000000" w:rsidP="00000000" w:rsidRDefault="00000000" w:rsidRPr="00000000" w14:paraId="00000121">
      <w:pPr>
        <w:spacing w:after="0" w:line="240" w:lineRule="auto"/>
        <w:ind w:firstLine="708"/>
        <w:contextualSpacing w:val="0"/>
        <w:rPr>
          <w:sz w:val="24"/>
          <w:szCs w:val="24"/>
        </w:rPr>
      </w:pPr>
      <w:r w:rsidDel="00000000" w:rsidR="00000000" w:rsidRPr="00000000">
        <w:rPr>
          <w:sz w:val="24"/>
          <w:szCs w:val="24"/>
          <w:rtl w:val="0"/>
        </w:rPr>
        <w:t xml:space="preserve">S-2241 - Insalubridade, Periculosidade e Aposentadoria Especial. </w:t>
      </w:r>
    </w:p>
    <w:p w:rsidR="00000000" w:rsidDel="00000000" w:rsidP="00000000" w:rsidRDefault="00000000" w:rsidRPr="00000000" w14:paraId="00000122">
      <w:pPr>
        <w:spacing w:after="0" w:line="240" w:lineRule="auto"/>
        <w:ind w:firstLine="708"/>
        <w:contextualSpacing w:val="0"/>
        <w:rPr>
          <w:sz w:val="24"/>
          <w:szCs w:val="24"/>
        </w:rPr>
      </w:pPr>
      <w:r w:rsidDel="00000000" w:rsidR="00000000" w:rsidRPr="00000000">
        <w:rPr>
          <w:rtl w:val="0"/>
        </w:rPr>
      </w:r>
    </w:p>
    <w:p w:rsidR="00000000" w:rsidDel="00000000" w:rsidP="00000000" w:rsidRDefault="00000000" w:rsidRPr="00000000" w14:paraId="00000123">
      <w:pPr>
        <w:spacing w:after="0" w:line="240" w:lineRule="auto"/>
        <w:ind w:firstLine="708"/>
        <w:contextualSpacing w:val="0"/>
        <w:jc w:val="both"/>
        <w:rPr>
          <w:sz w:val="24"/>
          <w:szCs w:val="24"/>
        </w:rPr>
      </w:pPr>
      <w:r w:rsidDel="00000000" w:rsidR="00000000" w:rsidRPr="00000000">
        <w:rPr>
          <w:sz w:val="24"/>
          <w:szCs w:val="24"/>
          <w:rtl w:val="0"/>
        </w:rPr>
        <w:t xml:space="preserve">Neste evento o empregador/contribuinte/órgão público informará se as exposições declaradas no evento S-2240 acarretam o direito ao pagamento os adicionais de Insalubridade, Periculosidade ou se reconhece a exposição a fatores de risco que ensejem o pagamento do adicional previsto na legislação para o custeio da aposentadoria especial.</w:t>
      </w:r>
    </w:p>
    <w:p w:rsidR="00000000" w:rsidDel="00000000" w:rsidP="00000000" w:rsidRDefault="00000000" w:rsidRPr="00000000" w14:paraId="00000124">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25">
      <w:pPr>
        <w:spacing w:after="0" w:line="240" w:lineRule="auto"/>
        <w:ind w:firstLine="708"/>
        <w:contextualSpacing w:val="0"/>
        <w:jc w:val="both"/>
        <w:rPr>
          <w:sz w:val="24"/>
          <w:szCs w:val="24"/>
        </w:rPr>
      </w:pPr>
      <w:r w:rsidDel="00000000" w:rsidR="00000000" w:rsidRPr="00000000">
        <w:rPr>
          <w:sz w:val="24"/>
          <w:szCs w:val="24"/>
          <w:rtl w:val="0"/>
        </w:rPr>
        <w:t xml:space="preserve">A efetiva declaração da empresa de que deve os adicionais de insalubridade e periculosidade será feita no evento “S-1200 – Remuneração do Trabalhador”, quando informar o código relativo a tal parcela (conforme código criado no evento “S-1010 – Evento de Tabela de Rubricas”, bem como a declaração relativa ao adicional para o Financiamento da Aposentadoria Especial - FAE, quando informará o grau de exposição, utilizando-se dos códigos previstos na tabela 2. </w:t>
      </w:r>
    </w:p>
    <w:p w:rsidR="00000000" w:rsidDel="00000000" w:rsidP="00000000" w:rsidRDefault="00000000" w:rsidRPr="00000000" w14:paraId="00000126">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27">
      <w:pPr>
        <w:spacing w:after="0" w:line="240" w:lineRule="auto"/>
        <w:ind w:firstLine="708"/>
        <w:contextualSpacing w:val="0"/>
        <w:jc w:val="both"/>
        <w:rPr>
          <w:sz w:val="24"/>
          <w:szCs w:val="24"/>
        </w:rPr>
      </w:pPr>
      <w:r w:rsidDel="00000000" w:rsidR="00000000" w:rsidRPr="00000000">
        <w:rPr>
          <w:sz w:val="24"/>
          <w:szCs w:val="24"/>
          <w:rtl w:val="0"/>
        </w:rPr>
        <w:t xml:space="preserve">Combinações possíveis no ambiente haja fatores de risco declarados na Tabela S-1060 e individualizados por trabalhador no evento S-2240:</w:t>
      </w:r>
    </w:p>
    <w:p w:rsidR="00000000" w:rsidDel="00000000" w:rsidP="00000000" w:rsidRDefault="00000000" w:rsidRPr="00000000" w14:paraId="00000128">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29">
      <w:pPr>
        <w:spacing w:after="0" w:line="240" w:lineRule="auto"/>
        <w:ind w:firstLine="708"/>
        <w:contextualSpacing w:val="0"/>
        <w:jc w:val="both"/>
        <w:rPr>
          <w:sz w:val="24"/>
          <w:szCs w:val="24"/>
        </w:rPr>
      </w:pPr>
      <w:r w:rsidDel="00000000" w:rsidR="00000000" w:rsidRPr="00000000">
        <w:rPr>
          <w:sz w:val="24"/>
          <w:szCs w:val="24"/>
          <w:rtl w:val="0"/>
        </w:rPr>
        <w:t xml:space="preserve">a) Sem insalubridade ou exposição a condições especiais de trabalho para fins de aposentadoria especial: o fator de risco individualizado não ultrapassa os limites de tolerância (ou consta de lista de atividades ensejadores de adicionais de insalubridades ou ainda ficam aquém daqueles que determinam a incidência de norma tributária – previdenciária (aposentadoria especial). </w:t>
      </w:r>
    </w:p>
    <w:p w:rsidR="00000000" w:rsidDel="00000000" w:rsidP="00000000" w:rsidRDefault="00000000" w:rsidRPr="00000000" w14:paraId="0000012A">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2B">
      <w:pPr>
        <w:spacing w:after="0" w:line="240" w:lineRule="auto"/>
        <w:ind w:firstLine="708"/>
        <w:contextualSpacing w:val="0"/>
        <w:jc w:val="both"/>
        <w:rPr>
          <w:sz w:val="24"/>
          <w:szCs w:val="24"/>
        </w:rPr>
      </w:pPr>
      <w:r w:rsidDel="00000000" w:rsidR="00000000" w:rsidRPr="00000000">
        <w:rPr>
          <w:sz w:val="24"/>
          <w:szCs w:val="24"/>
          <w:rtl w:val="0"/>
        </w:rPr>
        <w:t xml:space="preserve">b) Com insalubridade ou exposição a condições especiais de trabalho para fins de aposentadoria especial: o fator de risco individualizado ultrapassa os limites de tolerância (ou consta de lista de atividades) ensejadores de adicionais de insalubridades, bem como ativa norma tributária – previdenciária (aposentadoria especial).</w:t>
      </w:r>
    </w:p>
    <w:p w:rsidR="00000000" w:rsidDel="00000000" w:rsidP="00000000" w:rsidRDefault="00000000" w:rsidRPr="00000000" w14:paraId="0000012C">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2D">
      <w:pPr>
        <w:spacing w:after="0" w:line="240" w:lineRule="auto"/>
        <w:ind w:firstLine="708"/>
        <w:contextualSpacing w:val="0"/>
        <w:jc w:val="both"/>
        <w:rPr>
          <w:sz w:val="24"/>
          <w:szCs w:val="24"/>
        </w:rPr>
      </w:pPr>
      <w:r w:rsidDel="00000000" w:rsidR="00000000" w:rsidRPr="00000000">
        <w:rPr>
          <w:sz w:val="24"/>
          <w:szCs w:val="24"/>
          <w:rtl w:val="0"/>
        </w:rPr>
        <w:t xml:space="preserve">c) Sem insalubridade, mas com exposição a condições especiais de trabalho para fins de aposentadoria especial. O fator de risco individualizado não ultrapassa os limites de tolerância (ou não consta de lista de atividades) ensejadores de adicionais de insalubridades, todavia ativa norma tributária – previdenciária (aposentadoria especial).</w:t>
      </w:r>
    </w:p>
    <w:p w:rsidR="00000000" w:rsidDel="00000000" w:rsidP="00000000" w:rsidRDefault="00000000" w:rsidRPr="00000000" w14:paraId="0000012E">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2F">
      <w:pPr>
        <w:spacing w:after="0" w:line="240" w:lineRule="auto"/>
        <w:ind w:firstLine="708"/>
        <w:contextualSpacing w:val="0"/>
        <w:jc w:val="both"/>
        <w:rPr>
          <w:sz w:val="24"/>
          <w:szCs w:val="24"/>
        </w:rPr>
      </w:pPr>
      <w:r w:rsidDel="00000000" w:rsidR="00000000" w:rsidRPr="00000000">
        <w:rPr>
          <w:sz w:val="24"/>
          <w:szCs w:val="24"/>
          <w:rtl w:val="0"/>
        </w:rPr>
        <w:t xml:space="preserve">d) Com insalubridade, mas sem exposição a condições especiais de trabalho para fins de aposentadoria especial: o fator de risco individualizado ultrapassa os limites de tolerância (ou consta de lista de atividades) ensejadores de adicionais de insalubridade, todavia não ativa norma tributária – previdenciária (aposentadoria especial).</w:t>
      </w:r>
    </w:p>
    <w:p w:rsidR="00000000" w:rsidDel="00000000" w:rsidP="00000000" w:rsidRDefault="00000000" w:rsidRPr="00000000" w14:paraId="00000130">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31">
      <w:pPr>
        <w:spacing w:after="0" w:line="240" w:lineRule="auto"/>
        <w:ind w:firstLine="708"/>
        <w:contextualSpacing w:val="0"/>
        <w:jc w:val="both"/>
        <w:rPr>
          <w:sz w:val="24"/>
          <w:szCs w:val="24"/>
        </w:rPr>
      </w:pPr>
      <w:r w:rsidDel="00000000" w:rsidR="00000000" w:rsidRPr="00000000">
        <w:rPr>
          <w:sz w:val="24"/>
          <w:szCs w:val="24"/>
          <w:rtl w:val="0"/>
        </w:rPr>
        <w:t xml:space="preserve">e) Com insalubridade, com exposição a condições especiais de trabalho para fins de aposentadoria especial e com periculosidade: o fator de risco individualizado ultrapassa os limites de tolerância (ou consta de lista de atividades) ensejadores de adicionais de insalubridades, bem como ativa norma tributária – previdenciária (aposentadoria especial) e periculosidade. </w:t>
      </w:r>
    </w:p>
    <w:p w:rsidR="00000000" w:rsidDel="00000000" w:rsidP="00000000" w:rsidRDefault="00000000" w:rsidRPr="00000000" w14:paraId="00000132">
      <w:pPr>
        <w:spacing w:after="0" w:line="240" w:lineRule="auto"/>
        <w:ind w:firstLine="708"/>
        <w:contextualSpacing w:val="0"/>
        <w:rPr>
          <w:sz w:val="24"/>
          <w:szCs w:val="24"/>
        </w:rPr>
      </w:pPr>
      <w:r w:rsidDel="00000000" w:rsidR="00000000" w:rsidRPr="00000000">
        <w:rPr>
          <w:rtl w:val="0"/>
        </w:rPr>
      </w:r>
    </w:p>
    <w:p w:rsidR="00000000" w:rsidDel="00000000" w:rsidP="00000000" w:rsidRDefault="00000000" w:rsidRPr="00000000" w14:paraId="00000133">
      <w:pPr>
        <w:spacing w:after="0" w:line="240" w:lineRule="auto"/>
        <w:contextualSpacing w:val="0"/>
        <w:rPr>
          <w:color w:val="231f20"/>
          <w:sz w:val="24"/>
          <w:szCs w:val="24"/>
        </w:rPr>
      </w:pPr>
      <w:r w:rsidDel="00000000" w:rsidR="00000000" w:rsidRPr="00000000">
        <w:rPr>
          <w:sz w:val="24"/>
          <w:szCs w:val="24"/>
          <w:rtl w:val="0"/>
        </w:rPr>
        <w:t xml:space="preserve"> * Lista de combinações não é exaustiva, mas apenas exemplificativa</w:t>
      </w:r>
      <w:r w:rsidDel="00000000" w:rsidR="00000000" w:rsidRPr="00000000">
        <w:rPr>
          <w:rtl w:val="0"/>
        </w:rPr>
      </w:r>
    </w:p>
    <w:p w:rsidR="00000000" w:rsidDel="00000000" w:rsidP="00000000" w:rsidRDefault="00000000" w:rsidRPr="00000000" w14:paraId="00000134">
      <w:pPr>
        <w:spacing w:after="0" w:line="240" w:lineRule="auto"/>
        <w:contextualSpacing w:val="0"/>
        <w:rPr>
          <w:color w:val="231f20"/>
          <w:sz w:val="24"/>
          <w:szCs w:val="24"/>
        </w:rPr>
      </w:pPr>
      <w:r w:rsidDel="00000000" w:rsidR="00000000" w:rsidRPr="00000000">
        <w:rPr>
          <w:rtl w:val="0"/>
        </w:rPr>
      </w:r>
    </w:p>
    <w:p w:rsidR="00000000" w:rsidDel="00000000" w:rsidP="00000000" w:rsidRDefault="00000000" w:rsidRPr="00000000" w14:paraId="00000135">
      <w:pPr>
        <w:spacing w:after="0" w:line="240" w:lineRule="auto"/>
        <w:contextualSpacing w:val="0"/>
        <w:rPr>
          <w:color w:val="231f20"/>
          <w:sz w:val="24"/>
          <w:szCs w:val="24"/>
        </w:rPr>
      </w:pPr>
      <w:r w:rsidDel="00000000" w:rsidR="00000000" w:rsidRPr="00000000">
        <w:rPr>
          <w:rtl w:val="0"/>
        </w:rPr>
      </w:r>
    </w:p>
    <w:p w:rsidR="00000000" w:rsidDel="00000000" w:rsidP="00000000" w:rsidRDefault="00000000" w:rsidRPr="00000000" w14:paraId="00000136">
      <w:pPr>
        <w:spacing w:after="0" w:line="240" w:lineRule="auto"/>
        <w:contextualSpacing w:val="0"/>
        <w:rPr>
          <w:color w:val="231f20"/>
          <w:sz w:val="24"/>
          <w:szCs w:val="24"/>
        </w:rPr>
      </w:pPr>
      <w:r w:rsidDel="00000000" w:rsidR="00000000" w:rsidRPr="00000000">
        <w:rPr>
          <w:rtl w:val="0"/>
        </w:rPr>
      </w:r>
    </w:p>
    <w:p w:rsidR="00000000" w:rsidDel="00000000" w:rsidP="00000000" w:rsidRDefault="00000000" w:rsidRPr="00000000" w14:paraId="00000137">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231f20"/>
          <w:sz w:val="24"/>
          <w:szCs w:val="24"/>
        </w:rPr>
      </w:pPr>
      <w:r w:rsidDel="00000000" w:rsidR="00000000" w:rsidRPr="00000000">
        <w:rPr>
          <w:b w:val="1"/>
          <w:color w:val="231f20"/>
          <w:sz w:val="24"/>
          <w:szCs w:val="24"/>
          <w:rtl w:val="0"/>
        </w:rPr>
        <w:t xml:space="preserve">Retificações e Exclusões. Consultas.</w:t>
      </w:r>
    </w:p>
    <w:p w:rsidR="00000000" w:rsidDel="00000000" w:rsidP="00000000" w:rsidRDefault="00000000" w:rsidRPr="00000000" w14:paraId="00000138">
      <w:pPr>
        <w:spacing w:after="0"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139">
      <w:pPr>
        <w:spacing w:after="0" w:line="240" w:lineRule="auto"/>
        <w:contextualSpacing w:val="0"/>
        <w:jc w:val="both"/>
        <w:rPr>
          <w:b w:val="1"/>
          <w:sz w:val="24"/>
          <w:szCs w:val="24"/>
        </w:rPr>
      </w:pPr>
      <w:r w:rsidDel="00000000" w:rsidR="00000000" w:rsidRPr="00000000">
        <w:rPr>
          <w:rtl w:val="0"/>
        </w:rPr>
      </w:r>
    </w:p>
    <w:p w:rsidR="00000000" w:rsidDel="00000000" w:rsidP="00000000" w:rsidRDefault="00000000" w:rsidRPr="00000000" w14:paraId="0000013A">
      <w:pPr>
        <w:spacing w:after="0" w:line="240" w:lineRule="auto"/>
        <w:contextualSpacing w:val="0"/>
        <w:jc w:val="both"/>
        <w:rPr>
          <w:b w:val="1"/>
          <w:sz w:val="24"/>
          <w:szCs w:val="24"/>
        </w:rPr>
      </w:pPr>
      <w:r w:rsidDel="00000000" w:rsidR="00000000" w:rsidRPr="00000000">
        <w:rPr>
          <w:b w:val="1"/>
          <w:sz w:val="24"/>
          <w:szCs w:val="24"/>
          <w:rtl w:val="0"/>
        </w:rPr>
        <w:t xml:space="preserve">Alteração das informações transmitidas ao eSocial:</w:t>
      </w:r>
    </w:p>
    <w:p w:rsidR="00000000" w:rsidDel="00000000" w:rsidP="00000000" w:rsidRDefault="00000000" w:rsidRPr="00000000" w14:paraId="0000013B">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3C">
      <w:pPr>
        <w:spacing w:after="0" w:line="240" w:lineRule="auto"/>
        <w:ind w:firstLine="708"/>
        <w:contextualSpacing w:val="0"/>
        <w:jc w:val="both"/>
        <w:rPr>
          <w:color w:val="231f20"/>
          <w:sz w:val="24"/>
          <w:szCs w:val="24"/>
        </w:rPr>
      </w:pPr>
      <w:r w:rsidDel="00000000" w:rsidR="00000000" w:rsidRPr="00000000">
        <w:rPr>
          <w:sz w:val="24"/>
          <w:szCs w:val="24"/>
          <w:rtl w:val="0"/>
        </w:rPr>
        <w:t xml:space="preserve">Eventos de Tabelas (S-1005 a S-1080) e no evento “S-1000 - Informações do Empregador/Contribuinte/Órgão Público”, atreladas à respectiva vigência ou período de validade. </w:t>
      </w:r>
      <w:r w:rsidDel="00000000" w:rsidR="00000000" w:rsidRPr="00000000">
        <w:rPr>
          <w:rtl w:val="0"/>
        </w:rPr>
      </w:r>
    </w:p>
    <w:p w:rsidR="00000000" w:rsidDel="00000000" w:rsidP="00000000" w:rsidRDefault="00000000" w:rsidRPr="00000000" w14:paraId="0000013D">
      <w:pPr>
        <w:spacing w:after="0" w:line="240" w:lineRule="auto"/>
        <w:ind w:firstLine="708"/>
        <w:contextualSpacing w:val="0"/>
        <w:jc w:val="both"/>
        <w:rPr>
          <w:sz w:val="24"/>
          <w:szCs w:val="24"/>
        </w:rPr>
      </w:pPr>
      <w:r w:rsidDel="00000000" w:rsidR="00000000" w:rsidRPr="00000000">
        <w:rPr>
          <w:sz w:val="24"/>
          <w:szCs w:val="24"/>
          <w:rtl w:val="0"/>
        </w:rPr>
        <w:t xml:space="preserve">Todos os demais casos de “alteração” nas informações transmitidas serão tratados pelo eSocial como procedimentos de retificação ou de exclusão</w:t>
      </w:r>
    </w:p>
    <w:p w:rsidR="00000000" w:rsidDel="00000000" w:rsidP="00000000" w:rsidRDefault="00000000" w:rsidRPr="00000000" w14:paraId="0000013E">
      <w:pPr>
        <w:spacing w:after="0" w:line="240" w:lineRule="auto"/>
        <w:ind w:firstLine="708"/>
        <w:contextualSpacing w:val="0"/>
        <w:rPr>
          <w:sz w:val="24"/>
          <w:szCs w:val="24"/>
        </w:rPr>
      </w:pPr>
      <w:r w:rsidDel="00000000" w:rsidR="00000000" w:rsidRPr="00000000">
        <w:rPr>
          <w:rtl w:val="0"/>
        </w:rPr>
      </w:r>
    </w:p>
    <w:p w:rsidR="00000000" w:rsidDel="00000000" w:rsidP="00000000" w:rsidRDefault="00000000" w:rsidRPr="00000000" w14:paraId="0000013F">
      <w:pPr>
        <w:spacing w:after="0" w:line="240" w:lineRule="auto"/>
        <w:contextualSpacing w:val="0"/>
        <w:rPr>
          <w:b w:val="1"/>
          <w:sz w:val="24"/>
          <w:szCs w:val="24"/>
        </w:rPr>
      </w:pPr>
      <w:r w:rsidDel="00000000" w:rsidR="00000000" w:rsidRPr="00000000">
        <w:rPr>
          <w:rtl w:val="0"/>
        </w:rPr>
      </w:r>
    </w:p>
    <w:p w:rsidR="00000000" w:rsidDel="00000000" w:rsidP="00000000" w:rsidRDefault="00000000" w:rsidRPr="00000000" w14:paraId="00000140">
      <w:pPr>
        <w:spacing w:after="0" w:line="240" w:lineRule="auto"/>
        <w:contextualSpacing w:val="0"/>
        <w:rPr>
          <w:b w:val="1"/>
          <w:sz w:val="24"/>
          <w:szCs w:val="24"/>
        </w:rPr>
      </w:pPr>
      <w:r w:rsidDel="00000000" w:rsidR="00000000" w:rsidRPr="00000000">
        <w:rPr>
          <w:b w:val="1"/>
          <w:sz w:val="24"/>
          <w:szCs w:val="24"/>
          <w:rtl w:val="0"/>
        </w:rPr>
        <w:t xml:space="preserve">Retificações </w:t>
      </w:r>
    </w:p>
    <w:p w:rsidR="00000000" w:rsidDel="00000000" w:rsidP="00000000" w:rsidRDefault="00000000" w:rsidRPr="00000000" w14:paraId="00000141">
      <w:pPr>
        <w:spacing w:after="0" w:line="240" w:lineRule="auto"/>
        <w:ind w:firstLine="708"/>
        <w:contextualSpacing w:val="0"/>
        <w:rPr>
          <w:sz w:val="24"/>
          <w:szCs w:val="24"/>
        </w:rPr>
      </w:pPr>
      <w:r w:rsidDel="00000000" w:rsidR="00000000" w:rsidRPr="00000000">
        <w:rPr>
          <w:rtl w:val="0"/>
        </w:rPr>
      </w:r>
    </w:p>
    <w:p w:rsidR="00000000" w:rsidDel="00000000" w:rsidP="00000000" w:rsidRDefault="00000000" w:rsidRPr="00000000" w14:paraId="00000142">
      <w:pPr>
        <w:spacing w:after="0" w:line="240" w:lineRule="auto"/>
        <w:ind w:firstLine="708"/>
        <w:contextualSpacing w:val="0"/>
        <w:rPr>
          <w:sz w:val="24"/>
          <w:szCs w:val="24"/>
        </w:rPr>
      </w:pPr>
      <w:r w:rsidDel="00000000" w:rsidR="00000000" w:rsidRPr="00000000">
        <w:rPr>
          <w:sz w:val="24"/>
          <w:szCs w:val="24"/>
          <w:rtl w:val="0"/>
        </w:rPr>
        <w:t xml:space="preserve">As alterações de informações já transmitidas ao eSocial que não se enquadram em alterações de Informações de Tabelas e em Alterações transmitidas em eventos não periódicos específicos são tratadas como retificação da informação já enviada. </w:t>
      </w:r>
    </w:p>
    <w:p w:rsidR="00000000" w:rsidDel="00000000" w:rsidP="00000000" w:rsidRDefault="00000000" w:rsidRPr="00000000" w14:paraId="00000143">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44">
      <w:pPr>
        <w:spacing w:after="0" w:line="240" w:lineRule="auto"/>
        <w:ind w:firstLine="708"/>
        <w:contextualSpacing w:val="0"/>
        <w:jc w:val="both"/>
        <w:rPr>
          <w:sz w:val="24"/>
          <w:szCs w:val="24"/>
        </w:rPr>
      </w:pPr>
      <w:r w:rsidDel="00000000" w:rsidR="00000000" w:rsidRPr="00000000">
        <w:rPr>
          <w:sz w:val="24"/>
          <w:szCs w:val="24"/>
          <w:rtl w:val="0"/>
        </w:rPr>
        <w:t xml:space="preserve">Se o evento “S-1299 - Fechamento dos Eventos Periódicos” já foi enviado, encerrando o movimento para determinado período de apuração, em caso de qualquer retificação no grupo de eventos periódicos S-1200 a S-1280, para aquele período de apuração, o respectivo movimento deverá ser reaberto utilizando-se o evento “S-1298 - Reabertura dos Eventos Periódicos”, possibilitando o envio de retificações ou novos eventos referentes à remuneração dos segurados naquele período. </w:t>
      </w:r>
    </w:p>
    <w:p w:rsidR="00000000" w:rsidDel="00000000" w:rsidP="00000000" w:rsidRDefault="00000000" w:rsidRPr="00000000" w14:paraId="00000145">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46">
      <w:pPr>
        <w:spacing w:after="0" w:line="240" w:lineRule="auto"/>
        <w:ind w:firstLine="708"/>
        <w:contextualSpacing w:val="0"/>
        <w:jc w:val="both"/>
        <w:rPr>
          <w:sz w:val="24"/>
          <w:szCs w:val="24"/>
        </w:rPr>
      </w:pPr>
      <w:r w:rsidDel="00000000" w:rsidR="00000000" w:rsidRPr="00000000">
        <w:rPr>
          <w:sz w:val="24"/>
          <w:szCs w:val="24"/>
          <w:rtl w:val="0"/>
        </w:rPr>
        <w:t xml:space="preserve">Enquanto o movimento estiver "aberto", o envio de um segundo evento do mesmo tipo para o mesmo período de apuração poderá ser efetuado mediante retificação.  A retificação substitui integralmente o evento original, ou seja, o eSocial entende que aquela retificação passa a ser o evento original. </w:t>
      </w:r>
    </w:p>
    <w:p w:rsidR="00000000" w:rsidDel="00000000" w:rsidP="00000000" w:rsidRDefault="00000000" w:rsidRPr="00000000" w14:paraId="00000147">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48">
      <w:pPr>
        <w:spacing w:after="0" w:line="240" w:lineRule="auto"/>
        <w:ind w:firstLine="708"/>
        <w:contextualSpacing w:val="0"/>
        <w:jc w:val="both"/>
        <w:rPr>
          <w:color w:val="231f20"/>
          <w:sz w:val="24"/>
          <w:szCs w:val="24"/>
        </w:rPr>
      </w:pPr>
      <w:r w:rsidDel="00000000" w:rsidR="00000000" w:rsidRPr="00000000">
        <w:rPr>
          <w:sz w:val="24"/>
          <w:szCs w:val="24"/>
          <w:rtl w:val="0"/>
        </w:rPr>
        <w:t xml:space="preserve">Caso seja realizada a exclusão de um evento que foi retificado, o evento deixa de existir no eSocial. Ao excluir um evento retificador o evento retificado não volta a ser válido</w:t>
      </w:r>
      <w:r w:rsidDel="00000000" w:rsidR="00000000" w:rsidRPr="00000000">
        <w:rPr>
          <w:rtl w:val="0"/>
        </w:rPr>
      </w:r>
    </w:p>
    <w:p w:rsidR="00000000" w:rsidDel="00000000" w:rsidP="00000000" w:rsidRDefault="00000000" w:rsidRPr="00000000" w14:paraId="00000149">
      <w:pPr>
        <w:spacing w:after="0" w:line="240" w:lineRule="auto"/>
        <w:contextualSpacing w:val="0"/>
        <w:rPr>
          <w:color w:val="231f20"/>
          <w:sz w:val="24"/>
          <w:szCs w:val="24"/>
        </w:rPr>
      </w:pPr>
      <w:r w:rsidDel="00000000" w:rsidR="00000000" w:rsidRPr="00000000">
        <w:rPr>
          <w:rtl w:val="0"/>
        </w:rPr>
      </w:r>
    </w:p>
    <w:p w:rsidR="00000000" w:rsidDel="00000000" w:rsidP="00000000" w:rsidRDefault="00000000" w:rsidRPr="00000000" w14:paraId="0000014A">
      <w:pPr>
        <w:spacing w:after="0" w:line="240" w:lineRule="auto"/>
        <w:contextualSpacing w:val="0"/>
        <w:rPr>
          <w:b w:val="1"/>
          <w:sz w:val="24"/>
          <w:szCs w:val="24"/>
        </w:rPr>
      </w:pPr>
      <w:r w:rsidDel="00000000" w:rsidR="00000000" w:rsidRPr="00000000">
        <w:rPr>
          <w:rtl w:val="0"/>
        </w:rPr>
      </w:r>
    </w:p>
    <w:p w:rsidR="00000000" w:rsidDel="00000000" w:rsidP="00000000" w:rsidRDefault="00000000" w:rsidRPr="00000000" w14:paraId="0000014B">
      <w:pPr>
        <w:spacing w:after="0" w:line="240" w:lineRule="auto"/>
        <w:contextualSpacing w:val="0"/>
        <w:rPr>
          <w:sz w:val="24"/>
          <w:szCs w:val="24"/>
        </w:rPr>
      </w:pPr>
      <w:r w:rsidDel="00000000" w:rsidR="00000000" w:rsidRPr="00000000">
        <w:rPr>
          <w:b w:val="1"/>
          <w:sz w:val="24"/>
          <w:szCs w:val="24"/>
          <w:rtl w:val="0"/>
        </w:rPr>
        <w:t xml:space="preserve">Exclusões de eventos</w:t>
      </w:r>
      <w:r w:rsidDel="00000000" w:rsidR="00000000" w:rsidRPr="00000000">
        <w:rPr>
          <w:sz w:val="24"/>
          <w:szCs w:val="24"/>
          <w:rtl w:val="0"/>
        </w:rPr>
        <w:t xml:space="preserve"> </w:t>
      </w:r>
    </w:p>
    <w:p w:rsidR="00000000" w:rsidDel="00000000" w:rsidP="00000000" w:rsidRDefault="00000000" w:rsidRPr="00000000" w14:paraId="0000014C">
      <w:pPr>
        <w:spacing w:after="0" w:line="240" w:lineRule="auto"/>
        <w:ind w:firstLine="708"/>
        <w:contextualSpacing w:val="0"/>
        <w:rPr>
          <w:sz w:val="24"/>
          <w:szCs w:val="24"/>
        </w:rPr>
      </w:pPr>
      <w:r w:rsidDel="00000000" w:rsidR="00000000" w:rsidRPr="00000000">
        <w:rPr>
          <w:rtl w:val="0"/>
        </w:rPr>
      </w:r>
    </w:p>
    <w:p w:rsidR="00000000" w:rsidDel="00000000" w:rsidP="00000000" w:rsidRDefault="00000000" w:rsidRPr="00000000" w14:paraId="0000014D">
      <w:pPr>
        <w:spacing w:after="0" w:line="240" w:lineRule="auto"/>
        <w:ind w:firstLine="708"/>
        <w:contextualSpacing w:val="0"/>
        <w:jc w:val="both"/>
        <w:rPr>
          <w:sz w:val="24"/>
          <w:szCs w:val="24"/>
        </w:rPr>
      </w:pPr>
      <w:r w:rsidDel="00000000" w:rsidR="00000000" w:rsidRPr="00000000">
        <w:rPr>
          <w:sz w:val="24"/>
          <w:szCs w:val="24"/>
          <w:rtl w:val="0"/>
        </w:rPr>
        <w:t xml:space="preserve">Para exclusão de eventos transmitidos indevidamente, faz-se necessária a transmissão de arquivo no leiaute previsto em “S-3000 – Exclusão de Eventos”. Ao enviar o evento S-3000 identificando o evento a ser excluído nos campos tipo de evento {tpEvento} e número de recibo do evento {nrRecEvt}, constando no campo {nrRecEvt} o número do recibo do arquivo originalmente enviado a ser excluído. </w:t>
      </w:r>
    </w:p>
    <w:p w:rsidR="00000000" w:rsidDel="00000000" w:rsidP="00000000" w:rsidRDefault="00000000" w:rsidRPr="00000000" w14:paraId="0000014E">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4F">
      <w:pPr>
        <w:spacing w:after="0" w:line="240" w:lineRule="auto"/>
        <w:ind w:firstLine="708"/>
        <w:contextualSpacing w:val="0"/>
        <w:jc w:val="both"/>
        <w:rPr>
          <w:sz w:val="24"/>
          <w:szCs w:val="24"/>
        </w:rPr>
      </w:pPr>
      <w:r w:rsidDel="00000000" w:rsidR="00000000" w:rsidRPr="00000000">
        <w:rPr>
          <w:sz w:val="24"/>
          <w:szCs w:val="24"/>
          <w:rtl w:val="0"/>
        </w:rPr>
        <w:t xml:space="preserve">Somente é permitida a exclusão de eventos não periódicos (S-2200 a S-2399) e periódicos (S1200 a S-1298). </w:t>
      </w:r>
    </w:p>
    <w:p w:rsidR="00000000" w:rsidDel="00000000" w:rsidP="00000000" w:rsidRDefault="00000000" w:rsidRPr="00000000" w14:paraId="00000150">
      <w:pPr>
        <w:spacing w:after="0" w:line="240" w:lineRule="auto"/>
        <w:ind w:firstLine="708"/>
        <w:contextualSpacing w:val="0"/>
        <w:jc w:val="both"/>
        <w:rPr>
          <w:sz w:val="24"/>
          <w:szCs w:val="24"/>
        </w:rPr>
      </w:pPr>
      <w:r w:rsidDel="00000000" w:rsidR="00000000" w:rsidRPr="00000000">
        <w:rPr>
          <w:rtl w:val="0"/>
        </w:rPr>
      </w:r>
    </w:p>
    <w:p w:rsidR="00000000" w:rsidDel="00000000" w:rsidP="00000000" w:rsidRDefault="00000000" w:rsidRPr="00000000" w14:paraId="00000151">
      <w:pPr>
        <w:spacing w:after="0" w:line="240" w:lineRule="auto"/>
        <w:ind w:firstLine="708"/>
        <w:contextualSpacing w:val="0"/>
        <w:jc w:val="both"/>
        <w:rPr>
          <w:sz w:val="24"/>
          <w:szCs w:val="24"/>
        </w:rPr>
      </w:pPr>
      <w:r w:rsidDel="00000000" w:rsidR="00000000" w:rsidRPr="00000000">
        <w:rPr>
          <w:sz w:val="24"/>
          <w:szCs w:val="24"/>
          <w:rtl w:val="0"/>
        </w:rPr>
        <w:t xml:space="preserve"> Não é possível excluir nenhum dos eventos periódicos – S-1200 a S-1280 – relativos à um período de apuração que se encontre "encerrado" (se já existe o evento “S-1299 – Fechamento dos Eventos Periódicos”). Será necessário o envio do evento de reabertura respectivo “S-1298 – Reabertura dos Eventos Periódicos” primeiro. </w:t>
      </w:r>
    </w:p>
    <w:p w:rsidR="00000000" w:rsidDel="00000000" w:rsidP="00000000" w:rsidRDefault="00000000" w:rsidRPr="00000000" w14:paraId="00000152">
      <w:pPr>
        <w:spacing w:after="0" w:line="240" w:lineRule="auto"/>
        <w:ind w:left="1416"/>
        <w:contextualSpacing w:val="0"/>
        <w:rPr>
          <w:sz w:val="24"/>
          <w:szCs w:val="24"/>
        </w:rPr>
      </w:pPr>
      <w:r w:rsidDel="00000000" w:rsidR="00000000" w:rsidRPr="00000000">
        <w:rPr>
          <w:rtl w:val="0"/>
        </w:rPr>
      </w:r>
    </w:p>
    <w:p w:rsidR="00000000" w:rsidDel="00000000" w:rsidP="00000000" w:rsidRDefault="00000000" w:rsidRPr="00000000" w14:paraId="00000153">
      <w:pPr>
        <w:spacing w:after="0" w:line="240" w:lineRule="auto"/>
        <w:contextualSpacing w:val="0"/>
        <w:rPr>
          <w:sz w:val="24"/>
          <w:szCs w:val="24"/>
        </w:rPr>
      </w:pPr>
      <w:r w:rsidDel="00000000" w:rsidR="00000000" w:rsidRPr="00000000">
        <w:rPr>
          <w:rtl w:val="0"/>
        </w:rPr>
      </w:r>
    </w:p>
    <w:p w:rsidR="00000000" w:rsidDel="00000000" w:rsidP="00000000" w:rsidRDefault="00000000" w:rsidRPr="00000000" w14:paraId="00000154">
      <w:pPr>
        <w:spacing w:after="0" w:line="240" w:lineRule="auto"/>
        <w:contextualSpacing w:val="0"/>
        <w:rPr>
          <w:sz w:val="24"/>
          <w:szCs w:val="24"/>
        </w:rPr>
      </w:pPr>
      <w:r w:rsidDel="00000000" w:rsidR="00000000" w:rsidRPr="00000000">
        <w:rPr>
          <w:rtl w:val="0"/>
        </w:rPr>
      </w:r>
    </w:p>
    <w:p w:rsidR="00000000" w:rsidDel="00000000" w:rsidP="00000000" w:rsidRDefault="00000000" w:rsidRPr="00000000" w14:paraId="00000155">
      <w:pPr>
        <w:spacing w:after="0" w:line="240" w:lineRule="auto"/>
        <w:contextualSpacing w:val="0"/>
        <w:rPr>
          <w:sz w:val="24"/>
          <w:szCs w:val="24"/>
        </w:rPr>
      </w:pPr>
      <w:r w:rsidDel="00000000" w:rsidR="00000000" w:rsidRPr="00000000">
        <w:rPr>
          <w:rtl w:val="0"/>
        </w:rPr>
      </w:r>
    </w:p>
    <w:p w:rsidR="00000000" w:rsidDel="00000000" w:rsidP="00000000" w:rsidRDefault="00000000" w:rsidRPr="00000000" w14:paraId="00000156">
      <w:pPr>
        <w:spacing w:after="0" w:line="240" w:lineRule="auto"/>
        <w:contextualSpacing w:val="0"/>
        <w:rPr>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157">
      <w:pPr>
        <w:spacing w:after="0" w:line="240" w:lineRule="auto"/>
        <w:contextualSpacing w:val="0"/>
        <w:rPr>
          <w:color w:val="231f20"/>
          <w:sz w:val="24"/>
          <w:szCs w:val="24"/>
        </w:rPr>
      </w:pPr>
      <w:r w:rsidDel="00000000" w:rsidR="00000000" w:rsidRPr="00000000">
        <w:rPr>
          <w:rtl w:val="0"/>
        </w:rPr>
      </w:r>
    </w:p>
    <w:p w:rsidR="00000000" w:rsidDel="00000000" w:rsidP="00000000" w:rsidRDefault="00000000" w:rsidRPr="00000000" w14:paraId="00000158">
      <w:pPr>
        <w:pBdr>
          <w:top w:color="000000" w:space="1" w:sz="4" w:val="single"/>
          <w:left w:color="000000" w:space="4" w:sz="4" w:val="single"/>
          <w:bottom w:color="000000" w:space="1" w:sz="4" w:val="single"/>
          <w:right w:color="000000" w:space="4" w:sz="4" w:val="single"/>
        </w:pBdr>
        <w:spacing w:after="0" w:line="240" w:lineRule="auto"/>
        <w:contextualSpacing w:val="0"/>
        <w:jc w:val="center"/>
        <w:rPr>
          <w:b w:val="1"/>
          <w:color w:val="231f20"/>
          <w:sz w:val="24"/>
          <w:szCs w:val="24"/>
        </w:rPr>
      </w:pPr>
      <w:r w:rsidDel="00000000" w:rsidR="00000000" w:rsidRPr="00000000">
        <w:rPr>
          <w:b w:val="1"/>
          <w:color w:val="231f20"/>
          <w:sz w:val="24"/>
          <w:szCs w:val="24"/>
          <w:rtl w:val="0"/>
        </w:rPr>
        <w:t xml:space="preserve">Penalidades.</w:t>
      </w:r>
    </w:p>
    <w:p w:rsidR="00000000" w:rsidDel="00000000" w:rsidP="00000000" w:rsidRDefault="00000000" w:rsidRPr="00000000" w14:paraId="00000159">
      <w:pPr>
        <w:spacing w:after="0" w:line="240" w:lineRule="auto"/>
        <w:contextualSpacing w:val="0"/>
        <w:rPr>
          <w:color w:val="231f20"/>
          <w:sz w:val="24"/>
          <w:szCs w:val="24"/>
        </w:rPr>
      </w:pPr>
      <w:r w:rsidDel="00000000" w:rsidR="00000000" w:rsidRPr="00000000">
        <w:rPr>
          <w:rtl w:val="0"/>
        </w:rPr>
      </w:r>
    </w:p>
    <w:p w:rsidR="00000000" w:rsidDel="00000000" w:rsidP="00000000" w:rsidRDefault="00000000" w:rsidRPr="00000000" w14:paraId="0000015A">
      <w:pPr>
        <w:spacing w:after="0" w:line="240" w:lineRule="auto"/>
        <w:contextualSpacing w:val="0"/>
        <w:jc w:val="both"/>
        <w:rPr>
          <w:color w:val="000000"/>
          <w:sz w:val="24"/>
          <w:szCs w:val="24"/>
        </w:rPr>
      </w:pPr>
      <w:r w:rsidDel="00000000" w:rsidR="00000000" w:rsidRPr="00000000">
        <w:rPr>
          <w:color w:val="000000"/>
          <w:sz w:val="24"/>
          <w:szCs w:val="24"/>
          <w:rtl w:val="0"/>
        </w:rPr>
        <w:t xml:space="preserve">Penalidades previstas em lei: </w:t>
      </w:r>
    </w:p>
    <w:p w:rsidR="00000000" w:rsidDel="00000000" w:rsidP="00000000" w:rsidRDefault="00000000" w:rsidRPr="00000000" w14:paraId="0000015B">
      <w:pPr>
        <w:spacing w:after="0" w:line="240" w:lineRule="auto"/>
        <w:contextualSpacing w:val="0"/>
        <w:jc w:val="both"/>
        <w:rPr>
          <w:color w:val="000000"/>
          <w:sz w:val="24"/>
          <w:szCs w:val="24"/>
        </w:rPr>
      </w:pPr>
      <w:r w:rsidDel="00000000" w:rsidR="00000000" w:rsidRPr="00000000">
        <w:rPr>
          <w:rtl w:val="0"/>
        </w:rPr>
      </w:r>
    </w:p>
    <w:p w:rsidR="00000000" w:rsidDel="00000000" w:rsidP="00000000" w:rsidRDefault="00000000" w:rsidRPr="00000000" w14:paraId="0000015C">
      <w:pPr>
        <w:spacing w:after="0" w:line="240" w:lineRule="auto"/>
        <w:contextualSpacing w:val="0"/>
        <w:jc w:val="both"/>
        <w:rPr>
          <w:color w:val="000000"/>
          <w:sz w:val="24"/>
          <w:szCs w:val="24"/>
        </w:rPr>
      </w:pPr>
      <w:r w:rsidDel="00000000" w:rsidR="00000000" w:rsidRPr="00000000">
        <w:rPr>
          <w:color w:val="000000"/>
          <w:sz w:val="24"/>
          <w:szCs w:val="24"/>
          <w:rtl w:val="0"/>
        </w:rPr>
        <w:t xml:space="preserve">Observações:</w:t>
      </w:r>
    </w:p>
    <w:p w:rsidR="00000000" w:rsidDel="00000000" w:rsidP="00000000" w:rsidRDefault="00000000" w:rsidRPr="00000000" w14:paraId="000001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Férias:</w:t>
      </w:r>
    </w:p>
    <w:p w:rsidR="00000000" w:rsidDel="00000000" w:rsidP="00000000" w:rsidRDefault="00000000" w:rsidRPr="00000000" w14:paraId="000001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FGTS:</w:t>
      </w:r>
    </w:p>
    <w:p w:rsidR="00000000" w:rsidDel="00000000" w:rsidP="00000000" w:rsidRDefault="00000000" w:rsidRPr="00000000" w14:paraId="000001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Ausência de informação de admissão:</w:t>
      </w:r>
    </w:p>
    <w:p w:rsidR="00000000" w:rsidDel="00000000" w:rsidP="00000000" w:rsidRDefault="00000000" w:rsidRPr="00000000" w14:paraId="000001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Ausência de informação de alteração de contrato ou cadastro:</w:t>
      </w:r>
    </w:p>
    <w:p w:rsidR="00000000" w:rsidDel="00000000" w:rsidP="00000000" w:rsidRDefault="00000000" w:rsidRPr="00000000" w14:paraId="000001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Ausência de comunicação de acidente do trabalho:</w:t>
      </w:r>
    </w:p>
    <w:p w:rsidR="00000000" w:rsidDel="00000000" w:rsidP="00000000" w:rsidRDefault="00000000" w:rsidRPr="00000000" w14:paraId="000001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Não realização de exames médicos:</w:t>
      </w:r>
    </w:p>
    <w:sectPr>
      <w:headerReference r:id="rId13" w:type="default"/>
      <w:footerReference r:id="rId14" w:type="default"/>
      <w:pgSz w:h="16838" w:w="11906"/>
      <w:pgMar w:bottom="1134" w:top="1134" w:left="1134"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E-mail: </w:t>
    </w:r>
    <w:hyperlink r:id="rId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yara@goldmanadvogados.com.br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Facebook: Goldman Advocacia</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Telefone: (41) 3014-3004 - Celular / WhatsApp (41) 98835-5359.</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CURSO: eSOCIAL E OS IMPACTOS DA REFORMA TRABALHISTA</w:t>
    </w:r>
  </w:p>
  <w:p w:rsidR="00000000" w:rsidDel="00000000" w:rsidP="00000000" w:rsidRDefault="00000000" w:rsidRPr="00000000" w14:paraId="00000164">
    <w:pPr>
      <w:keepNext w:val="0"/>
      <w:keepLines w:val="0"/>
      <w:widowControl w:val="1"/>
      <w:pBdr>
        <w:top w:space="0" w:sz="0" w:val="nil"/>
        <w:left w:space="0" w:sz="0" w:val="nil"/>
        <w:bottom w:color="000000" w:space="1" w:sz="12" w:val="single"/>
        <w:right w:space="0" w:sz="0" w:val="nil"/>
        <w:between w:space="0" w:sz="0" w:val="nil"/>
      </w:pBdr>
      <w:shd w:fill="auto" w:val="clear"/>
      <w:tabs>
        <w:tab w:val="center" w:pos="4252"/>
        <w:tab w:val="right" w:pos="8504"/>
      </w:tabs>
      <w:spacing w:after="0" w:before="0" w:line="240" w:lineRule="auto"/>
      <w:ind w:left="0" w:right="0" w:firstLine="0"/>
      <w:contextualSpacing w:val="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Instrutora: Yara Ejczis Henriques Goldman</w:t>
    </w:r>
  </w:p>
  <w:p w:rsidR="00000000" w:rsidDel="00000000" w:rsidP="00000000" w:rsidRDefault="00000000" w:rsidRPr="00000000" w14:paraId="00000165">
    <w:pPr>
      <w:keepNext w:val="0"/>
      <w:keepLines w:val="0"/>
      <w:widowControl w:val="1"/>
      <w:pBdr>
        <w:top w:space="0" w:sz="0" w:val="nil"/>
        <w:left w:space="0" w:sz="0" w:val="nil"/>
        <w:bottom w:color="000000" w:space="1" w:sz="12" w:val="single"/>
        <w:right w:space="0" w:sz="0" w:val="nil"/>
        <w:between w:space="0" w:sz="0" w:val="nil"/>
      </w:pBdr>
      <w:shd w:fill="auto" w:val="clear"/>
      <w:tabs>
        <w:tab w:val="center" w:pos="4252"/>
        <w:tab w:val="right" w:pos="8504"/>
      </w:tabs>
      <w:spacing w:after="0" w:before="0" w:line="240" w:lineRule="auto"/>
      <w:ind w:left="0" w:right="0" w:firstLine="0"/>
      <w:contextualSpacing w:val="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2">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776" w:hanging="360"/>
      </w:pPr>
      <w:rPr/>
    </w:lvl>
    <w:lvl w:ilvl="1">
      <w:start w:val="1"/>
      <w:numFmt w:val="lowerLetter"/>
      <w:lvlText w:val="%2."/>
      <w:lvlJc w:val="left"/>
      <w:pPr>
        <w:ind w:left="2496" w:hanging="360"/>
      </w:pPr>
      <w:rPr/>
    </w:lvl>
    <w:lvl w:ilvl="2">
      <w:start w:val="1"/>
      <w:numFmt w:val="lowerRoman"/>
      <w:lvlText w:val="%3."/>
      <w:lvlJc w:val="right"/>
      <w:pPr>
        <w:ind w:left="3216" w:hanging="180"/>
      </w:pPr>
      <w:rPr/>
    </w:lvl>
    <w:lvl w:ilvl="3">
      <w:start w:val="1"/>
      <w:numFmt w:val="decimal"/>
      <w:lvlText w:val="%4."/>
      <w:lvlJc w:val="left"/>
      <w:pPr>
        <w:ind w:left="3936" w:hanging="360"/>
      </w:pPr>
      <w:rPr/>
    </w:lvl>
    <w:lvl w:ilvl="4">
      <w:start w:val="1"/>
      <w:numFmt w:val="lowerLetter"/>
      <w:lvlText w:val="%5."/>
      <w:lvlJc w:val="left"/>
      <w:pPr>
        <w:ind w:left="4656" w:hanging="360"/>
      </w:pPr>
      <w:rPr/>
    </w:lvl>
    <w:lvl w:ilvl="5">
      <w:start w:val="1"/>
      <w:numFmt w:val="lowerRoman"/>
      <w:lvlText w:val="%6."/>
      <w:lvlJc w:val="right"/>
      <w:pPr>
        <w:ind w:left="5376" w:hanging="180"/>
      </w:pPr>
      <w:rPr/>
    </w:lvl>
    <w:lvl w:ilvl="6">
      <w:start w:val="1"/>
      <w:numFmt w:val="decimal"/>
      <w:lvlText w:val="%7."/>
      <w:lvlJc w:val="left"/>
      <w:pPr>
        <w:ind w:left="6096" w:hanging="360"/>
      </w:pPr>
      <w:rPr/>
    </w:lvl>
    <w:lvl w:ilvl="7">
      <w:start w:val="1"/>
      <w:numFmt w:val="lowerLetter"/>
      <w:lvlText w:val="%8."/>
      <w:lvlJc w:val="left"/>
      <w:pPr>
        <w:ind w:left="6816" w:hanging="360"/>
      </w:pPr>
      <w:rPr/>
    </w:lvl>
    <w:lvl w:ilvl="8">
      <w:start w:val="1"/>
      <w:numFmt w:val="lowerRoman"/>
      <w:lvlText w:val="%9."/>
      <w:lvlJc w:val="right"/>
      <w:pPr>
        <w:ind w:left="7536"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spacing w:after="100" w:before="100"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after="100" w:before="100"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D1869"/>
  </w:style>
  <w:style w:type="paragraph" w:styleId="Ttulo1">
    <w:name w:val="heading 1"/>
    <w:basedOn w:val="Normal"/>
    <w:next w:val="Normal"/>
    <w:link w:val="Ttulo1Char"/>
    <w:uiPriority w:val="9"/>
    <w:qFormat w:val="1"/>
    <w:rsid w:val="00516D83"/>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link w:val="Ttulo2Char"/>
    <w:uiPriority w:val="9"/>
    <w:qFormat w:val="1"/>
    <w:rsid w:val="00D43E75"/>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pt-BR"/>
    </w:rPr>
  </w:style>
  <w:style w:type="paragraph" w:styleId="Ttulo3">
    <w:name w:val="heading 3"/>
    <w:basedOn w:val="Normal"/>
    <w:link w:val="Ttulo3Char"/>
    <w:uiPriority w:val="9"/>
    <w:qFormat w:val="1"/>
    <w:rsid w:val="00D43E75"/>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2Char" w:customStyle="1">
    <w:name w:val="Título 2 Char"/>
    <w:basedOn w:val="Fontepargpadro"/>
    <w:link w:val="Ttulo2"/>
    <w:uiPriority w:val="9"/>
    <w:rsid w:val="00D43E75"/>
    <w:rPr>
      <w:rFonts w:ascii="Times New Roman" w:cs="Times New Roman" w:eastAsia="Times New Roman" w:hAnsi="Times New Roman"/>
      <w:b w:val="1"/>
      <w:bCs w:val="1"/>
      <w:sz w:val="36"/>
      <w:szCs w:val="36"/>
      <w:lang w:eastAsia="pt-BR"/>
    </w:rPr>
  </w:style>
  <w:style w:type="character" w:styleId="Ttulo3Char" w:customStyle="1">
    <w:name w:val="Título 3 Char"/>
    <w:basedOn w:val="Fontepargpadro"/>
    <w:link w:val="Ttulo3"/>
    <w:uiPriority w:val="9"/>
    <w:rsid w:val="00D43E75"/>
    <w:rPr>
      <w:rFonts w:ascii="Times New Roman" w:cs="Times New Roman" w:eastAsia="Times New Roman" w:hAnsi="Times New Roman"/>
      <w:b w:val="1"/>
      <w:bCs w:val="1"/>
      <w:sz w:val="27"/>
      <w:szCs w:val="27"/>
      <w:lang w:eastAsia="pt-BR"/>
    </w:rPr>
  </w:style>
  <w:style w:type="paragraph" w:styleId="NormalWeb">
    <w:name w:val="Normal (Web)"/>
    <w:basedOn w:val="Normal"/>
    <w:uiPriority w:val="99"/>
    <w:semiHidden w:val="1"/>
    <w:unhideWhenUsed w:val="1"/>
    <w:rsid w:val="00D43E75"/>
    <w:pPr>
      <w:spacing w:after="100" w:afterAutospacing="1" w:before="100" w:beforeAutospacing="1" w:line="240" w:lineRule="auto"/>
    </w:pPr>
    <w:rPr>
      <w:rFonts w:ascii="Times New Roman" w:cs="Times New Roman" w:eastAsia="Times New Roman" w:hAnsi="Times New Roman"/>
      <w:sz w:val="24"/>
      <w:szCs w:val="24"/>
      <w:lang w:eastAsia="pt-BR"/>
    </w:rPr>
  </w:style>
  <w:style w:type="character" w:styleId="Forte">
    <w:name w:val="Strong"/>
    <w:basedOn w:val="Fontepargpadro"/>
    <w:uiPriority w:val="22"/>
    <w:qFormat w:val="1"/>
    <w:rsid w:val="00D43E75"/>
    <w:rPr>
      <w:b w:val="1"/>
      <w:bCs w:val="1"/>
    </w:rPr>
  </w:style>
  <w:style w:type="character" w:styleId="Hyperlink">
    <w:name w:val="Hyperlink"/>
    <w:basedOn w:val="Fontepargpadro"/>
    <w:uiPriority w:val="99"/>
    <w:semiHidden w:val="1"/>
    <w:unhideWhenUsed w:val="1"/>
    <w:rsid w:val="00D43E75"/>
    <w:rPr>
      <w:color w:val="0000ff"/>
      <w:u w:val="single"/>
    </w:rPr>
  </w:style>
  <w:style w:type="paragraph" w:styleId="PargrafodaLista">
    <w:name w:val="List Paragraph"/>
    <w:basedOn w:val="Normal"/>
    <w:uiPriority w:val="34"/>
    <w:qFormat w:val="1"/>
    <w:rsid w:val="00E9224C"/>
    <w:pPr>
      <w:ind w:left="720"/>
      <w:contextualSpacing w:val="1"/>
    </w:pPr>
  </w:style>
  <w:style w:type="paragraph" w:styleId="Textodebalo">
    <w:name w:val="Balloon Text"/>
    <w:basedOn w:val="Normal"/>
    <w:link w:val="TextodebaloChar"/>
    <w:uiPriority w:val="99"/>
    <w:semiHidden w:val="1"/>
    <w:unhideWhenUsed w:val="1"/>
    <w:rsid w:val="00516D83"/>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516D83"/>
    <w:rPr>
      <w:rFonts w:ascii="Tahoma" w:cs="Tahoma" w:hAnsi="Tahoma"/>
      <w:sz w:val="16"/>
      <w:szCs w:val="16"/>
    </w:rPr>
  </w:style>
  <w:style w:type="character" w:styleId="Ttulo1Char" w:customStyle="1">
    <w:name w:val="Título 1 Char"/>
    <w:basedOn w:val="Fontepargpadro"/>
    <w:link w:val="Ttulo1"/>
    <w:uiPriority w:val="9"/>
    <w:rsid w:val="00516D83"/>
    <w:rPr>
      <w:rFonts w:asciiTheme="majorHAnsi" w:cstheme="majorBidi" w:eastAsiaTheme="majorEastAsia" w:hAnsiTheme="majorHAnsi"/>
      <w:b w:val="1"/>
      <w:bCs w:val="1"/>
      <w:color w:val="365f91" w:themeColor="accent1" w:themeShade="0000BF"/>
      <w:sz w:val="28"/>
      <w:szCs w:val="28"/>
    </w:rPr>
  </w:style>
  <w:style w:type="character" w:styleId="documentauthor" w:customStyle="1">
    <w:name w:val="documentauthor"/>
    <w:basedOn w:val="Fontepargpadro"/>
    <w:rsid w:val="00516D83"/>
  </w:style>
  <w:style w:type="character" w:styleId="documentpublished" w:customStyle="1">
    <w:name w:val="documentpublished"/>
    <w:basedOn w:val="Fontepargpadro"/>
    <w:rsid w:val="00516D83"/>
  </w:style>
  <w:style w:type="character" w:styleId="documentmodified" w:customStyle="1">
    <w:name w:val="documentmodified"/>
    <w:basedOn w:val="Fontepargpadro"/>
    <w:rsid w:val="00516D83"/>
  </w:style>
  <w:style w:type="paragraph" w:styleId="dou-paragraph" w:customStyle="1">
    <w:name w:val="dou-paragraph"/>
    <w:basedOn w:val="Normal"/>
    <w:rsid w:val="00516D83"/>
    <w:pPr>
      <w:spacing w:after="100" w:afterAutospacing="1" w:before="100" w:beforeAutospacing="1" w:line="240" w:lineRule="auto"/>
    </w:pPr>
    <w:rPr>
      <w:rFonts w:ascii="Times New Roman" w:cs="Times New Roman" w:eastAsia="Times New Roman" w:hAnsi="Times New Roman"/>
      <w:sz w:val="24"/>
      <w:szCs w:val="24"/>
      <w:lang w:eastAsia="pt-BR"/>
    </w:rPr>
  </w:style>
  <w:style w:type="paragraph" w:styleId="assina-dou" w:customStyle="1">
    <w:name w:val="assina-dou"/>
    <w:basedOn w:val="Normal"/>
    <w:rsid w:val="00516D83"/>
    <w:pPr>
      <w:spacing w:after="100" w:afterAutospacing="1" w:before="100" w:beforeAutospacing="1" w:line="240" w:lineRule="auto"/>
    </w:pPr>
    <w:rPr>
      <w:rFonts w:ascii="Times New Roman" w:cs="Times New Roman" w:eastAsia="Times New Roman" w:hAnsi="Times New Roman"/>
      <w:sz w:val="24"/>
      <w:szCs w:val="24"/>
      <w:lang w:eastAsia="pt-BR"/>
    </w:rPr>
  </w:style>
  <w:style w:type="paragraph" w:styleId="cargo-dou" w:customStyle="1">
    <w:name w:val="cargo-dou"/>
    <w:basedOn w:val="Normal"/>
    <w:rsid w:val="00516D83"/>
    <w:pPr>
      <w:spacing w:after="100" w:afterAutospacing="1" w:before="100" w:beforeAutospacing="1" w:line="240" w:lineRule="auto"/>
    </w:pPr>
    <w:rPr>
      <w:rFonts w:ascii="Times New Roman" w:cs="Times New Roman" w:eastAsia="Times New Roman" w:hAnsi="Times New Roman"/>
      <w:sz w:val="24"/>
      <w:szCs w:val="24"/>
      <w:lang w:eastAsia="pt-BR"/>
    </w:rPr>
  </w:style>
  <w:style w:type="paragraph" w:styleId="western" w:customStyle="1">
    <w:name w:val="western"/>
    <w:basedOn w:val="Normal"/>
    <w:rsid w:val="00516D83"/>
    <w:pPr>
      <w:spacing w:after="100" w:afterAutospacing="1" w:before="100" w:beforeAutospacing="1" w:line="240" w:lineRule="auto"/>
    </w:pPr>
    <w:rPr>
      <w:rFonts w:ascii="Times New Roman" w:cs="Times New Roman" w:eastAsia="Times New Roman" w:hAnsi="Times New Roman"/>
      <w:sz w:val="24"/>
      <w:szCs w:val="24"/>
      <w:lang w:eastAsia="pt-BR"/>
    </w:rPr>
  </w:style>
  <w:style w:type="character" w:styleId="external-link" w:customStyle="1">
    <w:name w:val="external-link"/>
    <w:basedOn w:val="Fontepargpadro"/>
    <w:rsid w:val="00516D83"/>
  </w:style>
  <w:style w:type="paragraph" w:styleId="Cabealho">
    <w:name w:val="header"/>
    <w:basedOn w:val="Normal"/>
    <w:link w:val="CabealhoChar"/>
    <w:uiPriority w:val="99"/>
    <w:unhideWhenUsed w:val="1"/>
    <w:rsid w:val="003E2C7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E2C7A"/>
  </w:style>
  <w:style w:type="paragraph" w:styleId="Rodap">
    <w:name w:val="footer"/>
    <w:basedOn w:val="Normal"/>
    <w:link w:val="RodapChar"/>
    <w:uiPriority w:val="99"/>
    <w:unhideWhenUsed w:val="1"/>
    <w:rsid w:val="003E2C7A"/>
    <w:pPr>
      <w:tabs>
        <w:tab w:val="center" w:pos="4252"/>
        <w:tab w:val="right" w:pos="8504"/>
      </w:tabs>
      <w:spacing w:after="0" w:line="240" w:lineRule="auto"/>
    </w:pPr>
  </w:style>
  <w:style w:type="character" w:styleId="RodapChar" w:customStyle="1">
    <w:name w:val="Rodapé Char"/>
    <w:basedOn w:val="Fontepargpadro"/>
    <w:link w:val="Rodap"/>
    <w:uiPriority w:val="99"/>
    <w:rsid w:val="003E2C7A"/>
  </w:style>
  <w:style w:type="character" w:styleId="corpo0020de0020textochar" w:customStyle="1">
    <w:name w:val="corpo_0020de_0020texto__char"/>
    <w:basedOn w:val="Fontepargpadro"/>
    <w:rsid w:val="003326FB"/>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sociallote.dataprev.gov.br/" TargetMode="External"/><Relationship Id="rId10" Type="http://schemas.openxmlformats.org/officeDocument/2006/relationships/hyperlink" Target="http://consultacadastral.inss.gov.br/" TargetMode="External"/><Relationship Id="rId13" Type="http://schemas.openxmlformats.org/officeDocument/2006/relationships/header" Target="header1.xml"/><Relationship Id="rId12" Type="http://schemas.openxmlformats.org/officeDocument/2006/relationships/hyperlink" Target="http://portal.esocial.gov.br/manuais/leiaute_cqc_em_lot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portal.esocial.gov.br/institucional/legislacao/resolucao-do-comite-diretivo-do-esocial-no-2-de-30-de-agosto-de-2016" TargetMode="External"/><Relationship Id="rId7" Type="http://schemas.openxmlformats.org/officeDocument/2006/relationships/hyperlink" Target="http://portal.imprensanacional.gov.br/web/guest/todas?p_p_id=101&amp;p_p_lifecycle=0&amp;p_p_state=maximized&amp;p_p_mode=view&amp;_101_struts_action=%2Fasset_publisher%2Fview_content&amp;_101_returnToFullPageURL=http%3A%2F%2Fportal.imprensanacional.gov.br%2Fweb%2Fguest%2Ftodas%3Fp_auth%3D7uYaVQUT%26p_p_id%3D3%26p_p_lifecycle%3D1%26p_p_state%3Dnormal%26p_p_state_rcv%3D1&amp;_101_assetEntryId=577175&amp;_101_type=content&amp;_101_groupId=68942&amp;_101_urlTitle=resolucao-n-1-de-29-de-novembro-de-2017&amp;_101_redirect=http%3A%2F%2Fportal.imprensanacional.gov.br%2Fweb%2Fguest%2Ftodas%3Fp_p_id%3D3%26p_p_lifecycle%3D0%26p_p_state%3Dmaximized%26p_p_mode%3Dview%26_3_entryClassName%3D%26_3_modifiedselection%3D1%26_3_keywords%3Desocial%26_3_documentsSearchContainerPrimaryKeys%3D15_PORTLET_576241%252C15_PORTLET_576254%252C15_PORTLET_576280%252C15_PORTLET_576293%252C15_PORTLET_576306%252C15_PORTLET_576319%252C15_PORTLET_576332%252C15_PORTLET_576345%252C15_PORTLET_576358%252C15_PORTLET_576462%252C15_PORTLET_576527%252C15_PORTLET_576646%252C15_PORTLET_576841%252C15_PORTLET_577107%252C15_PORTLET_577172%252C15_PORTLET_577198%252C15_PORTLET_577224%252C15_PORTLET_577278%252C15_PORTLET_577292%252C15_PORTLET_577305%26_3_modifieddayFrom%3D30%26_3_ddm_21040_artCategory_pt_BR_sortable%3D%26_3_format%3D%26_3_modifiedfrom%3D30%252F11%252F2017%26_3_formDate%3D1513105079182%26_3_modified%3D%255B20171130000000%2BTO%2B20171130235959%255D%26_3_modifieddayTo%3D30%26_3_modifiedto%3D30%252F11%252F2017%26_3_groupId%3D0%26_3_ddm_21040_pubName_pt_BR_sortable%3Ddo1%26_3_ddm_21040_artType_pt_BR_sortable%3D%26_3_modifiedyearTo%3D2017%26_3_ddm_21040_artSection_pt_BR_sortable%3D%26_3_modifiedyearFrom%3D2017%26_3_modifiedmonthFrom%3D10%26_3_cur%3D1%26_3_struts_action%3D%252Fsearch%252Fsearch%26_3_modifiedmonthTo%3D10&amp;inheritRedirect=true" TargetMode="External"/><Relationship Id="rId8" Type="http://schemas.openxmlformats.org/officeDocument/2006/relationships/hyperlink" Target="http://pesquisa.in.gov.br/imprensa/jsp/visualiza/index.jsp?jornal=515&amp;pagina=91&amp;data=01/12/201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yara@goldmanadvogados.com.b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