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A9F03" w14:textId="77777777" w:rsidR="00CE6DA1" w:rsidRDefault="00CE6DA1" w:rsidP="0002066B">
      <w:pPr>
        <w:jc w:val="center"/>
        <w:rPr>
          <w:b/>
          <w:bCs/>
          <w:color w:val="FF0000"/>
          <w:sz w:val="36"/>
          <w:szCs w:val="36"/>
          <w:u w:val="single"/>
        </w:rPr>
      </w:pPr>
      <w:r w:rsidRPr="080D2774">
        <w:rPr>
          <w:b/>
          <w:bCs/>
          <w:color w:val="FF0000"/>
          <w:sz w:val="36"/>
          <w:szCs w:val="36"/>
          <w:u w:val="single"/>
        </w:rPr>
        <w:t>ATENÇÃO!</w:t>
      </w:r>
    </w:p>
    <w:p w14:paraId="26C2E9DE" w14:textId="77777777" w:rsidR="00CE6DA1" w:rsidRDefault="00CE6DA1" w:rsidP="0002066B">
      <w:pPr>
        <w:jc w:val="center"/>
        <w:rPr>
          <w:b/>
          <w:bCs/>
          <w:color w:val="FF0000"/>
          <w:sz w:val="36"/>
          <w:szCs w:val="36"/>
          <w:u w:val="single"/>
        </w:rPr>
      </w:pPr>
      <w:r w:rsidRPr="080D2774">
        <w:rPr>
          <w:b/>
          <w:bCs/>
          <w:color w:val="FF0000"/>
          <w:sz w:val="36"/>
          <w:szCs w:val="36"/>
          <w:u w:val="single"/>
        </w:rPr>
        <w:t>Multas e Autuações</w:t>
      </w:r>
    </w:p>
    <w:p w14:paraId="1E92B0D5" w14:textId="77777777" w:rsidR="00CE6DA1" w:rsidRDefault="00CE6DA1" w:rsidP="0002066B">
      <w:pPr>
        <w:pStyle w:val="Subttulo"/>
        <w:ind w:left="360"/>
        <w:rPr>
          <w:color w:val="auto"/>
        </w:rPr>
      </w:pPr>
    </w:p>
    <w:p w14:paraId="7C96AFC8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Admissão fora do prazo = R$ 3.000,00 (empresas normais) ou R$ 800,00 (ME e EPP)</w:t>
      </w:r>
    </w:p>
    <w:p w14:paraId="3BE29064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Pagamento de Rescisão Fora do Prazo de 10 dias = 1 salário para o empregado + R$ 170,26</w:t>
      </w:r>
    </w:p>
    <w:p w14:paraId="7DCA30CE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Pagamento de Férias fora do prazo: 1 valor de férias para o empregado</w:t>
      </w:r>
    </w:p>
    <w:p w14:paraId="50BF3EEE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Infrações previdenciárias = R$ 300,49 a R$ 228.402,57 (2017)</w:t>
      </w:r>
    </w:p>
    <w:p w14:paraId="53DE001C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Duração do Trabalho = R$ 40,25 a R$ 4.025,33</w:t>
      </w:r>
    </w:p>
    <w:p w14:paraId="06B70F3D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Medicina do Trabalho (não fazer exames médicos) = R$ 402,53 a R$ 4.025,33</w:t>
      </w:r>
    </w:p>
    <w:p w14:paraId="37D03B34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Segurança do Trabalho (não fazer laudos) = R$ 670,89 a 6.708,59</w:t>
      </w:r>
    </w:p>
    <w:p w14:paraId="4A7BFB87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 xml:space="preserve">Falta de Registro   = R$  402,53  a  805,06 por empregado, dobra por reincidência </w:t>
      </w:r>
    </w:p>
    <w:p w14:paraId="116D4861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Cadastro Desatualizado   = R$  201,27  a  402,54 por empregado</w:t>
      </w:r>
    </w:p>
    <w:p w14:paraId="287E7F04" w14:textId="77777777" w:rsidR="00CE6DA1" w:rsidRPr="008E57D2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Falta de  Exames Médicos    = R$  402,53  a  4.025,33</w:t>
      </w:r>
    </w:p>
    <w:p w14:paraId="17DB84C3" w14:textId="77777777" w:rsidR="00CE6DA1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>Omissões Nos Dados sobre Acidentes de trabalho   = Valor da Multa Varia entre o Limite mínimo e o limite máximo de salário de contribuição . No caso de reincidência , o valor é dobrado .</w:t>
      </w:r>
    </w:p>
    <w:p w14:paraId="5B80EB2E" w14:textId="77777777" w:rsidR="00CE6DA1" w:rsidRPr="00D83193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 xml:space="preserve">Falta do Perfil </w:t>
      </w:r>
      <w:proofErr w:type="spellStart"/>
      <w:r w:rsidRPr="080D2774">
        <w:rPr>
          <w:i/>
          <w:iCs/>
          <w:color w:val="auto"/>
          <w:sz w:val="24"/>
          <w:szCs w:val="24"/>
        </w:rPr>
        <w:t>Profissio</w:t>
      </w:r>
      <w:proofErr w:type="spellEnd"/>
      <w:r w:rsidRPr="080D2774">
        <w:rPr>
          <w:i/>
          <w:iCs/>
          <w:color w:val="auto"/>
          <w:sz w:val="24"/>
          <w:szCs w:val="24"/>
        </w:rPr>
        <w:t>-Gráfico Previdenciário  = R$ 1.812.87 á 181.284,63 sendo determinada de acordo com a gravidade da situação</w:t>
      </w:r>
    </w:p>
    <w:p w14:paraId="7BCB2258" w14:textId="77777777" w:rsidR="00CE6DA1" w:rsidRDefault="00CE6DA1" w:rsidP="0002066B">
      <w:pPr>
        <w:pStyle w:val="Subttulo"/>
        <w:numPr>
          <w:ilvl w:val="0"/>
          <w:numId w:val="1"/>
        </w:numPr>
        <w:rPr>
          <w:rFonts w:eastAsia="Calibri" w:cs="Calibri"/>
          <w:color w:val="000000" w:themeColor="text1"/>
          <w:sz w:val="24"/>
          <w:szCs w:val="24"/>
        </w:rPr>
      </w:pPr>
      <w:r w:rsidRPr="080D2774">
        <w:rPr>
          <w:i/>
          <w:iCs/>
          <w:color w:val="auto"/>
          <w:sz w:val="24"/>
          <w:szCs w:val="24"/>
        </w:rPr>
        <w:t xml:space="preserve">Omissão de dados Envolvendo o Afastamento Temporário = R$ 1.812.87 á R$ 181.284,63  </w:t>
      </w:r>
    </w:p>
    <w:p w14:paraId="3AF1739E" w14:textId="10AA964C" w:rsidR="00CE6DA1" w:rsidRDefault="00CE6DA1" w:rsidP="0020259E">
      <w:pPr>
        <w:pStyle w:val="Subttulo"/>
        <w:numPr>
          <w:ilvl w:val="0"/>
          <w:numId w:val="0"/>
        </w:numPr>
        <w:ind w:left="360"/>
        <w:rPr>
          <w:i/>
          <w:iCs/>
          <w:color w:val="auto"/>
          <w:sz w:val="24"/>
          <w:szCs w:val="24"/>
        </w:rPr>
      </w:pPr>
    </w:p>
    <w:p w14:paraId="562E3481" w14:textId="45A119BF" w:rsidR="00FD7B88" w:rsidRDefault="00FD7B88" w:rsidP="00FD7B88"/>
    <w:p w14:paraId="506588E8" w14:textId="624201EC" w:rsidR="00FD7B88" w:rsidRDefault="00FD7B88" w:rsidP="00FD7B88"/>
    <w:p w14:paraId="1950AC2E" w14:textId="77777777" w:rsidR="00FD7B88" w:rsidRPr="00FD7B88" w:rsidRDefault="00FD7B88" w:rsidP="00FD7B88"/>
    <w:p w14:paraId="3435F5F3" w14:textId="4DB5F55E" w:rsidR="0020259E" w:rsidRDefault="0020259E" w:rsidP="0020259E">
      <w:pPr>
        <w:spacing w:after="0" w:line="240" w:lineRule="auto"/>
        <w:jc w:val="center"/>
        <w:rPr>
          <w:b/>
          <w:bCs/>
          <w:color w:val="FF0000"/>
          <w:sz w:val="32"/>
          <w:szCs w:val="32"/>
        </w:rPr>
      </w:pPr>
      <w:bookmarkStart w:id="0" w:name="_GoBack"/>
      <w:bookmarkEnd w:id="0"/>
    </w:p>
    <w:p w14:paraId="3A8BC413" w14:textId="77777777" w:rsidR="00CE6DA1" w:rsidRDefault="00CE6DA1" w:rsidP="0002066B">
      <w:pPr>
        <w:spacing w:after="0" w:line="240" w:lineRule="auto"/>
        <w:jc w:val="center"/>
        <w:rPr>
          <w:b/>
          <w:bCs/>
          <w:sz w:val="32"/>
          <w:szCs w:val="32"/>
        </w:rPr>
      </w:pPr>
    </w:p>
    <w:tbl>
      <w:tblPr>
        <w:tblpPr w:leftFromText="141" w:rightFromText="141" w:horzAnchor="margin" w:tblpXSpec="center" w:tblpY="304"/>
        <w:tblW w:w="10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9"/>
        <w:gridCol w:w="1636"/>
        <w:gridCol w:w="1360"/>
        <w:gridCol w:w="1251"/>
        <w:gridCol w:w="1414"/>
        <w:gridCol w:w="2655"/>
      </w:tblGrid>
      <w:tr w:rsidR="00CE6DA1" w:rsidRPr="00D931DB" w14:paraId="44474CA8" w14:textId="77777777" w:rsidTr="00295199">
        <w:trPr>
          <w:trHeight w:val="444"/>
          <w:tblHeader/>
        </w:trPr>
        <w:tc>
          <w:tcPr>
            <w:tcW w:w="2199" w:type="dxa"/>
            <w:shd w:val="clear" w:color="auto" w:fill="D9D9D9" w:themeFill="background1" w:themeFillShade="D9"/>
            <w:vAlign w:val="center"/>
          </w:tcPr>
          <w:p w14:paraId="1EEDD536" w14:textId="77777777" w:rsidR="00CE6DA1" w:rsidRPr="008C68A2" w:rsidRDefault="00CE6DA1" w:rsidP="00295199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NATUREZA</w:t>
            </w:r>
          </w:p>
        </w:tc>
        <w:tc>
          <w:tcPr>
            <w:tcW w:w="1636" w:type="dxa"/>
            <w:shd w:val="clear" w:color="auto" w:fill="D9D9D9" w:themeFill="background1" w:themeFillShade="D9"/>
            <w:vAlign w:val="center"/>
          </w:tcPr>
          <w:p w14:paraId="251936F6" w14:textId="77777777" w:rsidR="00CE6DA1" w:rsidRPr="008C68A2" w:rsidRDefault="00CE6DA1" w:rsidP="00295199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INFRAÇÃO</w:t>
            </w: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535E33A3" w14:textId="77777777" w:rsidR="00CE6DA1" w:rsidRPr="008C68A2" w:rsidRDefault="00CE6DA1" w:rsidP="00295199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BASE LEGAL</w:t>
            </w:r>
          </w:p>
        </w:tc>
        <w:tc>
          <w:tcPr>
            <w:tcW w:w="1251" w:type="dxa"/>
            <w:shd w:val="clear" w:color="auto" w:fill="D9D9D9" w:themeFill="background1" w:themeFillShade="D9"/>
            <w:vAlign w:val="center"/>
          </w:tcPr>
          <w:p w14:paraId="5FEFDDDD" w14:textId="77777777" w:rsidR="00CE6DA1" w:rsidRPr="008C68A2" w:rsidRDefault="00CE6DA1" w:rsidP="00295199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MÍNIMO R$</w:t>
            </w:r>
          </w:p>
        </w:tc>
        <w:tc>
          <w:tcPr>
            <w:tcW w:w="1414" w:type="dxa"/>
            <w:shd w:val="clear" w:color="auto" w:fill="D9D9D9" w:themeFill="background1" w:themeFillShade="D9"/>
            <w:vAlign w:val="center"/>
          </w:tcPr>
          <w:p w14:paraId="101F4579" w14:textId="77777777" w:rsidR="00CE6DA1" w:rsidRPr="008C68A2" w:rsidRDefault="00CE6DA1" w:rsidP="00295199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MÁXIMO R$</w:t>
            </w:r>
          </w:p>
        </w:tc>
        <w:tc>
          <w:tcPr>
            <w:tcW w:w="2655" w:type="dxa"/>
            <w:shd w:val="clear" w:color="auto" w:fill="D9D9D9" w:themeFill="background1" w:themeFillShade="D9"/>
            <w:vAlign w:val="center"/>
          </w:tcPr>
          <w:p w14:paraId="1AB8F2CC" w14:textId="77777777" w:rsidR="00CE6DA1" w:rsidRPr="008C68A2" w:rsidRDefault="00CE6DA1" w:rsidP="00295199">
            <w:pPr>
              <w:pStyle w:val="SemEspaamento"/>
              <w:ind w:left="34"/>
              <w:jc w:val="center"/>
              <w:rPr>
                <w:rFonts w:cs="Calibri"/>
                <w:b/>
                <w:sz w:val="20"/>
                <w:szCs w:val="20"/>
              </w:rPr>
            </w:pPr>
            <w:r w:rsidRPr="008C68A2">
              <w:rPr>
                <w:rFonts w:cs="Calibri"/>
                <w:b/>
                <w:sz w:val="20"/>
                <w:szCs w:val="20"/>
              </w:rPr>
              <w:t>OBSERVAÇÕES</w:t>
            </w:r>
          </w:p>
        </w:tc>
      </w:tr>
      <w:tr w:rsidR="00CE6DA1" w:rsidRPr="00D931DB" w14:paraId="06D94C66" w14:textId="77777777" w:rsidTr="00295199">
        <w:trPr>
          <w:trHeight w:val="356"/>
        </w:trPr>
        <w:tc>
          <w:tcPr>
            <w:tcW w:w="2199" w:type="dxa"/>
            <w:vAlign w:val="center"/>
          </w:tcPr>
          <w:p w14:paraId="7E54ACFB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Infrações à legislação da Previdência Social – Leis 8.212/91 e 8.213/91</w:t>
            </w:r>
          </w:p>
        </w:tc>
        <w:tc>
          <w:tcPr>
            <w:tcW w:w="1636" w:type="dxa"/>
            <w:vAlign w:val="center"/>
          </w:tcPr>
          <w:p w14:paraId="117D253A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Dec. 3.048/99 </w:t>
            </w:r>
          </w:p>
        </w:tc>
        <w:tc>
          <w:tcPr>
            <w:tcW w:w="1360" w:type="dxa"/>
            <w:vAlign w:val="center"/>
          </w:tcPr>
          <w:p w14:paraId="0909E848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Portaria MF 08/2017 art. 8</w:t>
            </w:r>
          </w:p>
        </w:tc>
        <w:tc>
          <w:tcPr>
            <w:tcW w:w="1251" w:type="dxa"/>
            <w:vAlign w:val="center"/>
          </w:tcPr>
          <w:p w14:paraId="5C20CD33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300,49 </w:t>
            </w:r>
          </w:p>
        </w:tc>
        <w:tc>
          <w:tcPr>
            <w:tcW w:w="1414" w:type="dxa"/>
            <w:vAlign w:val="center"/>
          </w:tcPr>
          <w:p w14:paraId="716CFC75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228.402,57</w:t>
            </w:r>
          </w:p>
        </w:tc>
        <w:tc>
          <w:tcPr>
            <w:tcW w:w="2655" w:type="dxa"/>
            <w:vAlign w:val="center"/>
          </w:tcPr>
          <w:p w14:paraId="7D1E1A06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Infrações à legislação da Previdência Social</w:t>
            </w:r>
          </w:p>
        </w:tc>
      </w:tr>
      <w:tr w:rsidR="00CE6DA1" w:rsidRPr="00D931DB" w14:paraId="705637C5" w14:textId="77777777" w:rsidTr="00295199">
        <w:trPr>
          <w:trHeight w:val="177"/>
        </w:trPr>
        <w:tc>
          <w:tcPr>
            <w:tcW w:w="2199" w:type="dxa"/>
            <w:vAlign w:val="center"/>
          </w:tcPr>
          <w:p w14:paraId="59548E0A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Duração do Trabalho</w:t>
            </w:r>
          </w:p>
        </w:tc>
        <w:tc>
          <w:tcPr>
            <w:tcW w:w="1636" w:type="dxa"/>
            <w:vAlign w:val="center"/>
          </w:tcPr>
          <w:p w14:paraId="1BD9FD30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CLT </w:t>
            </w:r>
            <w:proofErr w:type="spellStart"/>
            <w:r>
              <w:rPr>
                <w:rFonts w:cs="Calibri"/>
                <w:sz w:val="20"/>
                <w:szCs w:val="20"/>
              </w:rPr>
              <w:t>art</w:t>
            </w:r>
            <w:r w:rsidRPr="008C68A2">
              <w:rPr>
                <w:rFonts w:cs="Calibri"/>
                <w:sz w:val="20"/>
                <w:szCs w:val="20"/>
              </w:rPr>
              <w:t>s</w:t>
            </w:r>
            <w:proofErr w:type="spellEnd"/>
            <w:r w:rsidRPr="008C68A2">
              <w:rPr>
                <w:rFonts w:cs="Calibri"/>
                <w:sz w:val="20"/>
                <w:szCs w:val="20"/>
              </w:rPr>
              <w:t xml:space="preserve"> 57/74</w:t>
            </w:r>
          </w:p>
        </w:tc>
        <w:tc>
          <w:tcPr>
            <w:tcW w:w="1360" w:type="dxa"/>
            <w:vAlign w:val="center"/>
          </w:tcPr>
          <w:p w14:paraId="14D2CEF7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75</w:t>
            </w:r>
          </w:p>
        </w:tc>
        <w:tc>
          <w:tcPr>
            <w:tcW w:w="1251" w:type="dxa"/>
            <w:vMerge w:val="restart"/>
            <w:vAlign w:val="center"/>
          </w:tcPr>
          <w:p w14:paraId="765A99DE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40,25</w:t>
            </w:r>
          </w:p>
        </w:tc>
        <w:tc>
          <w:tcPr>
            <w:tcW w:w="1414" w:type="dxa"/>
            <w:vMerge w:val="restart"/>
            <w:vAlign w:val="center"/>
          </w:tcPr>
          <w:p w14:paraId="0CCDC613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4.025,33</w:t>
            </w:r>
          </w:p>
        </w:tc>
        <w:tc>
          <w:tcPr>
            <w:tcW w:w="2655" w:type="dxa"/>
            <w:vMerge w:val="restart"/>
            <w:vAlign w:val="center"/>
          </w:tcPr>
          <w:p w14:paraId="4D347415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Dobrado na reincidência, oposição ou desacato</w:t>
            </w:r>
          </w:p>
        </w:tc>
      </w:tr>
      <w:tr w:rsidR="00CE6DA1" w:rsidRPr="00D931DB" w14:paraId="57F16F51" w14:textId="77777777" w:rsidTr="00295199">
        <w:trPr>
          <w:trHeight w:val="356"/>
        </w:trPr>
        <w:tc>
          <w:tcPr>
            <w:tcW w:w="2199" w:type="dxa"/>
            <w:vAlign w:val="center"/>
          </w:tcPr>
          <w:p w14:paraId="36A68138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Duração e Condições Especiais do Trabalho</w:t>
            </w:r>
          </w:p>
        </w:tc>
        <w:tc>
          <w:tcPr>
            <w:tcW w:w="1636" w:type="dxa"/>
            <w:vAlign w:val="center"/>
          </w:tcPr>
          <w:p w14:paraId="2CB8168A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CLT </w:t>
            </w:r>
            <w:proofErr w:type="spellStart"/>
            <w:r>
              <w:rPr>
                <w:rFonts w:cs="Calibri"/>
                <w:sz w:val="20"/>
                <w:szCs w:val="20"/>
              </w:rPr>
              <w:t>a</w:t>
            </w:r>
            <w:r w:rsidRPr="008C68A2">
              <w:rPr>
                <w:rFonts w:cs="Calibri"/>
                <w:sz w:val="20"/>
                <w:szCs w:val="20"/>
              </w:rPr>
              <w:t>rts</w:t>
            </w:r>
            <w:proofErr w:type="spellEnd"/>
            <w:r w:rsidRPr="008C68A2">
              <w:rPr>
                <w:rFonts w:cs="Calibri"/>
                <w:sz w:val="20"/>
                <w:szCs w:val="20"/>
              </w:rPr>
              <w:t xml:space="preserve"> 224/350</w:t>
            </w:r>
          </w:p>
        </w:tc>
        <w:tc>
          <w:tcPr>
            <w:tcW w:w="1360" w:type="dxa"/>
            <w:vAlign w:val="center"/>
          </w:tcPr>
          <w:p w14:paraId="2D4573C4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351</w:t>
            </w:r>
          </w:p>
        </w:tc>
        <w:tc>
          <w:tcPr>
            <w:tcW w:w="1251" w:type="dxa"/>
            <w:vMerge/>
            <w:vAlign w:val="center"/>
          </w:tcPr>
          <w:p w14:paraId="5C76F28E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1414" w:type="dxa"/>
            <w:vMerge/>
            <w:vAlign w:val="center"/>
          </w:tcPr>
          <w:p w14:paraId="5A440EF2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655" w:type="dxa"/>
            <w:vMerge/>
            <w:vAlign w:val="center"/>
          </w:tcPr>
          <w:p w14:paraId="7FFE4030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CE6DA1" w:rsidRPr="00D931DB" w14:paraId="416D1C79" w14:textId="77777777" w:rsidTr="00295199">
        <w:trPr>
          <w:trHeight w:val="900"/>
        </w:trPr>
        <w:tc>
          <w:tcPr>
            <w:tcW w:w="2199" w:type="dxa"/>
            <w:vAlign w:val="center"/>
          </w:tcPr>
          <w:p w14:paraId="64485642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FGTS: deixar de computar parcela, falta de depósito</w:t>
            </w:r>
          </w:p>
        </w:tc>
        <w:tc>
          <w:tcPr>
            <w:tcW w:w="2996" w:type="dxa"/>
            <w:gridSpan w:val="2"/>
            <w:vAlign w:val="center"/>
          </w:tcPr>
          <w:p w14:paraId="46220807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8.036/90, art. 23</w:t>
            </w:r>
          </w:p>
        </w:tc>
        <w:tc>
          <w:tcPr>
            <w:tcW w:w="1251" w:type="dxa"/>
            <w:vAlign w:val="center"/>
          </w:tcPr>
          <w:p w14:paraId="229ADD85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10,64</w:t>
            </w:r>
          </w:p>
        </w:tc>
        <w:tc>
          <w:tcPr>
            <w:tcW w:w="1414" w:type="dxa"/>
            <w:vAlign w:val="center"/>
          </w:tcPr>
          <w:p w14:paraId="2A30FD27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106,41</w:t>
            </w:r>
          </w:p>
        </w:tc>
        <w:tc>
          <w:tcPr>
            <w:tcW w:w="2655" w:type="dxa"/>
            <w:vAlign w:val="center"/>
          </w:tcPr>
          <w:p w14:paraId="346C7FBC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Por empregado, dobrado na reincidência, fraude, simulação, artifício, ardil, resistência, embaraçado ou desacato</w:t>
            </w:r>
          </w:p>
        </w:tc>
      </w:tr>
      <w:tr w:rsidR="00CE6DA1" w:rsidRPr="00D931DB" w14:paraId="06BD3247" w14:textId="77777777" w:rsidTr="00295199">
        <w:trPr>
          <w:trHeight w:val="533"/>
        </w:trPr>
        <w:tc>
          <w:tcPr>
            <w:tcW w:w="2199" w:type="dxa"/>
            <w:vAlign w:val="center"/>
          </w:tcPr>
          <w:p w14:paraId="11EA2B3F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Medicina do Trabalho (não fazer PCMSO, por exemplo) </w:t>
            </w:r>
          </w:p>
        </w:tc>
        <w:tc>
          <w:tcPr>
            <w:tcW w:w="1636" w:type="dxa"/>
            <w:vAlign w:val="center"/>
          </w:tcPr>
          <w:p w14:paraId="5F89C8D5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154/200</w:t>
            </w:r>
          </w:p>
        </w:tc>
        <w:tc>
          <w:tcPr>
            <w:tcW w:w="1360" w:type="dxa"/>
            <w:vAlign w:val="center"/>
          </w:tcPr>
          <w:p w14:paraId="43EA6F04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201</w:t>
            </w:r>
          </w:p>
        </w:tc>
        <w:tc>
          <w:tcPr>
            <w:tcW w:w="1251" w:type="dxa"/>
            <w:vAlign w:val="center"/>
          </w:tcPr>
          <w:p w14:paraId="13B1CBEA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402,53</w:t>
            </w:r>
          </w:p>
        </w:tc>
        <w:tc>
          <w:tcPr>
            <w:tcW w:w="1414" w:type="dxa"/>
            <w:vAlign w:val="center"/>
          </w:tcPr>
          <w:p w14:paraId="26E89338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4.025,33</w:t>
            </w:r>
          </w:p>
        </w:tc>
        <w:tc>
          <w:tcPr>
            <w:tcW w:w="2655" w:type="dxa"/>
            <w:vAlign w:val="center"/>
          </w:tcPr>
          <w:p w14:paraId="4364A28F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Valor máximo reincidência embaraço, reincidência, artifício, simulação</w:t>
            </w:r>
          </w:p>
        </w:tc>
      </w:tr>
      <w:tr w:rsidR="00CE6DA1" w:rsidRPr="00D931DB" w14:paraId="4F788732" w14:textId="77777777" w:rsidTr="00295199">
        <w:trPr>
          <w:trHeight w:val="356"/>
        </w:trPr>
        <w:tc>
          <w:tcPr>
            <w:tcW w:w="2199" w:type="dxa"/>
            <w:vAlign w:val="center"/>
          </w:tcPr>
          <w:p w14:paraId="233E779B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Pessoas Com Deficiência </w:t>
            </w:r>
          </w:p>
        </w:tc>
        <w:tc>
          <w:tcPr>
            <w:tcW w:w="1636" w:type="dxa"/>
            <w:vAlign w:val="center"/>
          </w:tcPr>
          <w:p w14:paraId="2E7F366C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Art. 93 Lei </w:t>
            </w:r>
          </w:p>
          <w:p w14:paraId="6157A127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8213/91</w:t>
            </w:r>
          </w:p>
        </w:tc>
        <w:tc>
          <w:tcPr>
            <w:tcW w:w="1360" w:type="dxa"/>
            <w:vAlign w:val="center"/>
          </w:tcPr>
          <w:p w14:paraId="79CE3FCA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Art. 133 </w:t>
            </w:r>
          </w:p>
          <w:p w14:paraId="7872146D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8213/91</w:t>
            </w:r>
          </w:p>
        </w:tc>
        <w:tc>
          <w:tcPr>
            <w:tcW w:w="1251" w:type="dxa"/>
            <w:vAlign w:val="center"/>
          </w:tcPr>
          <w:p w14:paraId="4B86971A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253,36 </w:t>
            </w:r>
          </w:p>
        </w:tc>
        <w:tc>
          <w:tcPr>
            <w:tcW w:w="1414" w:type="dxa"/>
            <w:vAlign w:val="center"/>
          </w:tcPr>
          <w:p w14:paraId="055FA3E1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281.526,96</w:t>
            </w:r>
          </w:p>
        </w:tc>
        <w:tc>
          <w:tcPr>
            <w:tcW w:w="2655" w:type="dxa"/>
            <w:vAlign w:val="center"/>
          </w:tcPr>
          <w:p w14:paraId="411EA3A3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Não cumprir as cotas</w:t>
            </w:r>
          </w:p>
        </w:tc>
      </w:tr>
      <w:tr w:rsidR="00CE6DA1" w:rsidRPr="00D931DB" w14:paraId="30A5A383" w14:textId="77777777" w:rsidTr="00295199">
        <w:trPr>
          <w:trHeight w:val="356"/>
        </w:trPr>
        <w:tc>
          <w:tcPr>
            <w:tcW w:w="2199" w:type="dxa"/>
            <w:vAlign w:val="center"/>
          </w:tcPr>
          <w:p w14:paraId="5DE760FB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Seguro Desemprego </w:t>
            </w:r>
          </w:p>
          <w:p w14:paraId="10805288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(fraude, por exemplo)</w:t>
            </w:r>
          </w:p>
        </w:tc>
        <w:tc>
          <w:tcPr>
            <w:tcW w:w="1636" w:type="dxa"/>
            <w:vAlign w:val="center"/>
          </w:tcPr>
          <w:p w14:paraId="25EADA9D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7998/90 art. 24</w:t>
            </w:r>
          </w:p>
        </w:tc>
        <w:tc>
          <w:tcPr>
            <w:tcW w:w="1360" w:type="dxa"/>
            <w:vAlign w:val="center"/>
          </w:tcPr>
          <w:p w14:paraId="3DD17D25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7998/90</w:t>
            </w:r>
          </w:p>
          <w:p w14:paraId="28BAD28E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art. 25</w:t>
            </w:r>
          </w:p>
        </w:tc>
        <w:tc>
          <w:tcPr>
            <w:tcW w:w="1251" w:type="dxa"/>
            <w:vAlign w:val="center"/>
          </w:tcPr>
          <w:p w14:paraId="222C4A75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425,64</w:t>
            </w:r>
          </w:p>
        </w:tc>
        <w:tc>
          <w:tcPr>
            <w:tcW w:w="1414" w:type="dxa"/>
            <w:vAlign w:val="center"/>
          </w:tcPr>
          <w:p w14:paraId="18313F2D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42.564,00</w:t>
            </w:r>
          </w:p>
        </w:tc>
        <w:tc>
          <w:tcPr>
            <w:tcW w:w="2655" w:type="dxa"/>
            <w:vMerge w:val="restart"/>
            <w:vAlign w:val="center"/>
          </w:tcPr>
          <w:p w14:paraId="34515E91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Valor Máximo em caso de embaraço, reincidência, artifício, simulação</w:t>
            </w:r>
          </w:p>
        </w:tc>
      </w:tr>
      <w:tr w:rsidR="00CE6DA1" w:rsidRPr="00D931DB" w14:paraId="5E4AD6D7" w14:textId="77777777" w:rsidTr="00295199">
        <w:trPr>
          <w:trHeight w:val="710"/>
        </w:trPr>
        <w:tc>
          <w:tcPr>
            <w:tcW w:w="2199" w:type="dxa"/>
            <w:vAlign w:val="center"/>
          </w:tcPr>
          <w:p w14:paraId="5D7EB354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Segurança do trabalho (não fazer os laudos PPRA ou LTCAT ou não fornecer EPI, por exemplo)</w:t>
            </w:r>
          </w:p>
        </w:tc>
        <w:tc>
          <w:tcPr>
            <w:tcW w:w="1636" w:type="dxa"/>
            <w:vAlign w:val="center"/>
          </w:tcPr>
          <w:p w14:paraId="60B27614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154/200</w:t>
            </w:r>
          </w:p>
        </w:tc>
        <w:tc>
          <w:tcPr>
            <w:tcW w:w="1360" w:type="dxa"/>
            <w:vAlign w:val="center"/>
          </w:tcPr>
          <w:p w14:paraId="3968D1EE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201</w:t>
            </w:r>
          </w:p>
        </w:tc>
        <w:tc>
          <w:tcPr>
            <w:tcW w:w="1251" w:type="dxa"/>
            <w:vAlign w:val="center"/>
          </w:tcPr>
          <w:p w14:paraId="054A6A30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670,89</w:t>
            </w:r>
          </w:p>
        </w:tc>
        <w:tc>
          <w:tcPr>
            <w:tcW w:w="1414" w:type="dxa"/>
            <w:vAlign w:val="center"/>
          </w:tcPr>
          <w:p w14:paraId="12D854EF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6.708,59</w:t>
            </w:r>
          </w:p>
        </w:tc>
        <w:tc>
          <w:tcPr>
            <w:tcW w:w="2655" w:type="dxa"/>
            <w:vMerge/>
            <w:vAlign w:val="center"/>
          </w:tcPr>
          <w:p w14:paraId="103F0FB9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CE6DA1" w:rsidRPr="00D931DB" w14:paraId="7D02AA33" w14:textId="77777777" w:rsidTr="00295199">
        <w:trPr>
          <w:trHeight w:val="545"/>
        </w:trPr>
        <w:tc>
          <w:tcPr>
            <w:tcW w:w="2199" w:type="dxa"/>
            <w:vAlign w:val="center"/>
          </w:tcPr>
          <w:p w14:paraId="7820DD81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13º Salário (não pagar no prazo, ou não pagar com médias, por exemplo)</w:t>
            </w:r>
          </w:p>
        </w:tc>
        <w:tc>
          <w:tcPr>
            <w:tcW w:w="1636" w:type="dxa"/>
            <w:vAlign w:val="center"/>
          </w:tcPr>
          <w:p w14:paraId="1FDE912E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4090/62</w:t>
            </w:r>
          </w:p>
        </w:tc>
        <w:tc>
          <w:tcPr>
            <w:tcW w:w="1360" w:type="dxa"/>
            <w:vAlign w:val="center"/>
          </w:tcPr>
          <w:p w14:paraId="38745A2B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Lei 7855/89</w:t>
            </w:r>
          </w:p>
          <w:p w14:paraId="62B3EFE5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art. 3º</w:t>
            </w:r>
          </w:p>
        </w:tc>
        <w:tc>
          <w:tcPr>
            <w:tcW w:w="2665" w:type="dxa"/>
            <w:gridSpan w:val="2"/>
            <w:vAlign w:val="center"/>
          </w:tcPr>
          <w:p w14:paraId="2C0720F3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170,26</w:t>
            </w:r>
          </w:p>
        </w:tc>
        <w:tc>
          <w:tcPr>
            <w:tcW w:w="2655" w:type="dxa"/>
            <w:vMerge w:val="restart"/>
            <w:vAlign w:val="center"/>
          </w:tcPr>
          <w:p w14:paraId="2887CE50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Por empregado, dobrado na reincidência</w:t>
            </w:r>
          </w:p>
        </w:tc>
      </w:tr>
      <w:tr w:rsidR="00CE6DA1" w:rsidRPr="00D931DB" w14:paraId="107817C4" w14:textId="77777777" w:rsidTr="00295199">
        <w:trPr>
          <w:trHeight w:val="526"/>
        </w:trPr>
        <w:tc>
          <w:tcPr>
            <w:tcW w:w="2199" w:type="dxa"/>
            <w:vAlign w:val="center"/>
          </w:tcPr>
          <w:p w14:paraId="6A48703E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Contrato individual de Trabalho (empregado sem registro, por ex.)</w:t>
            </w:r>
          </w:p>
        </w:tc>
        <w:tc>
          <w:tcPr>
            <w:tcW w:w="1636" w:type="dxa"/>
            <w:vAlign w:val="center"/>
          </w:tcPr>
          <w:p w14:paraId="7806F554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442/508</w:t>
            </w:r>
          </w:p>
        </w:tc>
        <w:tc>
          <w:tcPr>
            <w:tcW w:w="1360" w:type="dxa"/>
            <w:vAlign w:val="center"/>
          </w:tcPr>
          <w:p w14:paraId="3DFE8C8E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510</w:t>
            </w:r>
          </w:p>
        </w:tc>
        <w:tc>
          <w:tcPr>
            <w:tcW w:w="2665" w:type="dxa"/>
            <w:gridSpan w:val="2"/>
            <w:vAlign w:val="center"/>
          </w:tcPr>
          <w:p w14:paraId="6962F2EF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402,53</w:t>
            </w:r>
          </w:p>
        </w:tc>
        <w:tc>
          <w:tcPr>
            <w:tcW w:w="2655" w:type="dxa"/>
            <w:vMerge/>
            <w:vAlign w:val="center"/>
          </w:tcPr>
          <w:p w14:paraId="140EA261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CE6DA1" w:rsidRPr="00D931DB" w14:paraId="12C725EF" w14:textId="77777777" w:rsidTr="00295199">
        <w:trPr>
          <w:trHeight w:val="177"/>
        </w:trPr>
        <w:tc>
          <w:tcPr>
            <w:tcW w:w="2199" w:type="dxa"/>
            <w:vAlign w:val="center"/>
          </w:tcPr>
          <w:p w14:paraId="6A347A57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Falta anotação da CTPS</w:t>
            </w:r>
          </w:p>
        </w:tc>
        <w:tc>
          <w:tcPr>
            <w:tcW w:w="1636" w:type="dxa"/>
            <w:vAlign w:val="center"/>
          </w:tcPr>
          <w:p w14:paraId="7A464806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29</w:t>
            </w:r>
          </w:p>
        </w:tc>
        <w:tc>
          <w:tcPr>
            <w:tcW w:w="1360" w:type="dxa"/>
            <w:vAlign w:val="center"/>
          </w:tcPr>
          <w:p w14:paraId="75460803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54</w:t>
            </w:r>
          </w:p>
        </w:tc>
        <w:tc>
          <w:tcPr>
            <w:tcW w:w="2665" w:type="dxa"/>
            <w:gridSpan w:val="2"/>
            <w:vAlign w:val="center"/>
          </w:tcPr>
          <w:p w14:paraId="1AAE426B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296,12</w:t>
            </w:r>
          </w:p>
        </w:tc>
        <w:tc>
          <w:tcPr>
            <w:tcW w:w="2655" w:type="dxa"/>
            <w:vMerge/>
            <w:vAlign w:val="center"/>
          </w:tcPr>
          <w:p w14:paraId="2A36C8EE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CE6DA1" w:rsidRPr="00D931DB" w14:paraId="57621EA3" w14:textId="77777777" w:rsidTr="00295199">
        <w:trPr>
          <w:trHeight w:val="177"/>
        </w:trPr>
        <w:tc>
          <w:tcPr>
            <w:tcW w:w="2199" w:type="dxa"/>
            <w:vAlign w:val="center"/>
          </w:tcPr>
          <w:p w14:paraId="7D0702A2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Falta registro de empregado</w:t>
            </w:r>
          </w:p>
        </w:tc>
        <w:tc>
          <w:tcPr>
            <w:tcW w:w="1636" w:type="dxa"/>
            <w:vAlign w:val="center"/>
          </w:tcPr>
          <w:p w14:paraId="10FD05A1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41</w:t>
            </w:r>
          </w:p>
        </w:tc>
        <w:tc>
          <w:tcPr>
            <w:tcW w:w="1360" w:type="dxa"/>
            <w:vAlign w:val="center"/>
          </w:tcPr>
          <w:p w14:paraId="55CD9FDE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47</w:t>
            </w:r>
          </w:p>
        </w:tc>
        <w:tc>
          <w:tcPr>
            <w:tcW w:w="2665" w:type="dxa"/>
            <w:gridSpan w:val="2"/>
            <w:vAlign w:val="center"/>
          </w:tcPr>
          <w:p w14:paraId="4C7AF232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R$ 3.000,00 e R$ 800,00 para ME ou EPP</w:t>
            </w:r>
          </w:p>
        </w:tc>
        <w:tc>
          <w:tcPr>
            <w:tcW w:w="2655" w:type="dxa"/>
            <w:vMerge/>
            <w:vAlign w:val="center"/>
          </w:tcPr>
          <w:p w14:paraId="23AA4D3F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</w:p>
        </w:tc>
      </w:tr>
      <w:tr w:rsidR="00CE6DA1" w:rsidRPr="00D931DB" w14:paraId="643E82CA" w14:textId="77777777" w:rsidTr="00295199">
        <w:trPr>
          <w:trHeight w:val="900"/>
        </w:trPr>
        <w:tc>
          <w:tcPr>
            <w:tcW w:w="2199" w:type="dxa"/>
            <w:vAlign w:val="center"/>
          </w:tcPr>
          <w:p w14:paraId="6A3E2842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Férias (deixar de pagar com média, por exemplo) – Pagamento em atraso: ter que pagar novamente as férias (decisões da Justiça Trabalhista)</w:t>
            </w:r>
          </w:p>
        </w:tc>
        <w:tc>
          <w:tcPr>
            <w:tcW w:w="1636" w:type="dxa"/>
            <w:vAlign w:val="center"/>
          </w:tcPr>
          <w:p w14:paraId="6D9B4C08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129/152</w:t>
            </w:r>
          </w:p>
        </w:tc>
        <w:tc>
          <w:tcPr>
            <w:tcW w:w="1360" w:type="dxa"/>
            <w:vAlign w:val="center"/>
          </w:tcPr>
          <w:p w14:paraId="79C0C9DC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153</w:t>
            </w:r>
          </w:p>
        </w:tc>
        <w:tc>
          <w:tcPr>
            <w:tcW w:w="2665" w:type="dxa"/>
            <w:gridSpan w:val="2"/>
            <w:vAlign w:val="center"/>
          </w:tcPr>
          <w:p w14:paraId="740CFFF8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170,26</w:t>
            </w:r>
          </w:p>
        </w:tc>
        <w:tc>
          <w:tcPr>
            <w:tcW w:w="2655" w:type="dxa"/>
            <w:vAlign w:val="center"/>
          </w:tcPr>
          <w:p w14:paraId="31C4C175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 xml:space="preserve">Por empregado. </w:t>
            </w:r>
          </w:p>
        </w:tc>
      </w:tr>
      <w:tr w:rsidR="00CE6DA1" w:rsidRPr="00D931DB" w14:paraId="1D2DDA2A" w14:textId="77777777" w:rsidTr="00295199">
        <w:trPr>
          <w:trHeight w:val="533"/>
        </w:trPr>
        <w:tc>
          <w:tcPr>
            <w:tcW w:w="2199" w:type="dxa"/>
            <w:vAlign w:val="center"/>
          </w:tcPr>
          <w:p w14:paraId="4D2C5EB1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Não Pagamento de Verbas Rescisórias no Prazo Previsto</w:t>
            </w:r>
          </w:p>
        </w:tc>
        <w:tc>
          <w:tcPr>
            <w:tcW w:w="1636" w:type="dxa"/>
            <w:vAlign w:val="center"/>
          </w:tcPr>
          <w:p w14:paraId="3A3987F0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477 § 8º</w:t>
            </w:r>
          </w:p>
        </w:tc>
        <w:tc>
          <w:tcPr>
            <w:tcW w:w="1360" w:type="dxa"/>
            <w:vAlign w:val="center"/>
          </w:tcPr>
          <w:p w14:paraId="4C20E1A5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CLT art. 477</w:t>
            </w:r>
          </w:p>
          <w:p w14:paraId="247D6084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§ 8º</w:t>
            </w:r>
          </w:p>
        </w:tc>
        <w:tc>
          <w:tcPr>
            <w:tcW w:w="2665" w:type="dxa"/>
            <w:gridSpan w:val="2"/>
            <w:vAlign w:val="center"/>
          </w:tcPr>
          <w:p w14:paraId="78EC7F2B" w14:textId="77777777" w:rsidR="00CE6DA1" w:rsidRPr="008C68A2" w:rsidRDefault="00CE6DA1" w:rsidP="00295199">
            <w:pPr>
              <w:pStyle w:val="SemEspaamento"/>
              <w:ind w:left="34"/>
              <w:jc w:val="right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170,26</w:t>
            </w:r>
          </w:p>
        </w:tc>
        <w:tc>
          <w:tcPr>
            <w:tcW w:w="2655" w:type="dxa"/>
            <w:vAlign w:val="center"/>
          </w:tcPr>
          <w:p w14:paraId="23D77EF2" w14:textId="77777777" w:rsidR="00CE6DA1" w:rsidRPr="008C68A2" w:rsidRDefault="00CE6DA1" w:rsidP="00295199">
            <w:pPr>
              <w:pStyle w:val="SemEspaamento"/>
              <w:ind w:left="34"/>
              <w:rPr>
                <w:rFonts w:cs="Calibri"/>
                <w:sz w:val="20"/>
                <w:szCs w:val="20"/>
              </w:rPr>
            </w:pPr>
            <w:r w:rsidRPr="008C68A2">
              <w:rPr>
                <w:rFonts w:cs="Calibri"/>
                <w:sz w:val="20"/>
                <w:szCs w:val="20"/>
              </w:rPr>
              <w:t>Por empregado prejudicado + multa 1 (um) salário corrigido, para o empregado</w:t>
            </w:r>
          </w:p>
        </w:tc>
      </w:tr>
    </w:tbl>
    <w:p w14:paraId="03174558" w14:textId="77777777" w:rsidR="00CE6DA1" w:rsidRDefault="00CE6DA1"/>
    <w:sectPr w:rsidR="00CE6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395F93"/>
    <w:multiLevelType w:val="hybridMultilevel"/>
    <w:tmpl w:val="FFFFFFFF"/>
    <w:lvl w:ilvl="0" w:tplc="C5909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8B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6A2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84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00B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85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01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69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28B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A1"/>
    <w:rsid w:val="0020259E"/>
    <w:rsid w:val="00295199"/>
    <w:rsid w:val="00CE6DA1"/>
    <w:rsid w:val="00FD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A24E0A"/>
  <w15:chartTrackingRefBased/>
  <w15:docId w15:val="{D935DDA6-1F3C-EB40-B25E-D3A4EA55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CE6DA1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SemEspaamentoChar">
    <w:name w:val="Sem Espaçamento Char"/>
    <w:link w:val="SemEspaamento"/>
    <w:uiPriority w:val="1"/>
    <w:rsid w:val="00CE6DA1"/>
    <w:rPr>
      <w:rFonts w:ascii="Calibri" w:eastAsia="Calibri" w:hAnsi="Calibri" w:cs="Times New Roman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CE6DA1"/>
    <w:rPr>
      <w:color w:val="5A5A5A" w:themeColor="text1" w:themeTint="A5"/>
      <w:spacing w:val="15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DA1"/>
    <w:pPr>
      <w:numPr>
        <w:ilvl w:val="1"/>
      </w:numPr>
      <w:spacing w:after="200" w:line="276" w:lineRule="auto"/>
    </w:pPr>
    <w:rPr>
      <w:color w:val="5A5A5A" w:themeColor="text1" w:themeTint="A5"/>
      <w:spacing w:val="15"/>
    </w:rPr>
  </w:style>
  <w:style w:type="character" w:customStyle="1" w:styleId="SubttuloChar1">
    <w:name w:val="Subtítulo Char1"/>
    <w:basedOn w:val="Fontepargpadro"/>
    <w:uiPriority w:val="11"/>
    <w:rsid w:val="00CE6DA1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Oliveira</dc:creator>
  <cp:keywords/>
  <dc:description/>
  <cp:lastModifiedBy>Renata Oliveira</cp:lastModifiedBy>
  <cp:revision>2</cp:revision>
  <dcterms:created xsi:type="dcterms:W3CDTF">2018-08-23T14:29:00Z</dcterms:created>
  <dcterms:modified xsi:type="dcterms:W3CDTF">2018-08-23T14:29:00Z</dcterms:modified>
</cp:coreProperties>
</file>