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10141.0" w:type="dxa"/>
        <w:jc w:val="left"/>
        <w:tblInd w:w="-108.0" w:type="dxa"/>
        <w:tblLayout w:type="fixed"/>
        <w:tblLook w:val="0000"/>
      </w:tblPr>
      <w:tblGrid>
        <w:gridCol w:w="1981"/>
        <w:gridCol w:w="8160"/>
        <w:tblGridChange w:id="0">
          <w:tblGrid>
            <w:gridCol w:w="1981"/>
            <w:gridCol w:w="8160"/>
          </w:tblGrid>
        </w:tblGridChange>
      </w:tblGrid>
      <w:tr>
        <w:trPr>
          <w:cantSplit w:val="0"/>
          <w:tblHeader w:val="0"/>
        </w:trPr>
        <w:tc>
          <w:tcPr>
            <w:vAlign w:val="center"/>
          </w:tcPr>
          <w:p w:rsidR="00000000" w:rsidDel="00000000" w:rsidP="00000000" w:rsidRDefault="00000000" w:rsidRPr="00000000" w14:paraId="00000002">
            <w:pPr>
              <w:pageBreakBefore w:val="0"/>
              <w:spacing w:before="240" w:line="360" w:lineRule="auto"/>
              <w:jc w:val="center"/>
              <w:rPr>
                <w:vertAlign w:val="baseline"/>
              </w:rPr>
            </w:pPr>
            <w:r w:rsidDel="00000000" w:rsidR="00000000" w:rsidRPr="00000000">
              <w:rPr>
                <w:vertAlign w:val="baseline"/>
              </w:rPr>
              <w:drawing>
                <wp:inline distB="0" distT="0" distL="114300" distR="114300">
                  <wp:extent cx="1120775" cy="33020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20775"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line="360" w:lineRule="auto"/>
              <w:jc w:val="center"/>
              <w:rPr>
                <w:rFonts w:ascii="Arial" w:cs="Arial" w:eastAsia="Arial" w:hAnsi="Arial"/>
                <w:b w:val="0"/>
                <w:bCs w:val="0"/>
                <w:smallCaps w:val="0"/>
                <w:sz w:val="16"/>
                <w:szCs w:val="16"/>
                <w:vertAlign w:val="baseline"/>
              </w:rPr>
            </w:pPr>
            <w:r w:rsidDel="00000000" w:rsidR="00000000" w:rsidRPr="00000000">
              <w:rPr>
                <w:rFonts w:ascii="Arial" w:cs="Arial" w:eastAsia="Arial" w:hAnsi="Arial"/>
                <w:b w:val="1"/>
                <w:bCs w:val="1"/>
                <w:smallCaps w:val="1"/>
                <w:sz w:val="16"/>
                <w:szCs w:val="16"/>
                <w:vertAlign w:val="baseline"/>
                <w:rtl w:val="0"/>
              </w:rPr>
              <w:t xml:space="preserve">ISSN: </w:t>
            </w:r>
            <w:r w:rsidDel="00000000" w:rsidR="00000000" w:rsidRPr="00000000">
              <w:rPr>
                <w:rFonts w:ascii="Arial" w:cs="Arial" w:eastAsia="Arial" w:hAnsi="Arial"/>
                <w:b w:val="1"/>
                <w:bCs w:val="1"/>
                <w:sz w:val="16"/>
                <w:szCs w:val="16"/>
                <w:vertAlign w:val="baseline"/>
                <w:rtl w:val="0"/>
              </w:rPr>
              <w:t xml:space="preserve">1984-3151</w:t>
            </w:r>
            <w:r w:rsidDel="00000000" w:rsidR="00000000" w:rsidRPr="00000000">
              <w:rPr>
                <w:rtl w:val="0"/>
              </w:rPr>
            </w:r>
          </w:p>
        </w:tc>
        <w:tc>
          <w:tcPr>
            <w:vAlign w:val="center"/>
          </w:tcPr>
          <w:p w:rsidR="00000000" w:rsidDel="00000000" w:rsidP="00000000" w:rsidRDefault="00000000" w:rsidRPr="00000000" w14:paraId="00000004">
            <w:pPr>
              <w:pageBreakBefore w:val="0"/>
              <w:spacing w:line="240" w:lineRule="auto"/>
              <w:jc w:val="center"/>
              <w:rPr>
                <w:rFonts w:ascii="Arial" w:cs="Arial" w:eastAsia="Arial" w:hAnsi="Arial"/>
                <w:b w:val="0"/>
                <w:bCs w:val="0"/>
                <w:smallCaps w:val="0"/>
                <w:sz w:val="36"/>
                <w:szCs w:val="36"/>
                <w:vertAlign w:val="baseline"/>
              </w:rPr>
            </w:pPr>
            <w:r w:rsidDel="00000000" w:rsidR="00000000" w:rsidRPr="00000000">
              <w:rPr>
                <w:rFonts w:ascii="Arial" w:cs="Arial" w:eastAsia="Arial" w:hAnsi="Arial"/>
                <w:b w:val="1"/>
                <w:bCs w:val="1"/>
                <w:smallCaps w:val="1"/>
                <w:sz w:val="36"/>
                <w:szCs w:val="36"/>
                <w:rtl w:val="0"/>
              </w:rPr>
              <w:t xml:space="preserve">Reestruturação da área de TI de uma instituição de ensino brasileira</w:t>
            </w:r>
            <w:r w:rsidDel="00000000" w:rsidR="00000000" w:rsidRPr="00000000">
              <w:rPr>
                <w:rtl w:val="0"/>
              </w:rPr>
            </w:r>
          </w:p>
          <w:p w:rsidR="00000000" w:rsidDel="00000000" w:rsidP="00000000" w:rsidRDefault="00000000" w:rsidRPr="00000000" w14:paraId="00000005">
            <w:pPr>
              <w:pageBreakBefore w:val="0"/>
              <w:spacing w:line="360" w:lineRule="auto"/>
              <w:jc w:val="center"/>
              <w:rPr>
                <w:rFonts w:ascii="Arial" w:cs="Arial" w:eastAsia="Arial" w:hAnsi="Arial"/>
                <w:b w:val="0"/>
                <w:bCs w:val="0"/>
                <w:smallCaps w:val="0"/>
                <w:sz w:val="28"/>
                <w:szCs w:val="28"/>
                <w:vertAlign w:val="baseline"/>
              </w:rPr>
            </w:pPr>
            <w:r w:rsidDel="00000000" w:rsidR="00000000" w:rsidRPr="00000000">
              <w:rPr>
                <w:rFonts w:ascii="Arial" w:cs="Arial" w:eastAsia="Arial" w:hAnsi="Arial"/>
                <w:b w:val="1"/>
                <w:bCs w:val="1"/>
                <w:smallCaps w:val="1"/>
                <w:sz w:val="28"/>
                <w:szCs w:val="28"/>
                <w:rtl w:val="0"/>
              </w:rPr>
              <w:t xml:space="preserve">estudo de caso</w:t>
            </w:r>
            <w:r w:rsidDel="00000000" w:rsidR="00000000" w:rsidRPr="00000000">
              <w:rPr>
                <w:rtl w:val="0"/>
              </w:rPr>
            </w:r>
          </w:p>
        </w:tc>
      </w:tr>
    </w:tbl>
    <w:p w:rsidR="00000000" w:rsidDel="00000000" w:rsidP="00000000" w:rsidRDefault="00000000" w:rsidRPr="00000000" w14:paraId="00000006">
      <w:pPr>
        <w:pageBreakBefore w:val="0"/>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pageBreakBefore w:val="0"/>
        <w:spacing w:line="360" w:lineRule="auto"/>
        <w:jc w:val="center"/>
        <w:rPr>
          <w:rFonts w:ascii="Arial" w:cs="Arial" w:eastAsia="Arial" w:hAnsi="Arial"/>
          <w:b w:val="0"/>
          <w:bCs w:val="0"/>
          <w:vertAlign w:val="superscript"/>
        </w:rPr>
      </w:pPr>
      <w:r w:rsidDel="00000000" w:rsidR="00000000" w:rsidRPr="00000000">
        <w:rPr>
          <w:rFonts w:ascii="Arial" w:cs="Arial" w:eastAsia="Arial" w:hAnsi="Arial"/>
          <w:rtl w:val="0"/>
        </w:rPr>
        <w:t xml:space="preserve">Andre Aguiar</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Andre Scarabelli</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Bruno Lisboa</w:t>
      </w:r>
      <w:r w:rsidDel="00000000" w:rsidR="00000000" w:rsidRPr="00000000">
        <w:rPr>
          <w:rFonts w:ascii="Arial" w:cs="Arial" w:eastAsia="Arial" w:hAnsi="Arial"/>
          <w:vertAlign w:val="superscript"/>
          <w:rtl w:val="0"/>
        </w:rPr>
        <w:t xml:space="preserve">3</w:t>
      </w:r>
      <w:r w:rsidDel="00000000" w:rsidR="00000000" w:rsidRPr="00000000">
        <w:rPr>
          <w:rFonts w:ascii="Arial" w:cs="Arial" w:eastAsia="Arial" w:hAnsi="Arial"/>
          <w:rtl w:val="0"/>
        </w:rPr>
        <w:t xml:space="preserve">; Diego Izac</w:t>
      </w:r>
      <w:r w:rsidDel="00000000" w:rsidR="00000000" w:rsidRPr="00000000">
        <w:rPr>
          <w:rFonts w:ascii="Arial" w:cs="Arial" w:eastAsia="Arial" w:hAnsi="Arial"/>
          <w:vertAlign w:val="superscript"/>
          <w:rtl w:val="0"/>
        </w:rPr>
        <w:t xml:space="preserve">4</w:t>
      </w:r>
      <w:r w:rsidDel="00000000" w:rsidR="00000000" w:rsidRPr="00000000">
        <w:rPr>
          <w:rFonts w:ascii="Arial" w:cs="Arial" w:eastAsia="Arial" w:hAnsi="Arial"/>
          <w:rtl w:val="0"/>
        </w:rPr>
        <w:t xml:space="preserve">; Igor Sardinha</w:t>
      </w:r>
      <w:r w:rsidDel="00000000" w:rsidR="00000000" w:rsidRPr="00000000">
        <w:rPr>
          <w:rFonts w:ascii="Arial" w:cs="Arial" w:eastAsia="Arial" w:hAnsi="Arial"/>
          <w:vertAlign w:val="superscript"/>
          <w:rtl w:val="0"/>
        </w:rPr>
        <w:t xml:space="preserve">5</w:t>
      </w:r>
      <w:r w:rsidDel="00000000" w:rsidR="00000000" w:rsidRPr="00000000">
        <w:rPr>
          <w:rFonts w:ascii="Arial" w:cs="Arial" w:eastAsia="Arial" w:hAnsi="Arial"/>
          <w:rtl w:val="0"/>
        </w:rPr>
        <w:t xml:space="preserve">; Jethro Morais</w:t>
      </w:r>
      <w:r w:rsidDel="00000000" w:rsidR="00000000" w:rsidRPr="00000000">
        <w:rPr>
          <w:rFonts w:ascii="Arial" w:cs="Arial" w:eastAsia="Arial" w:hAnsi="Arial"/>
          <w:vertAlign w:val="superscript"/>
          <w:rtl w:val="0"/>
        </w:rPr>
        <w:t xml:space="preserve">6</w:t>
      </w:r>
      <w:r w:rsidDel="00000000" w:rsidR="00000000" w:rsidRPr="00000000">
        <w:rPr>
          <w:rFonts w:ascii="Arial" w:cs="Arial" w:eastAsia="Arial" w:hAnsi="Arial"/>
          <w:rtl w:val="0"/>
        </w:rPr>
        <w:t xml:space="preserve">; Nacip Amaral</w:t>
      </w:r>
      <w:r w:rsidDel="00000000" w:rsidR="00000000" w:rsidRPr="00000000">
        <w:rPr>
          <w:rFonts w:ascii="Arial" w:cs="Arial" w:eastAsia="Arial" w:hAnsi="Arial"/>
          <w:vertAlign w:val="superscript"/>
          <w:rtl w:val="0"/>
        </w:rPr>
        <w:t xml:space="preserve">7</w:t>
      </w:r>
      <w:r w:rsidDel="00000000" w:rsidR="00000000" w:rsidRPr="00000000">
        <w:rPr>
          <w:rFonts w:ascii="Arial" w:cs="Arial" w:eastAsia="Arial" w:hAnsi="Arial"/>
          <w:rtl w:val="0"/>
        </w:rPr>
        <w:t xml:space="preserve">; Rafael Vital</w:t>
      </w:r>
      <w:r w:rsidDel="00000000" w:rsidR="00000000" w:rsidRPr="00000000">
        <w:rPr>
          <w:rFonts w:ascii="Arial" w:cs="Arial" w:eastAsia="Arial" w:hAnsi="Arial"/>
          <w:vertAlign w:val="superscript"/>
          <w:rtl w:val="0"/>
        </w:rPr>
        <w:t xml:space="preserve">8</w:t>
      </w:r>
      <w:r w:rsidDel="00000000" w:rsidR="00000000" w:rsidRPr="00000000">
        <w:rPr>
          <w:rFonts w:ascii="Arial" w:cs="Arial" w:eastAsia="Arial" w:hAnsi="Arial"/>
          <w:rtl w:val="0"/>
        </w:rPr>
        <w:t xml:space="preserve">; Rander Madureira</w:t>
      </w:r>
      <w:r w:rsidDel="00000000" w:rsidR="00000000" w:rsidRPr="00000000">
        <w:rPr>
          <w:rFonts w:ascii="Arial" w:cs="Arial" w:eastAsia="Arial" w:hAnsi="Arial"/>
          <w:vertAlign w:val="superscript"/>
          <w:rtl w:val="0"/>
        </w:rPr>
        <w:t xml:space="preserve">9</w:t>
      </w:r>
      <w:r w:rsidDel="00000000" w:rsidR="00000000" w:rsidRPr="00000000">
        <w:rPr>
          <w:rFonts w:ascii="Arial" w:cs="Arial" w:eastAsia="Arial" w:hAnsi="Arial"/>
          <w:rtl w:val="0"/>
        </w:rPr>
        <w:t xml:space="preserve">; Roberto Benedito</w:t>
      </w:r>
      <w:r w:rsidDel="00000000" w:rsidR="00000000" w:rsidRPr="00000000">
        <w:rPr>
          <w:rFonts w:ascii="Arial" w:cs="Arial" w:eastAsia="Arial" w:hAnsi="Arial"/>
          <w:vertAlign w:val="superscript"/>
          <w:rtl w:val="0"/>
        </w:rPr>
        <w:t xml:space="preserve">10</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8">
      <w:pPr>
        <w:pageBreakBefore w:val="0"/>
        <w:spacing w:line="360" w:lineRule="auto"/>
        <w:jc w:val="left"/>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0009">
      <w:pPr>
        <w:pageBreakBefore w:val="0"/>
        <w:spacing w:line="360" w:lineRule="auto"/>
        <w:jc w:val="left"/>
        <w:rPr>
          <w:rFonts w:ascii="Arial" w:cs="Arial" w:eastAsia="Arial" w:hAnsi="Arial"/>
          <w:vertAlign w:val="superscript"/>
        </w:rPr>
        <w:sectPr>
          <w:headerReference r:id="rId7" w:type="default"/>
          <w:headerReference r:id="rId8" w:type="first"/>
          <w:footerReference r:id="rId9" w:type="default"/>
          <w:footerReference r:id="rId10" w:type="first"/>
          <w:pgSz w:h="16839" w:w="11907" w:orient="portrait"/>
          <w:pgMar w:bottom="1418" w:top="1418" w:left="851" w:right="851" w:header="0" w:footer="720"/>
          <w:pgNumType w:start="1"/>
          <w:titlePg w:val="1"/>
        </w:sectPr>
      </w:pPr>
      <w:r w:rsidDel="00000000" w:rsidR="00000000" w:rsidRPr="00000000">
        <w:rPr>
          <w:rtl w:val="0"/>
        </w:rPr>
      </w:r>
    </w:p>
    <w:p w:rsidR="00000000" w:rsidDel="00000000" w:rsidP="00000000" w:rsidRDefault="00000000" w:rsidRPr="00000000" w14:paraId="0000000A">
      <w:pPr>
        <w:pageBreakBefore w:val="0"/>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mallCaps w:val="1"/>
          <w:sz w:val="20"/>
          <w:szCs w:val="20"/>
          <w:vertAlign w:val="baseline"/>
          <w:rtl w:val="0"/>
        </w:rPr>
        <w:t xml:space="preserve">Resumo</w:t>
      </w:r>
      <w:r w:rsidDel="00000000" w:rsidR="00000000" w:rsidRPr="00000000">
        <w:rPr>
          <w:rFonts w:ascii="Arial" w:cs="Arial" w:eastAsia="Arial" w:hAnsi="Arial"/>
          <w:i w:val="1"/>
          <w:iCs w:val="1"/>
          <w:sz w:val="20"/>
          <w:szCs w:val="20"/>
          <w:vertAlign w:val="baseline"/>
          <w:rtl w:val="0"/>
        </w:rPr>
        <w:t xml:space="preserve">: O artigo apresentad</w:t>
      </w:r>
      <w:r w:rsidDel="00000000" w:rsidR="00000000" w:rsidRPr="00000000">
        <w:rPr>
          <w:rFonts w:ascii="Arial" w:cs="Arial" w:eastAsia="Arial" w:hAnsi="Arial"/>
          <w:i w:val="1"/>
          <w:iCs w:val="1"/>
          <w:sz w:val="20"/>
          <w:szCs w:val="20"/>
          <w:rtl w:val="0"/>
        </w:rPr>
        <w:t xml:space="preserve">o descreve como é o atual processo de Governança de Tecnologia da Informação de uma Instituição de Ensino Brasileira e propõe soluções para a melhoria deste processo. Duas soluções foram pensadas soluções como, a melhoria dos processos de Service Desk, melhoria na filtragem de dados trafegados pela internet originados dentro e fora da instituição. Por fim, decidimos pela segunda opção, diante dos apontamentos resultantes  do PDTI, que por sua vez destacou a necessidade de implementação do novo Firewall como demanda escolhida, devido a sua urgência e necessidade.</w:t>
      </w:r>
      <w:r w:rsidDel="00000000" w:rsidR="00000000" w:rsidRPr="00000000">
        <w:rPr>
          <w:rtl w:val="0"/>
        </w:rPr>
      </w:r>
    </w:p>
    <w:p w:rsidR="00000000" w:rsidDel="00000000" w:rsidP="00000000" w:rsidRDefault="00000000" w:rsidRPr="00000000" w14:paraId="0000000B">
      <w:pPr>
        <w:pageBreakBefore w:val="0"/>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mallCaps w:val="1"/>
          <w:sz w:val="20"/>
          <w:szCs w:val="20"/>
          <w:vertAlign w:val="baseline"/>
          <w:rtl w:val="0"/>
        </w:rPr>
        <w:t xml:space="preserve">Palavras-chave</w:t>
      </w:r>
      <w:r w:rsidDel="00000000" w:rsidR="00000000" w:rsidRPr="00000000">
        <w:rPr>
          <w:rFonts w:ascii="Arial" w:cs="Arial" w:eastAsia="Arial" w:hAnsi="Arial"/>
          <w:i w:val="1"/>
          <w:iCs w:val="1"/>
          <w:sz w:val="20"/>
          <w:szCs w:val="20"/>
          <w:vertAlign w:val="baseline"/>
          <w:rtl w:val="0"/>
        </w:rPr>
        <w:t xml:space="preserve">: Ar</w:t>
      </w:r>
      <w:r w:rsidDel="00000000" w:rsidR="00000000" w:rsidRPr="00000000">
        <w:rPr>
          <w:rFonts w:ascii="Arial" w:cs="Arial" w:eastAsia="Arial" w:hAnsi="Arial"/>
          <w:i w:val="1"/>
          <w:iCs w:val="1"/>
          <w:sz w:val="20"/>
          <w:szCs w:val="20"/>
          <w:rtl w:val="0"/>
        </w:rPr>
        <w:t xml:space="preserve">tigo,</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Arial" w:cs="Arial" w:eastAsia="Arial" w:hAnsi="Arial"/>
          <w:i w:val="1"/>
          <w:iCs w:val="1"/>
          <w:sz w:val="20"/>
          <w:szCs w:val="20"/>
          <w:rtl w:val="0"/>
        </w:rPr>
        <w:t xml:space="preserve">i</w:t>
      </w:r>
      <w:r w:rsidDel="00000000" w:rsidR="00000000" w:rsidRPr="00000000">
        <w:rPr>
          <w:rFonts w:ascii="Arial" w:cs="Arial" w:eastAsia="Arial" w:hAnsi="Arial"/>
          <w:i w:val="1"/>
          <w:iCs w:val="1"/>
          <w:sz w:val="20"/>
          <w:szCs w:val="20"/>
          <w:vertAlign w:val="baseline"/>
          <w:rtl w:val="0"/>
        </w:rPr>
        <w:t xml:space="preserve">ns</w:t>
      </w:r>
      <w:r w:rsidDel="00000000" w:rsidR="00000000" w:rsidRPr="00000000">
        <w:rPr>
          <w:rFonts w:ascii="Arial" w:cs="Arial" w:eastAsia="Arial" w:hAnsi="Arial"/>
          <w:i w:val="1"/>
          <w:iCs w:val="1"/>
          <w:sz w:val="20"/>
          <w:szCs w:val="20"/>
          <w:rtl w:val="0"/>
        </w:rPr>
        <w:t xml:space="preserve">tituição educacional brasileira, governança de TI, tecnologia da informação</w:t>
      </w:r>
      <w:r w:rsidDel="00000000" w:rsidR="00000000" w:rsidRPr="00000000">
        <w:rPr>
          <w:rtl w:val="0"/>
        </w:rPr>
      </w:r>
    </w:p>
    <w:p w:rsidR="00000000" w:rsidDel="00000000" w:rsidP="00000000" w:rsidRDefault="00000000" w:rsidRPr="00000000" w14:paraId="0000000C">
      <w:pPr>
        <w:pageBreakBefore w:val="0"/>
        <w:jc w:val="both"/>
        <w:rPr>
          <w:rFonts w:ascii="Arial" w:cs="Arial" w:eastAsia="Arial" w:hAnsi="Arial"/>
          <w:i w:val="0"/>
          <w:iCs w:val="0"/>
          <w:color w:val="ff0000"/>
          <w:sz w:val="20"/>
          <w:szCs w:val="20"/>
          <w:vertAlign w:val="baseline"/>
        </w:rPr>
      </w:pPr>
      <w:r w:rsidDel="00000000" w:rsidR="00000000" w:rsidRPr="00000000">
        <w:rPr>
          <w:rtl w:val="0"/>
        </w:rPr>
      </w:r>
    </w:p>
    <w:p w:rsidR="00000000" w:rsidDel="00000000" w:rsidP="00000000" w:rsidRDefault="00000000" w:rsidRPr="00000000" w14:paraId="0000000D">
      <w:pPr>
        <w:pageBreakBefore w:val="0"/>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mallCaps w:val="1"/>
          <w:sz w:val="20"/>
          <w:szCs w:val="20"/>
          <w:vertAlign w:val="baseline"/>
          <w:rtl w:val="0"/>
        </w:rPr>
        <w:t xml:space="preserve">Abstract</w:t>
      </w:r>
      <w:r w:rsidDel="00000000" w:rsidR="00000000" w:rsidRPr="00000000">
        <w:rPr>
          <w:rFonts w:ascii="Arial" w:cs="Arial" w:eastAsia="Arial" w:hAnsi="Arial"/>
          <w:i w:val="1"/>
          <w:iCs w:val="1"/>
          <w:sz w:val="20"/>
          <w:szCs w:val="20"/>
          <w:vertAlign w:val="baseline"/>
          <w:rtl w:val="0"/>
        </w:rPr>
        <w:t xml:space="preserve">: The article describes the actual proc</w:t>
      </w:r>
      <w:r w:rsidDel="00000000" w:rsidR="00000000" w:rsidRPr="00000000">
        <w:rPr>
          <w:rFonts w:ascii="Arial" w:cs="Arial" w:eastAsia="Arial" w:hAnsi="Arial"/>
          <w:i w:val="1"/>
          <w:iCs w:val="1"/>
          <w:sz w:val="20"/>
          <w:szCs w:val="20"/>
          <w:rtl w:val="0"/>
        </w:rPr>
        <w:t xml:space="preserve">ess of Governance of Information Technology in a Brazilian Education Institution and proposed solutions to improve the processes. Many solutions were thought as, improve the service desk process, improve filtering of internet data and in the end the second option was chosen due to the analyses done in the director plan. Another reason for this choice was due to the emergency and necessity. </w:t>
      </w:r>
      <w:r w:rsidDel="00000000" w:rsidR="00000000" w:rsidRPr="00000000">
        <w:rPr>
          <w:rtl w:val="0"/>
        </w:rPr>
      </w:r>
    </w:p>
    <w:p w:rsidR="00000000" w:rsidDel="00000000" w:rsidP="00000000" w:rsidRDefault="00000000" w:rsidRPr="00000000" w14:paraId="0000000E">
      <w:pPr>
        <w:pageBreakBefore w:val="0"/>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mallCaps w:val="1"/>
          <w:sz w:val="20"/>
          <w:szCs w:val="20"/>
          <w:vertAlign w:val="baseline"/>
          <w:rtl w:val="0"/>
        </w:rPr>
        <w:t xml:space="preserve">Keywords</w:t>
      </w:r>
      <w:r w:rsidDel="00000000" w:rsidR="00000000" w:rsidRPr="00000000">
        <w:rPr>
          <w:rFonts w:ascii="Arial" w:cs="Arial" w:eastAsia="Arial" w:hAnsi="Arial"/>
          <w:i w:val="1"/>
          <w:iCs w:val="1"/>
          <w:sz w:val="20"/>
          <w:szCs w:val="20"/>
          <w:vertAlign w:val="baseline"/>
          <w:rtl w:val="0"/>
        </w:rPr>
        <w:t xml:space="preserve">: </w:t>
      </w:r>
      <w:r w:rsidDel="00000000" w:rsidR="00000000" w:rsidRPr="00000000">
        <w:rPr>
          <w:rFonts w:ascii="Arial" w:cs="Arial" w:eastAsia="Arial" w:hAnsi="Arial"/>
          <w:i w:val="1"/>
          <w:iCs w:val="1"/>
          <w:sz w:val="20"/>
          <w:szCs w:val="20"/>
          <w:rtl w:val="0"/>
        </w:rPr>
        <w:t xml:space="preserve">a</w:t>
      </w:r>
      <w:r w:rsidDel="00000000" w:rsidR="00000000" w:rsidRPr="00000000">
        <w:rPr>
          <w:rFonts w:ascii="Arial" w:cs="Arial" w:eastAsia="Arial" w:hAnsi="Arial"/>
          <w:i w:val="1"/>
          <w:iCs w:val="1"/>
          <w:sz w:val="20"/>
          <w:szCs w:val="20"/>
          <w:vertAlign w:val="baseline"/>
          <w:rtl w:val="0"/>
        </w:rPr>
        <w:t xml:space="preserve">rticle</w:t>
      </w:r>
      <w:r w:rsidDel="00000000" w:rsidR="00000000" w:rsidRPr="00000000">
        <w:rPr>
          <w:rFonts w:ascii="Arial" w:cs="Arial" w:eastAsia="Arial" w:hAnsi="Arial"/>
          <w:i w:val="1"/>
          <w:iCs w:val="1"/>
          <w:sz w:val="20"/>
          <w:szCs w:val="20"/>
          <w:rtl w:val="0"/>
        </w:rPr>
        <w:t xml:space="preserve">, brazilian educational institution, IT g</w:t>
      </w:r>
      <w:r w:rsidDel="00000000" w:rsidR="00000000" w:rsidRPr="00000000">
        <w:rPr>
          <w:rFonts w:ascii="Arial" w:cs="Arial" w:eastAsia="Arial" w:hAnsi="Arial"/>
          <w:i w:val="1"/>
          <w:iCs w:val="1"/>
          <w:sz w:val="20"/>
          <w:szCs w:val="20"/>
          <w:vertAlign w:val="baseline"/>
          <w:rtl w:val="0"/>
        </w:rPr>
        <w:t xml:space="preserve">overna</w:t>
      </w:r>
      <w:r w:rsidDel="00000000" w:rsidR="00000000" w:rsidRPr="00000000">
        <w:rPr>
          <w:rFonts w:ascii="Arial" w:cs="Arial" w:eastAsia="Arial" w:hAnsi="Arial"/>
          <w:i w:val="1"/>
          <w:iCs w:val="1"/>
          <w:sz w:val="20"/>
          <w:szCs w:val="20"/>
          <w:rtl w:val="0"/>
        </w:rPr>
        <w:t xml:space="preserve">nce, Information technology</w:t>
      </w:r>
      <w:r w:rsidDel="00000000" w:rsidR="00000000" w:rsidRPr="00000000">
        <w:rPr>
          <w:rtl w:val="0"/>
        </w:rPr>
      </w:r>
    </w:p>
    <w:p w:rsidR="00000000" w:rsidDel="00000000" w:rsidP="00000000" w:rsidRDefault="00000000" w:rsidRPr="00000000" w14:paraId="0000000F">
      <w:pPr>
        <w:pageBreakBefore w:val="0"/>
        <w:jc w:val="both"/>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010">
      <w:pPr>
        <w:pageBreakBefore w:val="0"/>
        <w:spacing w:before="120"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w:t>
      </w:r>
    </w:p>
    <w:p w:rsidR="00000000" w:rsidDel="00000000" w:rsidP="00000000" w:rsidRDefault="00000000" w:rsidRPr="00000000" w14:paraId="00000011">
      <w:pPr>
        <w:pageBreakBefore w:val="0"/>
        <w:spacing w:line="360" w:lineRule="auto"/>
        <w:jc w:val="both"/>
        <w:rPr>
          <w:rFonts w:ascii="Arial" w:cs="Arial" w:eastAsia="Arial" w:hAnsi="Arial"/>
          <w:b w:val="0"/>
          <w:bCs w:val="0"/>
          <w:smallCaps w:val="0"/>
          <w:vertAlign w:val="baseline"/>
        </w:rPr>
        <w:sectPr>
          <w:type w:val="continuous"/>
          <w:pgSz w:h="16839" w:w="11907" w:orient="portrait"/>
          <w:pgMar w:bottom="1418" w:top="1418" w:left="851" w:right="851" w:header="0" w:footer="720"/>
        </w:sectPr>
      </w:pPr>
      <w:r w:rsidDel="00000000" w:rsidR="00000000" w:rsidRPr="00000000">
        <w:rPr>
          <w:rtl w:val="0"/>
        </w:rPr>
      </w:r>
    </w:p>
    <w:p w:rsidR="00000000" w:rsidDel="00000000" w:rsidP="00000000" w:rsidRDefault="00000000" w:rsidRPr="00000000" w14:paraId="00000012">
      <w:pPr>
        <w:pageBreakBefore w:val="0"/>
        <w:spacing w:after="120" w:line="360" w:lineRule="auto"/>
        <w:jc w:val="both"/>
        <w:rPr>
          <w:rFonts w:ascii="Arial" w:cs="Arial" w:eastAsia="Arial" w:hAnsi="Arial"/>
          <w:b w:val="0"/>
          <w:bCs w:val="0"/>
          <w:smallCaps w:val="0"/>
          <w:vertAlign w:val="baseline"/>
        </w:rPr>
      </w:pPr>
      <w:r w:rsidDel="00000000" w:rsidR="00000000" w:rsidRPr="00000000">
        <w:rPr>
          <w:rFonts w:ascii="Arial" w:cs="Arial" w:eastAsia="Arial" w:hAnsi="Arial"/>
          <w:b w:val="1"/>
          <w:bCs w:val="1"/>
          <w:smallCaps w:val="1"/>
          <w:vertAlign w:val="baseline"/>
          <w:rtl w:val="0"/>
        </w:rPr>
        <w:t xml:space="preserve">1 Introdução</w:t>
      </w:r>
      <w:r w:rsidDel="00000000" w:rsidR="00000000" w:rsidRPr="00000000">
        <w:rPr>
          <w:rtl w:val="0"/>
        </w:rPr>
      </w:r>
    </w:p>
    <w:p w:rsidR="00000000" w:rsidDel="00000000" w:rsidP="00000000" w:rsidRDefault="00000000" w:rsidRPr="00000000" w14:paraId="00000013">
      <w:pPr>
        <w:pageBreakBefore w:val="0"/>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Segundo pesquisa realizada (Boston Consulting Group, 2016), desde 2011 o investimento privado em tecnologias para a educação está crescendo em ritmo acelerado, 32% ao ano no mundo. No Brasil o valor do investimento no período foi de R$74 milhões de reais (Estado de São Paulo, 2016).</w:t>
      </w:r>
    </w:p>
    <w:p w:rsidR="00000000" w:rsidDel="00000000" w:rsidP="00000000" w:rsidRDefault="00000000" w:rsidRPr="00000000" w14:paraId="00000014">
      <w:pPr>
        <w:pageBreakBefore w:val="0"/>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Apesar do valor expressivo, grande parte do dinheiro foi destinado para materiais didáticos e cursos online, ou seja, pouco foi investido em processos que poderiam inovar a maneira de aprendizagem e processos internos das organizações. Este artigo utiliza como estudo de caso uma instituição de ensino brasileira, sediada em Minas Gerais, com mais de 40 anos de tradição, que para fins de segredos comerciais escolheu ficar anônima. É uma organização </w:t>
      </w:r>
      <w:r w:rsidDel="00000000" w:rsidR="00000000" w:rsidRPr="00000000">
        <w:rPr>
          <w:rFonts w:ascii="Arial" w:cs="Arial" w:eastAsia="Arial" w:hAnsi="Arial"/>
          <w:sz w:val="20"/>
          <w:szCs w:val="20"/>
          <w:highlight w:val="white"/>
          <w:rtl w:val="0"/>
        </w:rPr>
        <w:t xml:space="preserve">que tem como foco a excelência de cursos de pós-graduação e que necessita modernizar os processos internos para melhor atender aos seus clientes e reduzir custos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15">
      <w:pPr>
        <w:pageBreakBefore w:val="0"/>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Atualmente a área de Tecnologia da Informação (TI) desta instituição conta com um time de  nove colaboradores separados em setores de infraestrutura e sistemas. Ambos são responsáveis por toda a parte de TI da corporação, possuindo mais de 150 máquinas servidoras e um bom nível de maturidade, além de contar com operações em vários estados e diversos sistemas. Dentre os cerca de 60 sistemas, existem aqueles de apoio interno, de Ensino à Distância (EAD) e administrativos. O suporte ao negócio é o que move a TI.</w:t>
      </w:r>
    </w:p>
    <w:p w:rsidR="00000000" w:rsidDel="00000000" w:rsidP="00000000" w:rsidRDefault="00000000" w:rsidRPr="00000000" w14:paraId="00000016">
      <w:pPr>
        <w:pageBreakBefore w:val="0"/>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Apesar de contar com um grande time de colaboradores e uma estrutura funcional, a</w:t>
      </w:r>
      <w:r w:rsidDel="00000000" w:rsidR="00000000" w:rsidRPr="00000000">
        <w:rPr>
          <w:rFonts w:ascii="Arial" w:cs="Arial" w:eastAsia="Arial" w:hAnsi="Arial"/>
          <w:sz w:val="20"/>
          <w:szCs w:val="20"/>
          <w:rtl w:val="0"/>
        </w:rPr>
        <w:t xml:space="preserve"> instituição planeja melhorar o seu atendimento ao público</w:t>
      </w:r>
      <w:r w:rsidDel="00000000" w:rsidR="00000000" w:rsidRPr="00000000">
        <w:rPr>
          <w:rFonts w:ascii="Arial" w:cs="Arial" w:eastAsia="Arial" w:hAnsi="Arial"/>
          <w:sz w:val="20"/>
          <w:szCs w:val="20"/>
          <w:rtl w:val="0"/>
        </w:rPr>
        <w:t xml:space="preserve">, pois o processo atual apresenta desvios preocupantes. As equipes de Suporte Local e do Service Desk acabam por encaminhar incidentes diretamente às equipes de 3º nível (Infraestrutura e Sistemas), sem o devido cadastro de problema, escolhendo de forma incorreta o tipo de chamado (Ordens de Serviços - OS’s, ao invés de Problemas e Solicitações de Mudança). Existe também uma baixa utilização do sistema de abertura de chamados e também pouca abertura de chamados por e-mail visto que estes processos são mais lentos na percepção do usuário. Em ambos os métodos o processo gera um e-mail que é enviado para o time responsável pelo Service Desk. A solicitação por e-mail leva mais tempo para ser efetivamente</w:t>
      </w:r>
      <w:r w:rsidDel="00000000" w:rsidR="00000000" w:rsidRPr="00000000">
        <w:rPr>
          <w:rFonts w:ascii="Arial" w:cs="Arial" w:eastAsia="Arial" w:hAnsi="Arial"/>
          <w:sz w:val="20"/>
          <w:szCs w:val="20"/>
          <w:rtl w:val="0"/>
        </w:rPr>
        <w:t xml:space="preserve"> processada juntamente com a abertura do chamado. Existe também uma situação na qual o atendente deveria ler o e-mail e abrir imediatamente o chamado, porém essa regra, eventualmente, não é obedecida. Isso resulta em uma maior espera pela solução e, portanto</w:t>
      </w:r>
      <w:r w:rsidDel="00000000" w:rsidR="00000000" w:rsidRPr="00000000">
        <w:rPr>
          <w:rFonts w:ascii="Arial" w:cs="Arial" w:eastAsia="Arial" w:hAnsi="Arial"/>
          <w:sz w:val="20"/>
          <w:szCs w:val="20"/>
          <w:rtl w:val="0"/>
        </w:rPr>
        <w:t xml:space="preserve">, impacto na satisfação do cliente.</w:t>
      </w:r>
    </w:p>
    <w:p w:rsidR="00000000" w:rsidDel="00000000" w:rsidP="00000000" w:rsidRDefault="00000000" w:rsidRPr="00000000" w14:paraId="00000017">
      <w:pPr>
        <w:pageBreakBefore w:val="0"/>
        <w:spacing w:after="120" w:line="360"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Diante destas demandas, cabem algumas perguntas importantes: como a área da TI pode melhorar o atendimento ao cliente? Quais metodologias podem ser utilizadas? As mudanças serão bem aceitas pelos funcionários? Como medir os resultados após implantadas as mudanças?</w:t>
      </w:r>
      <w:r w:rsidDel="00000000" w:rsidR="00000000" w:rsidRPr="00000000">
        <w:rPr>
          <w:rtl w:val="0"/>
        </w:rPr>
      </w:r>
    </w:p>
    <w:p w:rsidR="00000000" w:rsidDel="00000000" w:rsidP="00000000" w:rsidRDefault="00000000" w:rsidRPr="00000000" w14:paraId="00000018">
      <w:pPr>
        <w:pageBreakBefore w:val="0"/>
        <w:spacing w:after="120" w:line="360" w:lineRule="auto"/>
        <w:rPr>
          <w:rFonts w:ascii="Arial" w:cs="Arial" w:eastAsia="Arial" w:hAnsi="Arial"/>
          <w:sz w:val="20"/>
          <w:szCs w:val="20"/>
        </w:rPr>
      </w:pPr>
      <w:r w:rsidDel="00000000" w:rsidR="00000000" w:rsidRPr="00000000">
        <w:rPr>
          <w:rFonts w:ascii="Arial" w:cs="Arial" w:eastAsia="Arial" w:hAnsi="Arial"/>
          <w:b w:val="1"/>
          <w:bCs w:val="1"/>
          <w:smallCaps w:val="1"/>
          <w:vertAlign w:val="baseline"/>
          <w:rtl w:val="0"/>
        </w:rPr>
        <w:t xml:space="preserve">2 </w:t>
      </w:r>
      <w:r w:rsidDel="00000000" w:rsidR="00000000" w:rsidRPr="00000000">
        <w:rPr>
          <w:rFonts w:ascii="Arial" w:cs="Arial" w:eastAsia="Arial" w:hAnsi="Arial"/>
          <w:b w:val="1"/>
          <w:bCs w:val="1"/>
          <w:smallCaps w:val="1"/>
          <w:rtl w:val="0"/>
        </w:rPr>
        <w:t xml:space="preserve">Materiais e métodos</w:t>
      </w:r>
      <w:r w:rsidDel="00000000" w:rsidR="00000000" w:rsidRPr="00000000">
        <w:rPr>
          <w:rtl w:val="0"/>
        </w:rPr>
      </w:r>
    </w:p>
    <w:p w:rsidR="00000000" w:rsidDel="00000000" w:rsidP="00000000" w:rsidRDefault="00000000" w:rsidRPr="00000000" w14:paraId="00000019">
      <w:pPr>
        <w:pageBreakBefore w:val="0"/>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modalidade de pesquisa a ser utilizada é o estudo de caso, que conforme descrito por Fernandes e Abreu (2014) </w:t>
      </w:r>
      <w:r w:rsidDel="00000000" w:rsidR="00000000" w:rsidRPr="00000000">
        <w:rPr>
          <w:rFonts w:ascii="Arial" w:cs="Arial" w:eastAsia="Arial" w:hAnsi="Arial"/>
          <w:sz w:val="20"/>
          <w:szCs w:val="20"/>
          <w:rtl w:val="0"/>
        </w:rPr>
        <w:t xml:space="preserve">é um instrumento lógico que apresenta um problema mal estruturado exigindo empenho dos pesquisadores para identificar o problema, analisar evidências, desenvolver argumentos lógicos, avaliar e propor soluções. Esta pesquisa </w:t>
      </w:r>
      <w:r w:rsidDel="00000000" w:rsidR="00000000" w:rsidRPr="00000000">
        <w:rPr>
          <w:rFonts w:ascii="Arial" w:cs="Arial" w:eastAsia="Arial" w:hAnsi="Arial"/>
          <w:sz w:val="20"/>
          <w:szCs w:val="20"/>
          <w:rtl w:val="0"/>
        </w:rPr>
        <w:t xml:space="preserve">será elaborada </w:t>
      </w:r>
      <w:r w:rsidDel="00000000" w:rsidR="00000000" w:rsidRPr="00000000">
        <w:rPr>
          <w:rFonts w:ascii="Arial" w:cs="Arial" w:eastAsia="Arial" w:hAnsi="Arial"/>
          <w:sz w:val="20"/>
          <w:szCs w:val="20"/>
          <w:rtl w:val="0"/>
        </w:rPr>
        <w:t xml:space="preserve">tendo </w:t>
      </w:r>
      <w:r w:rsidDel="00000000" w:rsidR="00000000" w:rsidRPr="00000000">
        <w:rPr>
          <w:rFonts w:ascii="Arial" w:cs="Arial" w:eastAsia="Arial" w:hAnsi="Arial"/>
          <w:sz w:val="20"/>
          <w:szCs w:val="20"/>
          <w:rtl w:val="0"/>
        </w:rPr>
        <w:t xml:space="preserve">como base os problemas enfrentados pela área de TI da instituição de ensino. Cabe ressaltar que para o estudo de caso se tornar eficiente em seus resultados, todos devem se atentar ao prazo, interpretação e análise dos dados, caso contrário os relatórios conclusivos serão extensos, causando um amontoado de dados que os pesquisadores não conseguem analisar nem interpretar.</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estudo de caso será feito com auxílio da metodologia de Governança de TI e Gestão de Projetos, sendo elaborados os seguintes produtos: Alinhamento estratégico; Plano de TI; Operações e Serviços de TI; Plano do projeto mais prioritário, os quais são descritos a seguir.</w:t>
      </w:r>
      <w:r w:rsidDel="00000000" w:rsidR="00000000" w:rsidRPr="00000000">
        <w:rPr>
          <w:rtl w:val="0"/>
        </w:rPr>
      </w:r>
    </w:p>
    <w:p w:rsidR="00000000" w:rsidDel="00000000" w:rsidP="00000000" w:rsidRDefault="00000000" w:rsidRPr="00000000" w14:paraId="0000001B">
      <w:pPr>
        <w:pageBreakBefore w:val="0"/>
        <w:spacing w:after="120" w:line="360" w:lineRule="auto"/>
        <w:rPr>
          <w:rFonts w:ascii="Arial" w:cs="Arial" w:eastAsia="Arial" w:hAnsi="Arial"/>
          <w:b w:val="1"/>
          <w:bCs w:val="1"/>
          <w:smallCaps w:val="1"/>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b w:val="1"/>
          <w:bCs w:val="1"/>
          <w:smallCaps w:val="1"/>
          <w:rtl w:val="0"/>
        </w:rPr>
        <w:t xml:space="preserve">Alinhamento Estratégico</w:t>
      </w:r>
      <w:r w:rsidDel="00000000" w:rsidR="00000000" w:rsidRPr="00000000">
        <w:rPr>
          <w:rtl w:val="0"/>
        </w:rPr>
      </w:r>
    </w:p>
    <w:p w:rsidR="00000000" w:rsidDel="00000000" w:rsidP="00000000" w:rsidRDefault="00000000" w:rsidRPr="00000000" w14:paraId="0000001C">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Segundo </w:t>
      </w:r>
      <w:r w:rsidDel="00000000" w:rsidR="00000000" w:rsidRPr="00000000">
        <w:rPr>
          <w:rFonts w:ascii="Arial" w:cs="Arial" w:eastAsia="Arial" w:hAnsi="Arial"/>
          <w:sz w:val="20"/>
          <w:szCs w:val="20"/>
          <w:highlight w:val="white"/>
          <w:rtl w:val="0"/>
        </w:rPr>
        <w:t xml:space="preserve">Fabrício e Adolfo</w:t>
      </w:r>
      <w:r w:rsidDel="00000000" w:rsidR="00000000" w:rsidRPr="00000000">
        <w:rPr>
          <w:rFonts w:ascii="Arial" w:cs="Arial" w:eastAsia="Arial" w:hAnsi="Arial"/>
          <w:sz w:val="20"/>
          <w:szCs w:val="20"/>
          <w:highlight w:val="white"/>
          <w:rtl w:val="0"/>
        </w:rPr>
        <w:t xml:space="preserve"> (2009), conceitualmente identifica-se o alinhamento estratégico pela transformação da estratégia de negócio em estratégias e ações de TI que garantem que os objetivos dos negócios sejam apoiados. Alinhado ao plano estratégico que foi elaborado, o objetivo é melhorar a qualidade dos atendimentos ao público, das atividades executadas pelos funcionários da instituição, aperfeiçoando os processos e fluxos internos da empresa bilateralmente para que seus serviços oferecidos no mercado continuem com os padrões exigidos para se manter frente à concorrência.</w:t>
      </w:r>
      <w:r w:rsidDel="00000000" w:rsidR="00000000" w:rsidRPr="00000000">
        <w:rPr>
          <w:rtl w:val="0"/>
        </w:rPr>
      </w:r>
    </w:p>
    <w:p w:rsidR="00000000" w:rsidDel="00000000" w:rsidP="00000000" w:rsidRDefault="00000000" w:rsidRPr="00000000" w14:paraId="0000001D">
      <w:pPr>
        <w:pageBreakBefore w:val="0"/>
        <w:spacing w:after="120" w:line="360" w:lineRule="auto"/>
        <w:rPr>
          <w:rFonts w:ascii="Arial" w:cs="Arial" w:eastAsia="Arial" w:hAnsi="Arial"/>
          <w:b w:val="1"/>
          <w:bCs w:val="1"/>
          <w:smallCaps w:val="1"/>
        </w:rPr>
      </w:pPr>
      <w:r w:rsidDel="00000000" w:rsidR="00000000" w:rsidRPr="00000000">
        <w:rPr>
          <w:rFonts w:ascii="Arial" w:cs="Arial" w:eastAsia="Arial" w:hAnsi="Arial"/>
          <w:b w:val="1"/>
          <w:bCs w:val="1"/>
          <w:rtl w:val="0"/>
        </w:rPr>
        <w:t xml:space="preserve">3.1. </w:t>
      </w:r>
      <w:r w:rsidDel="00000000" w:rsidR="00000000" w:rsidRPr="00000000">
        <w:rPr>
          <w:rFonts w:ascii="Arial" w:cs="Arial" w:eastAsia="Arial" w:hAnsi="Arial"/>
          <w:b w:val="1"/>
          <w:bCs w:val="1"/>
          <w:smallCaps w:val="1"/>
          <w:rtl w:val="0"/>
        </w:rPr>
        <w:t xml:space="preserve">Missão, visão e valores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58"/>
          <w:szCs w:val="58"/>
          <w:highlight w:val="white"/>
        </w:rPr>
      </w:pPr>
      <w:r w:rsidDel="00000000" w:rsidR="00000000" w:rsidRPr="00000000">
        <w:rPr>
          <w:rFonts w:ascii="Arial" w:cs="Arial" w:eastAsia="Arial" w:hAnsi="Arial"/>
          <w:sz w:val="20"/>
          <w:szCs w:val="20"/>
          <w:highlight w:val="white"/>
          <w:rtl w:val="0"/>
        </w:rPr>
        <w:t xml:space="preserve">A missão, visão e valores são os princípios que toda organização busca no seu dia-a-dia. Estes princípios da empresa são:</w:t>
      </w:r>
      <w:r w:rsidDel="00000000" w:rsidR="00000000" w:rsidRPr="00000000">
        <w:rPr>
          <w:rtl w:val="0"/>
        </w:rPr>
      </w:r>
    </w:p>
    <w:p w:rsidR="00000000" w:rsidDel="00000000" w:rsidP="00000000" w:rsidRDefault="00000000" w:rsidRPr="00000000" w14:paraId="0000001F">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Missão: </w:t>
      </w:r>
      <w:r w:rsidDel="00000000" w:rsidR="00000000" w:rsidRPr="00000000">
        <w:rPr>
          <w:rFonts w:ascii="Arial" w:cs="Arial" w:eastAsia="Arial" w:hAnsi="Arial"/>
          <w:sz w:val="20"/>
          <w:szCs w:val="20"/>
          <w:highlight w:val="white"/>
          <w:rtl w:val="0"/>
        </w:rPr>
        <w:t xml:space="preserve">Contribuir para o desenvolvimento sustentável da sociedade por meio da educação, da capacitação e do desenvolvimento de executivos, empresários e gestores públicos.</w:t>
      </w:r>
    </w:p>
    <w:p w:rsidR="00000000" w:rsidDel="00000000" w:rsidP="00000000" w:rsidRDefault="00000000" w:rsidRPr="00000000" w14:paraId="00000020">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Visão: </w:t>
      </w:r>
      <w:r w:rsidDel="00000000" w:rsidR="00000000" w:rsidRPr="00000000">
        <w:rPr>
          <w:rFonts w:ascii="Arial" w:cs="Arial" w:eastAsia="Arial" w:hAnsi="Arial"/>
          <w:sz w:val="20"/>
          <w:szCs w:val="20"/>
          <w:highlight w:val="white"/>
          <w:rtl w:val="0"/>
        </w:rPr>
        <w:t xml:space="preserve">Ser referência em desenvolvimento de executivos e organizações.</w:t>
      </w:r>
    </w:p>
    <w:p w:rsidR="00000000" w:rsidDel="00000000" w:rsidP="00000000" w:rsidRDefault="00000000" w:rsidRPr="00000000" w14:paraId="00000021">
      <w:pPr>
        <w:pageBreakBefore w:val="0"/>
        <w:spacing w:after="120" w:line="360" w:lineRule="auto"/>
        <w:jc w:val="both"/>
        <w:rPr>
          <w:rFonts w:ascii="Arial" w:cs="Arial" w:eastAsia="Arial" w:hAnsi="Arial"/>
          <w:b w:val="1"/>
          <w:bCs w:val="1"/>
          <w:smallCaps w:val="1"/>
        </w:rPr>
      </w:pPr>
      <w:r w:rsidDel="00000000" w:rsidR="00000000" w:rsidRPr="00000000">
        <w:rPr>
          <w:rFonts w:ascii="Arial" w:cs="Arial" w:eastAsia="Arial" w:hAnsi="Arial"/>
          <w:b w:val="1"/>
          <w:bCs w:val="1"/>
          <w:sz w:val="20"/>
          <w:szCs w:val="20"/>
          <w:highlight w:val="white"/>
          <w:rtl w:val="0"/>
        </w:rPr>
        <w:t xml:space="preserve">Valores: </w:t>
      </w:r>
      <w:r w:rsidDel="00000000" w:rsidR="00000000" w:rsidRPr="00000000">
        <w:rPr>
          <w:rFonts w:ascii="Arial" w:cs="Arial" w:eastAsia="Arial" w:hAnsi="Arial"/>
          <w:sz w:val="20"/>
          <w:szCs w:val="20"/>
          <w:highlight w:val="white"/>
          <w:rtl w:val="0"/>
        </w:rPr>
        <w:t xml:space="preserve">Utilidade, parceria, valorização das pessoas, autonomia, ousadia e tenacidade, qualidade e Inovação, ética e auto sustentação.</w:t>
      </w:r>
      <w:r w:rsidDel="00000000" w:rsidR="00000000" w:rsidRPr="00000000">
        <w:rPr>
          <w:rtl w:val="0"/>
        </w:rPr>
      </w:r>
    </w:p>
    <w:p w:rsidR="00000000" w:rsidDel="00000000" w:rsidP="00000000" w:rsidRDefault="00000000" w:rsidRPr="00000000" w14:paraId="00000022">
      <w:pPr>
        <w:pageBreakBefore w:val="0"/>
        <w:spacing w:after="120" w:line="360" w:lineRule="auto"/>
        <w:rPr>
          <w:rFonts w:ascii="Arial" w:cs="Arial" w:eastAsia="Arial" w:hAnsi="Arial"/>
          <w:b w:val="1"/>
          <w:bCs w:val="1"/>
          <w:smallCaps w:val="1"/>
        </w:rPr>
      </w:pPr>
      <w:r w:rsidDel="00000000" w:rsidR="00000000" w:rsidRPr="00000000">
        <w:rPr>
          <w:rFonts w:ascii="Arial" w:cs="Arial" w:eastAsia="Arial" w:hAnsi="Arial"/>
          <w:b w:val="1"/>
          <w:bCs w:val="1"/>
          <w:rtl w:val="0"/>
        </w:rPr>
        <w:t xml:space="preserve">3.2. </w:t>
      </w:r>
      <w:r w:rsidDel="00000000" w:rsidR="00000000" w:rsidRPr="00000000">
        <w:rPr>
          <w:rFonts w:ascii="Arial" w:cs="Arial" w:eastAsia="Arial" w:hAnsi="Arial"/>
          <w:b w:val="1"/>
          <w:bCs w:val="1"/>
          <w:smallCaps w:val="1"/>
          <w:rtl w:val="0"/>
        </w:rPr>
        <w:t xml:space="preserve">Estratégias Empresariais (EE)</w:t>
      </w:r>
      <w:r w:rsidDel="00000000" w:rsidR="00000000" w:rsidRPr="00000000">
        <w:rPr>
          <w:rtl w:val="0"/>
        </w:rPr>
      </w:r>
    </w:p>
    <w:p w:rsidR="00000000" w:rsidDel="00000000" w:rsidP="00000000" w:rsidRDefault="00000000" w:rsidRPr="00000000" w14:paraId="00000023">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w:t>
      </w:r>
      <w:r w:rsidDel="00000000" w:rsidR="00000000" w:rsidRPr="00000000">
        <w:rPr>
          <w:rFonts w:ascii="Arial" w:cs="Arial" w:eastAsia="Arial" w:hAnsi="Arial"/>
          <w:sz w:val="20"/>
          <w:szCs w:val="20"/>
          <w:highlight w:val="white"/>
          <w:rtl w:val="0"/>
        </w:rPr>
        <w:t xml:space="preserve">Estratégia busca atingir objetivos a longo prazo, estratégia empresarial é o conjunto dos objetivos, finalidades, metas, diretrizes e os planos para atingir esses objetivos</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024">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Dentre as estratégias empresariais em prática identificadas na instituição, destaca-se o enfoque,  uma vez que a atuação da organização se dá através da prestação de serviços educacionais voltados para o ensino corporativo e superior, delimitando assim um nicho específico de mercado.</w:t>
      </w:r>
    </w:p>
    <w:p w:rsidR="00000000" w:rsidDel="00000000" w:rsidP="00000000" w:rsidRDefault="00000000" w:rsidRPr="00000000" w14:paraId="00000025">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Observa-se a diferenciação e o desenvolvimento de produtos como duas outras estratégias empresariais praticadas pela instituição estudada, pois através de suas metodologias e a plataforma de ensino utilizada é possível elaborar treinamentos e cursos sob demanda e adaptados conforme as necessidades de seus clientes, agregando valor de mercado ao negócio. Nota-se que, atualmente, cerca de 80% da renda da organização </w:t>
      </w:r>
      <w:r w:rsidDel="00000000" w:rsidR="00000000" w:rsidRPr="00000000">
        <w:rPr>
          <w:rFonts w:ascii="Arial" w:cs="Arial" w:eastAsia="Arial" w:hAnsi="Arial"/>
          <w:i w:val="1"/>
          <w:iCs w:val="1"/>
          <w:sz w:val="20"/>
          <w:szCs w:val="20"/>
          <w:highlight w:val="white"/>
          <w:rtl w:val="0"/>
        </w:rPr>
        <w:t xml:space="preserve">é obtido através da venda de programas customizados</w:t>
      </w:r>
      <w:r w:rsidDel="00000000" w:rsidR="00000000" w:rsidRPr="00000000">
        <w:rPr>
          <w:rFonts w:ascii="Arial" w:cs="Arial" w:eastAsia="Arial" w:hAnsi="Arial"/>
          <w:i w:val="1"/>
          <w:iCs w:val="1"/>
          <w:sz w:val="20"/>
          <w:szCs w:val="20"/>
          <w:highlight w:val="white"/>
          <w:rtl w:val="0"/>
        </w:rPr>
        <w:t xml:space="preserve"> (cursos adaptados para atender necessidades e requisitos específicos)</w:t>
      </w:r>
      <w:r w:rsidDel="00000000" w:rsidR="00000000" w:rsidRPr="00000000">
        <w:rPr>
          <w:rFonts w:ascii="Arial" w:cs="Arial" w:eastAsia="Arial" w:hAnsi="Arial"/>
          <w:sz w:val="20"/>
          <w:szCs w:val="20"/>
          <w:highlight w:val="white"/>
          <w:rtl w:val="0"/>
        </w:rPr>
        <w:t xml:space="preserve">. Outro ponto relevante na execução dessas estratégias empresariais é a atuação da instituição desde o processo de modelagem até a mensuração dos resultados obtidos através do programa.</w:t>
      </w:r>
    </w:p>
    <w:p w:rsidR="00000000" w:rsidDel="00000000" w:rsidP="00000000" w:rsidRDefault="00000000" w:rsidRPr="00000000" w14:paraId="00000026">
      <w:pPr>
        <w:pageBreakBefore w:val="0"/>
        <w:spacing w:after="120" w:line="360" w:lineRule="auto"/>
        <w:rPr>
          <w:rFonts w:ascii="Arial" w:cs="Arial" w:eastAsia="Arial" w:hAnsi="Arial"/>
          <w:b w:val="1"/>
          <w:bCs w:val="1"/>
          <w:smallCaps w:val="1"/>
        </w:rPr>
      </w:pPr>
      <w:r w:rsidDel="00000000" w:rsidR="00000000" w:rsidRPr="00000000">
        <w:rPr>
          <w:rFonts w:ascii="Arial" w:cs="Arial" w:eastAsia="Arial" w:hAnsi="Arial"/>
          <w:b w:val="1"/>
          <w:bCs w:val="1"/>
          <w:rtl w:val="0"/>
        </w:rPr>
        <w:t xml:space="preserve">3.3. </w:t>
      </w:r>
      <w:r w:rsidDel="00000000" w:rsidR="00000000" w:rsidRPr="00000000">
        <w:rPr>
          <w:rFonts w:ascii="Arial" w:cs="Arial" w:eastAsia="Arial" w:hAnsi="Arial"/>
          <w:b w:val="1"/>
          <w:bCs w:val="1"/>
          <w:smallCaps w:val="1"/>
          <w:rtl w:val="0"/>
        </w:rPr>
        <w:t xml:space="preserve">Análise SWOT</w:t>
      </w:r>
      <w:r w:rsidDel="00000000" w:rsidR="00000000" w:rsidRPr="00000000">
        <w:rPr>
          <w:rtl w:val="0"/>
        </w:rPr>
      </w:r>
    </w:p>
    <w:p w:rsidR="00000000" w:rsidDel="00000000" w:rsidP="00000000" w:rsidRDefault="00000000" w:rsidRPr="00000000" w14:paraId="00000027">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análise SWOT é um instrumento extremamente útil na organização do planejamento estratégico. Por intermédio desta análise, pode-se relacionar e identificar as forças, deficiências, oportunidades e ameaças inerentes à organização, colaborando para uma melhora no desempenho da empresa. Este instrumento teve origem na década de 1960 e é utilizado por diversas empresas, independentemente do tamanho TORRES</w:t>
      </w:r>
      <w:r w:rsidDel="00000000" w:rsidR="00000000" w:rsidRPr="00000000">
        <w:rPr>
          <w:rFonts w:ascii="Arial" w:cs="Arial" w:eastAsia="Arial" w:hAnsi="Arial"/>
          <w:sz w:val="20"/>
          <w:szCs w:val="20"/>
          <w:highlight w:val="white"/>
          <w:rtl w:val="0"/>
        </w:rPr>
        <w:t xml:space="preserve"> (2004)</w:t>
      </w:r>
      <w:r w:rsidDel="00000000" w:rsidR="00000000" w:rsidRPr="00000000">
        <w:rPr>
          <w:rFonts w:ascii="Arial" w:cs="Arial" w:eastAsia="Arial" w:hAnsi="Arial"/>
          <w:sz w:val="20"/>
          <w:szCs w:val="20"/>
          <w:highlight w:val="white"/>
          <w:rtl w:val="0"/>
        </w:rPr>
        <w:t xml:space="preserve">. </w:t>
      </w:r>
    </w:p>
    <w:p w:rsidR="00000000" w:rsidDel="00000000" w:rsidP="00000000" w:rsidRDefault="00000000" w:rsidRPr="00000000" w14:paraId="00000028">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Análise SWOT feita da Instituição estudada:</w:t>
      </w:r>
    </w:p>
    <w:p w:rsidR="00000000" w:rsidDel="00000000" w:rsidP="00000000" w:rsidRDefault="00000000" w:rsidRPr="00000000" w14:paraId="00000029">
      <w:pPr>
        <w:pageBreakBefore w:val="0"/>
        <w:spacing w:after="120" w:line="276" w:lineRule="auto"/>
        <w:rPr>
          <w:rFonts w:ascii="Arial" w:cs="Arial" w:eastAsia="Arial" w:hAnsi="Arial"/>
          <w:sz w:val="16"/>
          <w:szCs w:val="16"/>
          <w:highlight w:val="white"/>
        </w:rPr>
      </w:pPr>
      <w:r w:rsidDel="00000000" w:rsidR="00000000" w:rsidRPr="00000000">
        <w:rPr>
          <w:rFonts w:ascii="Arial" w:cs="Arial" w:eastAsia="Arial" w:hAnsi="Arial"/>
          <w:sz w:val="16"/>
          <w:szCs w:val="16"/>
          <w:highlight w:val="white"/>
        </w:rPr>
        <mc:AlternateContent>
          <mc:Choice Requires="wpg">
            <w:drawing>
              <wp:inline distB="114300" distT="114300" distL="114300" distR="114300">
                <wp:extent cx="3352316" cy="2199958"/>
                <wp:effectExtent b="0" l="0" r="0" t="0"/>
                <wp:docPr id="2" name=""/>
                <a:graphic>
                  <a:graphicData uri="http://schemas.microsoft.com/office/word/2010/wordprocessingGroup">
                    <wpg:wgp>
                      <wpg:cNvGrpSpPr/>
                      <wpg:grpSpPr>
                        <a:xfrm>
                          <a:off x="957250" y="989275"/>
                          <a:ext cx="3352316" cy="2199958"/>
                          <a:chOff x="957250" y="989275"/>
                          <a:chExt cx="5735075" cy="3758950"/>
                        </a:xfrm>
                      </wpg:grpSpPr>
                      <wps:wsp>
                        <wps:cNvCnPr/>
                        <wps:spPr>
                          <a:xfrm>
                            <a:off x="4147911" y="1064062"/>
                            <a:ext cx="0" cy="36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7" name="Shape 27"/>
                        <wps:spPr>
                          <a:xfrm>
                            <a:off x="1558965" y="1008659"/>
                            <a:ext cx="2313300" cy="5964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left"/>
                                <w:textDirection w:val="btLr"/>
                              </w:pPr>
                              <w:r w:rsidDel="00000000" w:rsidR="00000000" w:rsidRPr="00000000">
                                <w:rPr>
                                  <w:rFonts w:ascii="Arial" w:cs="Arial" w:eastAsia="Arial" w:hAnsi="Arial"/>
                                  <w:b w:val="1"/>
                                  <w:i w:val="0"/>
                                  <w:smallCaps w:val="0"/>
                                  <w:strike w:val="0"/>
                                  <w:color w:val="000000"/>
                                  <w:sz w:val="36"/>
                                  <w:highlight w:val="white"/>
                                  <w:vertAlign w:val="baseline"/>
                                </w:rPr>
                                <w:t xml:space="preserve">S - Fortalezas</w:t>
                              </w:r>
                            </w:p>
                          </w:txbxContent>
                        </wps:txbx>
                        <wps:bodyPr anchorCtr="0" anchor="t" bIns="91425" lIns="91425" spcFirstLastPara="1" rIns="91425" wrap="square" tIns="91425">
                          <a:noAutofit/>
                        </wps:bodyPr>
                      </wps:wsp>
                      <wps:wsp>
                        <wps:cNvSpPr txBox="1"/>
                        <wps:cNvPr id="28" name="Shape 28"/>
                        <wps:spPr>
                          <a:xfrm>
                            <a:off x="4147926" y="1008656"/>
                            <a:ext cx="2178000" cy="5964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left"/>
                                <w:textDirection w:val="btLr"/>
                              </w:pPr>
                              <w:r w:rsidDel="00000000" w:rsidR="00000000" w:rsidRPr="00000000">
                                <w:rPr>
                                  <w:rFonts w:ascii="Arial" w:cs="Arial" w:eastAsia="Arial" w:hAnsi="Arial"/>
                                  <w:b w:val="1"/>
                                  <w:i w:val="0"/>
                                  <w:smallCaps w:val="0"/>
                                  <w:strike w:val="0"/>
                                  <w:color w:val="000000"/>
                                  <w:sz w:val="36"/>
                                  <w:highlight w:val="white"/>
                                  <w:vertAlign w:val="baseline"/>
                                </w:rPr>
                                <w:t xml:space="preserve">W - Fraquezas</w:t>
                              </w:r>
                            </w:p>
                          </w:txbxContent>
                        </wps:txbx>
                        <wps:bodyPr anchorCtr="0" anchor="t" bIns="91425" lIns="91425" spcFirstLastPara="1" rIns="91425" wrap="square" tIns="91425">
                          <a:noAutofit/>
                        </wps:bodyPr>
                      </wps:wsp>
                      <wps:wsp>
                        <wps:cNvCnPr/>
                        <wps:spPr>
                          <a:xfrm>
                            <a:off x="1572044" y="2922485"/>
                            <a:ext cx="4973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1558965" y="3072131"/>
                            <a:ext cx="2487600" cy="5964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left"/>
                                <w:textDirection w:val="btLr"/>
                              </w:pPr>
                              <w:r w:rsidDel="00000000" w:rsidR="00000000" w:rsidRPr="00000000">
                                <w:rPr>
                                  <w:rFonts w:ascii="Arial" w:cs="Arial" w:eastAsia="Arial" w:hAnsi="Arial"/>
                                  <w:b w:val="1"/>
                                  <w:i w:val="0"/>
                                  <w:smallCaps w:val="0"/>
                                  <w:strike w:val="0"/>
                                  <w:color w:val="000000"/>
                                  <w:sz w:val="36"/>
                                  <w:highlight w:val="white"/>
                                  <w:vertAlign w:val="baseline"/>
                                </w:rPr>
                                <w:t xml:space="preserve">O - Oportunidades</w:t>
                              </w:r>
                            </w:p>
                            <w:p w:rsidR="00000000" w:rsidDel="00000000" w:rsidP="00000000" w:rsidRDefault="00000000" w:rsidRPr="00000000">
                              <w:pPr>
                                <w:spacing w:after="0" w:before="0" w:line="275.9999942779541"/>
                                <w:ind w:left="100" w:right="100" w:firstLine="100"/>
                                <w:jc w:val="left"/>
                                <w:textDirection w:val="btLr"/>
                              </w:pPr>
                              <w:r w:rsidDel="00000000" w:rsidR="00000000" w:rsidRPr="00000000">
                                <w:rPr>
                                  <w:rFonts w:ascii="Arial" w:cs="Arial" w:eastAsia="Arial" w:hAnsi="Arial"/>
                                  <w:b w:val="1"/>
                                  <w:i w:val="0"/>
                                  <w:smallCaps w:val="0"/>
                                  <w:strike w:val="0"/>
                                  <w:color w:val="000000"/>
                                  <w:sz w:val="36"/>
                                  <w:highlight w:val="white"/>
                                  <w:vertAlign w:val="baseline"/>
                                </w:rPr>
                              </w:r>
                            </w:p>
                          </w:txbxContent>
                        </wps:txbx>
                        <wps:bodyPr anchorCtr="0" anchor="t" bIns="91425" lIns="91425" spcFirstLastPara="1" rIns="91425" wrap="square" tIns="91425">
                          <a:noAutofit/>
                        </wps:bodyPr>
                      </wps:wsp>
                      <wps:wsp>
                        <wps:cNvSpPr txBox="1"/>
                        <wps:cNvPr id="31" name="Shape 31"/>
                        <wps:spPr>
                          <a:xfrm>
                            <a:off x="4147926" y="3072133"/>
                            <a:ext cx="2178000" cy="5964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left"/>
                                <w:textDirection w:val="btLr"/>
                              </w:pPr>
                              <w:r w:rsidDel="00000000" w:rsidR="00000000" w:rsidRPr="00000000">
                                <w:rPr>
                                  <w:rFonts w:ascii="Arial" w:cs="Arial" w:eastAsia="Arial" w:hAnsi="Arial"/>
                                  <w:b w:val="1"/>
                                  <w:i w:val="0"/>
                                  <w:smallCaps w:val="0"/>
                                  <w:strike w:val="0"/>
                                  <w:color w:val="000000"/>
                                  <w:sz w:val="36"/>
                                  <w:highlight w:val="white"/>
                                  <w:vertAlign w:val="baseline"/>
                                </w:rPr>
                                <w:t xml:space="preserve">T - Ameaças</w:t>
                              </w:r>
                            </w:p>
                          </w:txbxContent>
                        </wps:txbx>
                        <wps:bodyPr anchorCtr="0" anchor="t" bIns="91425" lIns="91425" spcFirstLastPara="1" rIns="91425" wrap="square" tIns="91425">
                          <a:noAutofit/>
                        </wps:bodyPr>
                      </wps:wsp>
                      <wps:wsp>
                        <wps:cNvSpPr txBox="1"/>
                        <wps:cNvPr id="32" name="Shape 32"/>
                        <wps:spPr>
                          <a:xfrm>
                            <a:off x="1558965" y="1431518"/>
                            <a:ext cx="2487600" cy="13176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both"/>
                                <w:textDirection w:val="btLr"/>
                              </w:pPr>
                              <w:r w:rsidDel="00000000" w:rsidR="00000000" w:rsidRPr="00000000">
                                <w:rPr>
                                  <w:rFonts w:ascii="Arial" w:cs="Arial" w:eastAsia="Arial" w:hAnsi="Arial"/>
                                  <w:b w:val="0"/>
                                  <w:i w:val="0"/>
                                  <w:smallCaps w:val="0"/>
                                  <w:strike w:val="0"/>
                                  <w:color w:val="000000"/>
                                  <w:sz w:val="28"/>
                                  <w:highlight w:val="white"/>
                                  <w:vertAlign w:val="baseline"/>
                                </w:rPr>
                                <w:t xml:space="preserve">-  Corpo Docente;</w:t>
                              </w:r>
                            </w:p>
                            <w:p w:rsidR="00000000" w:rsidDel="00000000" w:rsidP="00000000" w:rsidRDefault="00000000" w:rsidRPr="00000000">
                              <w:pPr>
                                <w:spacing w:after="0" w:before="0" w:line="275.9999942779541"/>
                                <w:ind w:left="100" w:right="100" w:firstLine="100"/>
                                <w:jc w:val="both"/>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  Forças Estratégicas;</w:t>
                              </w:r>
                            </w:p>
                            <w:p w:rsidR="00000000" w:rsidDel="00000000" w:rsidP="00000000" w:rsidRDefault="00000000" w:rsidRPr="00000000">
                              <w:pPr>
                                <w:spacing w:after="0" w:before="0" w:line="275.9999942779541"/>
                                <w:ind w:left="100" w:right="100" w:firstLine="100"/>
                                <w:jc w:val="both"/>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 Customização de cursos para atender demandas específicas.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highlight w:val="white"/>
                                  <w:vertAlign w:val="baseline"/>
                                </w:rPr>
                              </w:r>
                            </w:p>
                          </w:txbxContent>
                        </wps:txbx>
                        <wps:bodyPr anchorCtr="0" anchor="t" bIns="91425" lIns="91425" spcFirstLastPara="1" rIns="91425" wrap="square" tIns="91425">
                          <a:noAutofit/>
                        </wps:bodyPr>
                      </wps:wsp>
                      <wps:wsp>
                        <wps:cNvSpPr txBox="1"/>
                        <wps:cNvPr id="33" name="Shape 33"/>
                        <wps:spPr>
                          <a:xfrm>
                            <a:off x="4148019" y="1431518"/>
                            <a:ext cx="2544300" cy="5964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t xml:space="preserve">- Estratégias de Marketing.</w:t>
                              </w:r>
                            </w:p>
                          </w:txbxContent>
                        </wps:txbx>
                        <wps:bodyPr anchorCtr="0" anchor="t" bIns="91425" lIns="91425" spcFirstLastPara="1" rIns="91425" wrap="square" tIns="91425">
                          <a:noAutofit/>
                        </wps:bodyPr>
                      </wps:wsp>
                      <wps:wsp>
                        <wps:cNvSpPr txBox="1"/>
                        <wps:cNvPr id="34" name="Shape 34"/>
                        <wps:spPr>
                          <a:xfrm>
                            <a:off x="1558965" y="3509932"/>
                            <a:ext cx="2487600" cy="11634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both"/>
                                <w:textDirection w:val="btLr"/>
                              </w:pPr>
                              <w:r w:rsidDel="00000000" w:rsidR="00000000" w:rsidRPr="00000000">
                                <w:rPr>
                                  <w:rFonts w:ascii="Arial" w:cs="Arial" w:eastAsia="Arial" w:hAnsi="Arial"/>
                                  <w:b w:val="0"/>
                                  <w:i w:val="0"/>
                                  <w:smallCaps w:val="0"/>
                                  <w:strike w:val="0"/>
                                  <w:color w:val="000000"/>
                                  <w:sz w:val="28"/>
                                  <w:highlight w:val="white"/>
                                  <w:vertAlign w:val="baseline"/>
                                </w:rPr>
                                <w:t xml:space="preserve">- Criar melhor relação com o governo para ampliar o escopo de vendas.</w:t>
                              </w:r>
                            </w:p>
                          </w:txbxContent>
                        </wps:txbx>
                        <wps:bodyPr anchorCtr="0" anchor="t" bIns="91425" lIns="91425" spcFirstLastPara="1" rIns="91425" wrap="square" tIns="91425">
                          <a:noAutofit/>
                        </wps:bodyPr>
                      </wps:wsp>
                      <wps:wsp>
                        <wps:cNvSpPr txBox="1"/>
                        <wps:cNvPr id="35" name="Shape 35"/>
                        <wps:spPr>
                          <a:xfrm>
                            <a:off x="4147916" y="3482208"/>
                            <a:ext cx="1771800" cy="485100"/>
                          </a:xfrm>
                          <a:prstGeom prst="rect">
                            <a:avLst/>
                          </a:prstGeom>
                          <a:noFill/>
                          <a:ln>
                            <a:noFill/>
                          </a:ln>
                        </wps:spPr>
                        <wps:txbx>
                          <w:txbxContent>
                            <w:p w:rsidR="00000000" w:rsidDel="00000000" w:rsidP="00000000" w:rsidRDefault="00000000" w:rsidRPr="00000000">
                              <w:pPr>
                                <w:spacing w:after="0" w:before="0" w:line="275.9999942779541"/>
                                <w:ind w:left="100" w:right="100" w:firstLine="10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t xml:space="preserve">- Cenário político</w:t>
                              </w:r>
                            </w:p>
                          </w:txbxContent>
                        </wps:txbx>
                        <wps:bodyPr anchorCtr="0" anchor="t" bIns="91425" lIns="91425" spcFirstLastPara="1" rIns="91425" wrap="square" tIns="91425">
                          <a:noAutofit/>
                        </wps:bodyPr>
                      </wps:wsp>
                      <wps:wsp>
                        <wps:cNvSpPr txBox="1"/>
                        <wps:cNvPr id="36" name="Shape 36"/>
                        <wps:spPr>
                          <a:xfrm rot="-5400000">
                            <a:off x="294711" y="1664552"/>
                            <a:ext cx="1938300" cy="59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Visão Interna</w:t>
                              </w:r>
                            </w:p>
                          </w:txbxContent>
                        </wps:txbx>
                        <wps:bodyPr anchorCtr="0" anchor="ctr" bIns="91425" lIns="91425" spcFirstLastPara="1" rIns="91425" wrap="square" tIns="91425">
                          <a:noAutofit/>
                        </wps:bodyPr>
                      </wps:wsp>
                      <wps:wsp>
                        <wps:cNvSpPr txBox="1"/>
                        <wps:cNvPr id="37" name="Shape 37"/>
                        <wps:spPr>
                          <a:xfrm rot="-5400000">
                            <a:off x="350175" y="3534300"/>
                            <a:ext cx="1821000" cy="59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Visão Externa</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352316" cy="2199958"/>
                <wp:effectExtent b="0" l="0" r="0" t="0"/>
                <wp:docPr id="2"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3352316" cy="2199958"/>
                        </a:xfrm>
                        <a:prstGeom prst="rect"/>
                        <a:ln/>
                      </pic:spPr>
                    </pic:pic>
                  </a:graphicData>
                </a:graphic>
              </wp:inline>
            </w:drawing>
          </mc:Fallback>
        </mc:AlternateContent>
      </w:r>
      <w:r w:rsidDel="00000000" w:rsidR="00000000" w:rsidRPr="00000000">
        <w:rPr>
          <w:rFonts w:ascii="Arial" w:cs="Arial" w:eastAsia="Arial" w:hAnsi="Arial"/>
          <w:sz w:val="16"/>
          <w:szCs w:val="16"/>
          <w:highlight w:val="white"/>
          <w:rtl w:val="0"/>
        </w:rPr>
        <w:t xml:space="preserve">Fonte: Elaborado pelos autores</w:t>
      </w:r>
    </w:p>
    <w:p w:rsidR="00000000" w:rsidDel="00000000" w:rsidP="00000000" w:rsidRDefault="00000000" w:rsidRPr="00000000" w14:paraId="0000002A">
      <w:pPr>
        <w:pageBreakBefore w:val="0"/>
        <w:spacing w:after="120" w:line="360" w:lineRule="auto"/>
        <w:rPr>
          <w:rFonts w:ascii="Arial" w:cs="Arial" w:eastAsia="Arial" w:hAnsi="Arial"/>
          <w:b w:val="1"/>
          <w:bCs w:val="1"/>
          <w:smallCaps w:val="1"/>
          <w:sz w:val="16"/>
          <w:szCs w:val="16"/>
        </w:rPr>
      </w:pPr>
      <w:r w:rsidDel="00000000" w:rsidR="00000000" w:rsidRPr="00000000">
        <w:rPr>
          <w:rFonts w:ascii="Arial" w:cs="Arial" w:eastAsia="Arial" w:hAnsi="Arial"/>
          <w:b w:val="1"/>
          <w:bCs w:val="1"/>
          <w:rtl w:val="0"/>
        </w:rPr>
        <w:t xml:space="preserve">3.4. </w:t>
      </w:r>
      <w:r w:rsidDel="00000000" w:rsidR="00000000" w:rsidRPr="00000000">
        <w:rPr>
          <w:rFonts w:ascii="Arial" w:cs="Arial" w:eastAsia="Arial" w:hAnsi="Arial"/>
          <w:b w:val="1"/>
          <w:bCs w:val="1"/>
          <w:smallCaps w:val="1"/>
          <w:rtl w:val="0"/>
        </w:rPr>
        <w:t xml:space="preserve">Mapa estratégic</w:t>
      </w:r>
      <w:r w:rsidDel="00000000" w:rsidR="00000000" w:rsidRPr="00000000">
        <w:rPr>
          <w:rFonts w:ascii="Arial" w:cs="Arial" w:eastAsia="Arial" w:hAnsi="Arial"/>
          <w:b w:val="1"/>
          <w:bCs w:val="1"/>
          <w:smallCaps w:val="1"/>
          <w:rtl w:val="0"/>
        </w:rPr>
        <w:t xml:space="preserve">o</w:t>
      </w:r>
      <w:r w:rsidDel="00000000" w:rsidR="00000000" w:rsidRPr="00000000">
        <w:rPr>
          <w:rFonts w:ascii="Arial" w:cs="Arial" w:eastAsia="Arial" w:hAnsi="Arial"/>
          <w:b w:val="1"/>
          <w:bCs w:val="1"/>
          <w:smallCaps w:val="1"/>
        </w:rPr>
        <mc:AlternateContent>
          <mc:Choice Requires="wpg">
            <w:drawing>
              <wp:inline distB="57150" distT="57150" distL="57150" distR="57150">
                <wp:extent cx="3028950" cy="4438333"/>
                <wp:effectExtent b="0" l="0" r="0" t="0"/>
                <wp:docPr id="3" name=""/>
                <a:graphic>
                  <a:graphicData uri="http://schemas.microsoft.com/office/word/2010/wordprocessingGroup">
                    <wpg:wgp>
                      <wpg:cNvGrpSpPr/>
                      <wpg:grpSpPr>
                        <a:xfrm>
                          <a:off x="2045175" y="0"/>
                          <a:ext cx="3028950" cy="4438333"/>
                          <a:chOff x="2045175" y="0"/>
                          <a:chExt cx="2912600" cy="5497525"/>
                        </a:xfrm>
                      </wpg:grpSpPr>
                      <wps:wsp>
                        <wps:cNvSpPr/>
                        <wps:cNvPr id="38" name="Shape 38"/>
                        <wps:spPr>
                          <a:xfrm>
                            <a:off x="2428875" y="292175"/>
                            <a:ext cx="2028900" cy="4380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Aumentar o faturamento em 10% até 31/12/18. </w:t>
                              </w:r>
                            </w:p>
                          </w:txbxContent>
                        </wps:txbx>
                        <wps:bodyPr anchorCtr="0" anchor="ctr" bIns="91425" lIns="91425" spcFirstLastPara="1" rIns="91425" wrap="square" tIns="91425">
                          <a:noAutofit/>
                        </wps:bodyPr>
                      </wps:wsp>
                      <wps:wsp>
                        <wps:cNvSpPr/>
                        <wps:cNvPr id="39" name="Shape 39"/>
                        <wps:spPr>
                          <a:xfrm>
                            <a:off x="2428975" y="1506951"/>
                            <a:ext cx="2028900" cy="534600"/>
                          </a:xfrm>
                          <a:prstGeom prst="roundRect">
                            <a:avLst>
                              <a:gd fmla="val 16667" name="adj"/>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Aumentar a satisfação do cliente em 80% até 31/12/18.</w:t>
                              </w:r>
                            </w:p>
                          </w:txbxContent>
                        </wps:txbx>
                        <wps:bodyPr anchorCtr="0" anchor="ctr" bIns="91425" lIns="91425" spcFirstLastPara="1" rIns="91425" wrap="square" tIns="91425">
                          <a:noAutofit/>
                        </wps:bodyPr>
                      </wps:wsp>
                      <wps:wsp>
                        <wps:cNvSpPr/>
                        <wps:cNvPr id="40" name="Shape 40"/>
                        <wps:spPr>
                          <a:xfrm>
                            <a:off x="2428975" y="2852725"/>
                            <a:ext cx="2028900" cy="552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Aumentar a produtividade em 30% até 31/12/18.</w:t>
                              </w:r>
                            </w:p>
                          </w:txbxContent>
                        </wps:txbx>
                        <wps:bodyPr anchorCtr="0" anchor="ctr" bIns="91425" lIns="91425" spcFirstLastPara="1" rIns="91425" wrap="square" tIns="91425">
                          <a:noAutofit/>
                        </wps:bodyPr>
                      </wps:wsp>
                      <wps:wsp>
                        <wps:cNvSpPr/>
                        <wps:cNvPr id="41" name="Shape 41"/>
                        <wps:spPr>
                          <a:xfrm>
                            <a:off x="2428875" y="4872650"/>
                            <a:ext cx="2028900" cy="620100"/>
                          </a:xfrm>
                          <a:prstGeom prst="roundRect">
                            <a:avLst>
                              <a:gd fmla="val 16667" name="adj"/>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Aumentar a base de conhecimento em 35% até 31/12/18.</w:t>
                              </w:r>
                            </w:p>
                          </w:txbxContent>
                        </wps:txbx>
                        <wps:bodyPr anchorCtr="0" anchor="ctr" bIns="91425" lIns="91425" spcFirstLastPara="1" rIns="91425" wrap="square" tIns="91425">
                          <a:noAutofit/>
                        </wps:bodyPr>
                      </wps:wsp>
                      <wps:wsp>
                        <wps:cNvSpPr txBox="1"/>
                        <wps:cNvPr id="42" name="Shape 42"/>
                        <wps:spPr>
                          <a:xfrm>
                            <a:off x="2939175" y="6"/>
                            <a:ext cx="1008300" cy="371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Financeiro</w:t>
                              </w:r>
                            </w:p>
                          </w:txbxContent>
                        </wps:txbx>
                        <wps:bodyPr anchorCtr="0" anchor="t" bIns="91425" lIns="91425" spcFirstLastPara="1" rIns="91425" wrap="square" tIns="91425">
                          <a:noAutofit/>
                        </wps:bodyPr>
                      </wps:wsp>
                      <wps:wsp>
                        <wps:cNvSpPr txBox="1"/>
                        <wps:cNvPr id="43" name="Shape 43"/>
                        <wps:spPr>
                          <a:xfrm>
                            <a:off x="3033475" y="1197097"/>
                            <a:ext cx="819900" cy="29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Clientes</w:t>
                              </w:r>
                            </w:p>
                          </w:txbxContent>
                        </wps:txbx>
                        <wps:bodyPr anchorCtr="0" anchor="t" bIns="91425" lIns="91425" spcFirstLastPara="1" rIns="91425" wrap="square" tIns="91425">
                          <a:noAutofit/>
                        </wps:bodyPr>
                      </wps:wsp>
                      <wps:wsp>
                        <wps:cNvSpPr txBox="1"/>
                        <wps:cNvPr id="44" name="Shape 44"/>
                        <wps:spPr>
                          <a:xfrm>
                            <a:off x="2618175" y="2553013"/>
                            <a:ext cx="1735200" cy="299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Processos Internos</w:t>
                              </w:r>
                            </w:p>
                          </w:txbxContent>
                        </wps:txbx>
                        <wps:bodyPr anchorCtr="0" anchor="t" bIns="91425" lIns="91425" spcFirstLastPara="1" rIns="91425" wrap="square" tIns="91425">
                          <a:noAutofit/>
                        </wps:bodyPr>
                      </wps:wsp>
                      <wps:wsp>
                        <wps:cNvSpPr txBox="1"/>
                        <wps:cNvPr id="45" name="Shape 45"/>
                        <wps:spPr>
                          <a:xfrm>
                            <a:off x="2219925" y="3997625"/>
                            <a:ext cx="2446800" cy="37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Conhecimento e Aprendizado</w:t>
                              </w:r>
                            </w:p>
                          </w:txbxContent>
                        </wps:txbx>
                        <wps:bodyPr anchorCtr="0" anchor="t" bIns="91425" lIns="91425" spcFirstLastPara="1" rIns="91425" wrap="square" tIns="91425">
                          <a:noAutofit/>
                        </wps:bodyPr>
                      </wps:wsp>
                      <wps:wsp>
                        <wps:cNvCnPr/>
                        <wps:spPr>
                          <a:xfrm flipH="1" rot="10800000">
                            <a:off x="2428875" y="1226025"/>
                            <a:ext cx="2028900" cy="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428875" y="2621131"/>
                            <a:ext cx="2028900" cy="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428875" y="3997625"/>
                            <a:ext cx="2028900" cy="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flipH="1" rot="10800000">
                            <a:off x="2049950" y="372462"/>
                            <a:ext cx="370500" cy="2570700"/>
                          </a:xfrm>
                          <a:prstGeom prst="curvedRightArrow">
                            <a:avLst>
                              <a:gd fmla="val 16967" name="adj1"/>
                              <a:gd fmla="val 72293" name="adj2"/>
                              <a:gd fmla="val 44858" name="adj3"/>
                            </a:avLst>
                          </a:prstGeom>
                          <a:solidFill>
                            <a:srgbClr val="C9DAF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428875" y="759100"/>
                            <a:ext cx="2028900" cy="4380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Reduzir os custos em 5</w:t>
                              </w:r>
                              <w:r w:rsidDel="00000000" w:rsidR="00000000" w:rsidRPr="00000000">
                                <w:rPr>
                                  <w:rFonts w:ascii="Calibri" w:cs="Calibri" w:eastAsia="Calibri" w:hAnsi="Calibri"/>
                                  <w:b w:val="1"/>
                                  <w:i w:val="0"/>
                                  <w:smallCaps w:val="0"/>
                                  <w:strike w:val="0"/>
                                  <w:color w:val="000000"/>
                                  <w:sz w:val="22"/>
                                  <w:vertAlign w:val="baseline"/>
                                </w:rPr>
                                <w:t xml:space="preserve">% até 31/12/18.</w:t>
                              </w:r>
                            </w:p>
                          </w:txbxContent>
                        </wps:txbx>
                        <wps:bodyPr anchorCtr="0" anchor="ctr" bIns="91425" lIns="91425" spcFirstLastPara="1" rIns="91425" wrap="square" tIns="91425">
                          <a:noAutofit/>
                        </wps:bodyPr>
                      </wps:wsp>
                      <wps:wsp>
                        <wps:cNvSpPr/>
                        <wps:cNvPr id="51" name="Shape 51"/>
                        <wps:spPr>
                          <a:xfrm>
                            <a:off x="2428875" y="2063626"/>
                            <a:ext cx="2028900" cy="534600"/>
                          </a:xfrm>
                          <a:prstGeom prst="roundRect">
                            <a:avLst>
                              <a:gd fmla="val 16667" name="adj"/>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Reduzir o nº de reclamações em 9</w:t>
                              </w:r>
                              <w:r w:rsidDel="00000000" w:rsidR="00000000" w:rsidRPr="00000000">
                                <w:rPr>
                                  <w:rFonts w:ascii="Calibri" w:cs="Calibri" w:eastAsia="Calibri" w:hAnsi="Calibri"/>
                                  <w:b w:val="1"/>
                                  <w:i w:val="0"/>
                                  <w:smallCaps w:val="0"/>
                                  <w:strike w:val="0"/>
                                  <w:color w:val="000000"/>
                                  <w:sz w:val="22"/>
                                  <w:vertAlign w:val="baseline"/>
                                </w:rPr>
                                <w:t xml:space="preserve">0% até 31/12/18.</w:t>
                              </w:r>
                            </w:p>
                          </w:txbxContent>
                        </wps:txbx>
                        <wps:bodyPr anchorCtr="0" anchor="ctr" bIns="91425" lIns="91425" spcFirstLastPara="1" rIns="91425" wrap="square" tIns="91425">
                          <a:noAutofit/>
                        </wps:bodyPr>
                      </wps:wsp>
                      <wps:wsp>
                        <wps:cNvSpPr/>
                        <wps:cNvPr id="52" name="Shape 52"/>
                        <wps:spPr>
                          <a:xfrm rot="10800000">
                            <a:off x="4468175" y="299364"/>
                            <a:ext cx="373200" cy="1443600"/>
                          </a:xfrm>
                          <a:prstGeom prst="curvedRightArrow">
                            <a:avLst>
                              <a:gd fmla="val 30398" name="adj1"/>
                              <a:gd fmla="val 75314" name="adj2"/>
                              <a:gd fmla="val 50483"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rot="10800000">
                            <a:off x="4463700" y="836125"/>
                            <a:ext cx="373200" cy="1517400"/>
                          </a:xfrm>
                          <a:prstGeom prst="curvedRightArrow">
                            <a:avLst>
                              <a:gd fmla="val 30398" name="adj1"/>
                              <a:gd fmla="val 75314" name="adj2"/>
                              <a:gd fmla="val 50483" name="adj3"/>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2052771" y="759100"/>
                            <a:ext cx="370500" cy="2923800"/>
                          </a:xfrm>
                          <a:prstGeom prst="curvedRightArrow">
                            <a:avLst>
                              <a:gd fmla="val 21899" name="adj1"/>
                              <a:gd fmla="val 77872" name="adj2"/>
                              <a:gd fmla="val 39904" name="adj3"/>
                            </a:avLst>
                          </a:prstGeom>
                          <a:solidFill>
                            <a:srgbClr val="C9DAF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2428875" y="3434025"/>
                            <a:ext cx="2028900" cy="534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Reduzir o SLA</w:t>
                              </w:r>
                              <w:r w:rsidDel="00000000" w:rsidR="00000000" w:rsidRPr="00000000">
                                <w:rPr>
                                  <w:rFonts w:ascii="Calibri" w:cs="Calibri" w:eastAsia="Calibri" w:hAnsi="Calibri"/>
                                  <w:b w:val="1"/>
                                  <w:i w:val="0"/>
                                  <w:smallCaps w:val="0"/>
                                  <w:strike w:val="0"/>
                                  <w:color w:val="000000"/>
                                  <w:sz w:val="22"/>
                                  <w:vertAlign w:val="baseline"/>
                                </w:rPr>
                                <w:t xml:space="preserve"> em 10% até 31/12/18.</w:t>
                              </w:r>
                            </w:p>
                          </w:txbxContent>
                        </wps:txbx>
                        <wps:bodyPr anchorCtr="0" anchor="ctr" bIns="91425" lIns="91425" spcFirstLastPara="1" rIns="91425" wrap="square" tIns="91425">
                          <a:noAutofit/>
                        </wps:bodyPr>
                      </wps:wsp>
                      <wps:wsp>
                        <wps:cNvSpPr/>
                        <wps:cNvPr id="56" name="Shape 56"/>
                        <wps:spPr>
                          <a:xfrm>
                            <a:off x="2428975" y="4290449"/>
                            <a:ext cx="2028900" cy="552300"/>
                          </a:xfrm>
                          <a:prstGeom prst="roundRect">
                            <a:avLst>
                              <a:gd fmla="val 16667" name="adj"/>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Aumentar a capacitação em 20% até 31/12/18.</w:t>
                              </w:r>
                            </w:p>
                          </w:txbxContent>
                        </wps:txbx>
                        <wps:bodyPr anchorCtr="0" anchor="ctr" bIns="91425" lIns="91425" spcFirstLastPara="1" rIns="91425" wrap="square" tIns="91425">
                          <a:noAutofit/>
                        </wps:bodyPr>
                      </wps:wsp>
                      <wps:wsp>
                        <wps:cNvSpPr/>
                        <wps:cNvPr id="57" name="Shape 57"/>
                        <wps:spPr>
                          <a:xfrm rot="10800000">
                            <a:off x="4463700" y="3418423"/>
                            <a:ext cx="373200" cy="1127700"/>
                          </a:xfrm>
                          <a:prstGeom prst="curvedRightArrow">
                            <a:avLst>
                              <a:gd fmla="val 30398" name="adj1"/>
                              <a:gd fmla="val 75314" name="adj2"/>
                              <a:gd fmla="val 50483" name="adj3"/>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rot="10800000">
                            <a:off x="4463700" y="2878625"/>
                            <a:ext cx="489300" cy="1841700"/>
                          </a:xfrm>
                          <a:prstGeom prst="curvedRightArrow">
                            <a:avLst>
                              <a:gd fmla="val 30398" name="adj1"/>
                              <a:gd fmla="val 75314" name="adj2"/>
                              <a:gd fmla="val 50483" name="adj3"/>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2049950" y="3598425"/>
                            <a:ext cx="373200" cy="1661700"/>
                          </a:xfrm>
                          <a:prstGeom prst="curvedRightArrow">
                            <a:avLst>
                              <a:gd fmla="val 30398" name="adj1"/>
                              <a:gd fmla="val 75314" name="adj2"/>
                              <a:gd fmla="val 50483" name="adj3"/>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2051425" y="2952825"/>
                            <a:ext cx="373200" cy="2127300"/>
                          </a:xfrm>
                          <a:prstGeom prst="curvedRightArrow">
                            <a:avLst>
                              <a:gd fmla="val 30398" name="adj1"/>
                              <a:gd fmla="val 75314" name="adj2"/>
                              <a:gd fmla="val 50483" name="adj3"/>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rot="10800000">
                            <a:off x="4462225" y="2269975"/>
                            <a:ext cx="489300" cy="2820600"/>
                          </a:xfrm>
                          <a:prstGeom prst="curvedRightArrow">
                            <a:avLst>
                              <a:gd fmla="val 30398" name="adj1"/>
                              <a:gd fmla="val 75314" name="adj2"/>
                              <a:gd fmla="val 50483" name="adj3"/>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57150" distT="57150" distL="57150" distR="57150">
                <wp:extent cx="3028950" cy="4438333"/>
                <wp:effectExtent b="0" l="0" r="0" t="0"/>
                <wp:docPr id="3"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3028950" cy="4438333"/>
                        </a:xfrm>
                        <a:prstGeom prst="rect"/>
                        <a:ln/>
                      </pic:spPr>
                    </pic:pic>
                  </a:graphicData>
                </a:graphic>
              </wp:inline>
            </w:drawing>
          </mc:Fallback>
        </mc:AlternateContent>
      </w:r>
      <w:r w:rsidDel="00000000" w:rsidR="00000000" w:rsidRPr="00000000">
        <w:rPr>
          <w:rFonts w:ascii="Arial" w:cs="Arial" w:eastAsia="Arial" w:hAnsi="Arial"/>
          <w:sz w:val="16"/>
          <w:szCs w:val="16"/>
          <w:highlight w:val="white"/>
          <w:rtl w:val="0"/>
        </w:rPr>
        <w:t xml:space="preserve">Fonte: Elaborado pelos autores</w:t>
      </w:r>
      <w:r w:rsidDel="00000000" w:rsidR="00000000" w:rsidRPr="00000000">
        <w:rPr>
          <w:rtl w:val="0"/>
        </w:rPr>
      </w:r>
    </w:p>
    <w:p w:rsidR="00000000" w:rsidDel="00000000" w:rsidP="00000000" w:rsidRDefault="00000000" w:rsidRPr="00000000" w14:paraId="0000002B">
      <w:pPr>
        <w:pageBreakBefore w:val="0"/>
        <w:spacing w:after="120" w:line="360" w:lineRule="auto"/>
        <w:rPr>
          <w:rFonts w:ascii="Arial" w:cs="Arial" w:eastAsia="Arial" w:hAnsi="Arial"/>
          <w:b w:val="1"/>
          <w:bCs w:val="1"/>
          <w:smallCaps w:val="1"/>
        </w:rPr>
      </w:pPr>
      <w:r w:rsidDel="00000000" w:rsidR="00000000" w:rsidRPr="00000000">
        <w:rPr>
          <w:rFonts w:ascii="Arial" w:cs="Arial" w:eastAsia="Arial" w:hAnsi="Arial"/>
          <w:b w:val="1"/>
          <w:bCs w:val="1"/>
          <w:rtl w:val="0"/>
        </w:rPr>
        <w:t xml:space="preserve">3.5. </w:t>
      </w:r>
      <w:r w:rsidDel="00000000" w:rsidR="00000000" w:rsidRPr="00000000">
        <w:rPr>
          <w:rFonts w:ascii="Arial" w:cs="Arial" w:eastAsia="Arial" w:hAnsi="Arial"/>
          <w:b w:val="1"/>
          <w:bCs w:val="1"/>
          <w:smallCaps w:val="1"/>
          <w:rtl w:val="0"/>
        </w:rPr>
        <w:t xml:space="preserve">Indicadores</w:t>
      </w:r>
      <w:r w:rsidDel="00000000" w:rsidR="00000000" w:rsidRPr="00000000">
        <w:rPr>
          <w:rtl w:val="0"/>
        </w:rPr>
      </w:r>
    </w:p>
    <w:p w:rsidR="00000000" w:rsidDel="00000000" w:rsidP="00000000" w:rsidRDefault="00000000" w:rsidRPr="00000000" w14:paraId="0000002C">
      <w:pPr>
        <w:pageBreakBefore w:val="0"/>
        <w:spacing w:after="12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Nome: Satisfação do cliente.</w:t>
      </w:r>
    </w:p>
    <w:p w:rsidR="00000000" w:rsidDel="00000000" w:rsidP="00000000" w:rsidRDefault="00000000" w:rsidRPr="00000000" w14:paraId="0000002D">
      <w:pPr>
        <w:pageBreakBefore w:val="0"/>
        <w:spacing w:after="12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Fórmula: </w:t>
      </w:r>
    </w:p>
    <w:p w:rsidR="00000000" w:rsidDel="00000000" w:rsidP="00000000" w:rsidRDefault="00000000" w:rsidRPr="00000000" w14:paraId="0000002E">
      <w:pPr>
        <w:pageBreakBefore w:val="0"/>
        <w:spacing w:after="12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Pr>
        <w:drawing>
          <wp:inline distB="114300" distT="114300" distL="114300" distR="114300">
            <wp:extent cx="3053786" cy="361633"/>
            <wp:effectExtent b="0" l="0" r="0" t="0"/>
            <wp:docPr id="10"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3053786" cy="36163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spacing w:after="12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Periodicidade: Trimestral.</w:t>
      </w:r>
    </w:p>
    <w:p w:rsidR="00000000" w:rsidDel="00000000" w:rsidP="00000000" w:rsidRDefault="00000000" w:rsidRPr="00000000" w14:paraId="00000030">
      <w:pPr>
        <w:pageBreakBefore w:val="0"/>
        <w:spacing w:after="12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Tipo: Maior melhor.</w:t>
      </w:r>
    </w:p>
    <w:p w:rsidR="00000000" w:rsidDel="00000000" w:rsidP="00000000" w:rsidRDefault="00000000" w:rsidRPr="00000000" w14:paraId="00000031">
      <w:pPr>
        <w:pageBreakBefore w:val="0"/>
        <w:spacing w:after="120" w:line="240" w:lineRule="auto"/>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w:t>
      </w:r>
      <w:r w:rsidDel="00000000" w:rsidR="00000000" w:rsidRPr="00000000">
        <w:rPr>
          <w:rFonts w:ascii="Arial" w:cs="Arial" w:eastAsia="Arial" w:hAnsi="Arial"/>
          <w:sz w:val="20"/>
          <w:szCs w:val="20"/>
          <w:highlight w:val="white"/>
          <w:rtl w:val="0"/>
        </w:rPr>
        <w:t xml:space="preserve">etas periódicas:</w:t>
      </w:r>
    </w:p>
    <w:tbl>
      <w:tblPr>
        <w:tblStyle w:val="Table2"/>
        <w:tblW w:w="48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4.75"/>
        <w:gridCol w:w="1204.75"/>
        <w:gridCol w:w="1204.75"/>
        <w:gridCol w:w="1204.75"/>
        <w:tblGridChange w:id="0">
          <w:tblGrid>
            <w:gridCol w:w="1204.75"/>
            <w:gridCol w:w="1204.75"/>
            <w:gridCol w:w="1204.75"/>
            <w:gridCol w:w="120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1º trimestre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2º trimestre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3º trimestre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4º trimestre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w:t>
            </w:r>
          </w:p>
        </w:tc>
      </w:tr>
    </w:tbl>
    <w:p w:rsidR="00000000" w:rsidDel="00000000" w:rsidP="00000000" w:rsidRDefault="00000000" w:rsidRPr="00000000" w14:paraId="0000003A">
      <w:pPr>
        <w:pageBreakBefore w:val="0"/>
        <w:spacing w:after="120" w:line="240" w:lineRule="auto"/>
        <w:jc w:val="left"/>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B">
      <w:pPr>
        <w:pageBreakBefore w:val="0"/>
        <w:spacing w:after="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Faixas de tolerância:</w:t>
      </w:r>
    </w:p>
    <w:tbl>
      <w:tblPr>
        <w:tblStyle w:val="Table3"/>
        <w:tblW w:w="49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155"/>
        <w:gridCol w:w="1290"/>
        <w:tblGridChange w:id="0">
          <w:tblGrid>
            <w:gridCol w:w="1395"/>
            <w:gridCol w:w="1080"/>
            <w:gridCol w:w="115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Máximo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w:cs="Arial" w:eastAsia="Arial" w:hAnsi="Arial"/>
                <w:sz w:val="20"/>
                <w:szCs w:val="20"/>
                <w:highlight w:val="white"/>
                <w:rtl w:val="0"/>
              </w:rPr>
              <w:t xml:space="preserve">Insatisfatório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Vermelho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Amarelo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Satisfatório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&gt;100%</w:t>
            </w:r>
          </w:p>
        </w:tc>
      </w:tr>
    </w:tbl>
    <w:p w:rsidR="00000000" w:rsidDel="00000000" w:rsidP="00000000" w:rsidRDefault="00000000" w:rsidRPr="00000000" w14:paraId="0000004C">
      <w:pPr>
        <w:pageBreakBefore w:val="0"/>
        <w:spacing w:after="120"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sz w:val="18"/>
          <w:szCs w:val="18"/>
          <w:rtl w:val="0"/>
        </w:rPr>
        <w:br w:type="textWrapping"/>
      </w:r>
      <w:r w:rsidDel="00000000" w:rsidR="00000000" w:rsidRPr="00000000">
        <w:rPr>
          <w:rFonts w:ascii="Arial" w:cs="Arial" w:eastAsia="Arial" w:hAnsi="Arial"/>
          <w:b w:val="1"/>
          <w:bCs w:val="1"/>
          <w:smallCaps w:val="1"/>
          <w:rtl w:val="0"/>
        </w:rPr>
        <w:t xml:space="preserve">4. </w:t>
      </w:r>
      <w:r w:rsidDel="00000000" w:rsidR="00000000" w:rsidRPr="00000000">
        <w:rPr>
          <w:rFonts w:ascii="Arial" w:cs="Arial" w:eastAsia="Arial" w:hAnsi="Arial"/>
          <w:b w:val="1"/>
          <w:bCs w:val="1"/>
          <w:smallCaps w:val="1"/>
          <w:rtl w:val="0"/>
        </w:rPr>
        <w:t xml:space="preserve">Plano Diretor de Tecnologia da Informação (PDTI)</w:t>
      </w:r>
      <w:r w:rsidDel="00000000" w:rsidR="00000000" w:rsidRPr="00000000">
        <w:rPr>
          <w:rtl w:val="0"/>
        </w:rPr>
      </w:r>
    </w:p>
    <w:p w:rsidR="00000000" w:rsidDel="00000000" w:rsidP="00000000" w:rsidRDefault="00000000" w:rsidRPr="00000000" w14:paraId="0000004D">
      <w:pPr>
        <w:pageBreakBefore w:val="0"/>
        <w:widowControl w:val="1"/>
        <w:spacing w:line="360" w:lineRule="auto"/>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De acordo com ANDRADE, GERMANO, BARROS, BELGA, BAHIA, OLIVEIRA (2012) e</w:t>
      </w:r>
      <w:r w:rsidDel="00000000" w:rsidR="00000000" w:rsidRPr="00000000">
        <w:rPr>
          <w:rFonts w:ascii="Arial" w:cs="Arial" w:eastAsia="Arial" w:hAnsi="Arial"/>
          <w:sz w:val="20"/>
          <w:szCs w:val="20"/>
          <w:rtl w:val="0"/>
        </w:rPr>
        <w:t xml:space="preserve">m conformidade com o alinhamento estratégico da organização, o PDTI trata de uma série de diretrizes que visam apoiar toda a operação. A conclusão do PDTI se dá após o estabelecimento do Portfólio de TI, responsável por guiar o dia a dia do setor. Composto, de maneira geral, por duas peças, uma voltada para as necessidades do negócio e a outra orientada para a capacitação da TI</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4.1 Princípios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mallCaps w:val="1"/>
        </w:rPr>
      </w:pPr>
      <w:r w:rsidDel="00000000" w:rsidR="00000000" w:rsidRPr="00000000">
        <w:rPr>
          <w:rFonts w:ascii="Arial" w:cs="Arial" w:eastAsia="Arial" w:hAnsi="Arial"/>
          <w:sz w:val="20"/>
          <w:szCs w:val="20"/>
          <w:highlight w:val="white"/>
          <w:rtl w:val="0"/>
        </w:rPr>
        <w:t xml:space="preserve">Ao observar o cenário - demandas e objetivos - foram levantados os seguintes princípios que a instituição deseja alcançar:</w:t>
      </w:r>
      <w:r w:rsidDel="00000000" w:rsidR="00000000" w:rsidRPr="00000000">
        <w:rPr>
          <w:rtl w:val="0"/>
        </w:rPr>
      </w:r>
    </w:p>
    <w:p w:rsidR="00000000" w:rsidDel="00000000" w:rsidP="00000000" w:rsidRDefault="00000000" w:rsidRPr="00000000" w14:paraId="00000050">
      <w:pPr>
        <w:pageBreakBefore w:val="0"/>
        <w:widowControl w:val="1"/>
        <w:numPr>
          <w:ilvl w:val="0"/>
          <w:numId w:val="1"/>
        </w:numPr>
        <w:spacing w:line="276" w:lineRule="auto"/>
        <w:ind w:left="423.9999999999998" w:hanging="360"/>
        <w:jc w:val="both"/>
        <w:rPr>
          <w:rFonts w:ascii="Arial" w:cs="Arial" w:eastAsia="Arial" w:hAnsi="Arial"/>
          <w:sz w:val="22"/>
          <w:szCs w:val="22"/>
        </w:rPr>
      </w:pPr>
      <w:r w:rsidDel="00000000" w:rsidR="00000000" w:rsidRPr="00000000">
        <w:rPr>
          <w:rFonts w:ascii="Arial" w:cs="Arial" w:eastAsia="Arial" w:hAnsi="Arial"/>
          <w:sz w:val="20"/>
          <w:szCs w:val="20"/>
          <w:highlight w:val="white"/>
          <w:rtl w:val="0"/>
        </w:rPr>
        <w:t xml:space="preserve">A gestão de serviços deve seguir os padrões de frameworks de boas práticas.</w:t>
      </w:r>
    </w:p>
    <w:p w:rsidR="00000000" w:rsidDel="00000000" w:rsidP="00000000" w:rsidRDefault="00000000" w:rsidRPr="00000000" w14:paraId="00000051">
      <w:pPr>
        <w:pageBreakBefore w:val="0"/>
        <w:widowControl w:val="1"/>
        <w:numPr>
          <w:ilvl w:val="0"/>
          <w:numId w:val="1"/>
        </w:numPr>
        <w:spacing w:line="276" w:lineRule="auto"/>
        <w:ind w:left="423.9999999999998" w:hanging="360"/>
        <w:jc w:val="both"/>
        <w:rPr>
          <w:rFonts w:ascii="Arial" w:cs="Arial" w:eastAsia="Arial" w:hAnsi="Arial"/>
          <w:sz w:val="22"/>
          <w:szCs w:val="22"/>
        </w:rPr>
      </w:pPr>
      <w:r w:rsidDel="00000000" w:rsidR="00000000" w:rsidRPr="00000000">
        <w:rPr>
          <w:rFonts w:ascii="Arial" w:cs="Arial" w:eastAsia="Arial" w:hAnsi="Arial"/>
          <w:sz w:val="20"/>
          <w:szCs w:val="20"/>
          <w:highlight w:val="white"/>
          <w:rtl w:val="0"/>
        </w:rPr>
        <w:t xml:space="preserve">Diversidade de fornecedores limitada, tendo em vista a segurança e privacidade da informação.</w:t>
      </w:r>
    </w:p>
    <w:p w:rsidR="00000000" w:rsidDel="00000000" w:rsidP="00000000" w:rsidRDefault="00000000" w:rsidRPr="00000000" w14:paraId="00000052">
      <w:pPr>
        <w:pageBreakBefore w:val="0"/>
        <w:widowControl w:val="1"/>
        <w:numPr>
          <w:ilvl w:val="0"/>
          <w:numId w:val="1"/>
        </w:numPr>
        <w:spacing w:line="276" w:lineRule="auto"/>
        <w:ind w:left="423.9999999999998" w:hanging="360"/>
        <w:jc w:val="both"/>
        <w:rPr>
          <w:rFonts w:ascii="Arial" w:cs="Arial" w:eastAsia="Arial" w:hAnsi="Arial"/>
          <w:sz w:val="22"/>
          <w:szCs w:val="22"/>
        </w:rPr>
      </w:pPr>
      <w:r w:rsidDel="00000000" w:rsidR="00000000" w:rsidRPr="00000000">
        <w:rPr>
          <w:rFonts w:ascii="Arial" w:cs="Arial" w:eastAsia="Arial" w:hAnsi="Arial"/>
          <w:sz w:val="20"/>
          <w:szCs w:val="20"/>
          <w:highlight w:val="white"/>
          <w:rtl w:val="0"/>
        </w:rPr>
        <w:t xml:space="preserve">Serão utilizadas apenas tecnologias controladas.</w:t>
      </w:r>
    </w:p>
    <w:p w:rsidR="00000000" w:rsidDel="00000000" w:rsidP="00000000" w:rsidRDefault="00000000" w:rsidRPr="00000000" w14:paraId="00000053">
      <w:pPr>
        <w:pageBreakBefore w:val="0"/>
        <w:widowControl w:val="1"/>
        <w:numPr>
          <w:ilvl w:val="0"/>
          <w:numId w:val="1"/>
        </w:numPr>
        <w:spacing w:line="276" w:lineRule="auto"/>
        <w:ind w:left="423.9999999999998" w:hanging="360"/>
        <w:jc w:val="both"/>
        <w:rPr>
          <w:rFonts w:ascii="Arial" w:cs="Arial" w:eastAsia="Arial" w:hAnsi="Arial"/>
          <w:sz w:val="22"/>
          <w:szCs w:val="22"/>
        </w:rPr>
      </w:pPr>
      <w:r w:rsidDel="00000000" w:rsidR="00000000" w:rsidRPr="00000000">
        <w:rPr>
          <w:rFonts w:ascii="Arial" w:cs="Arial" w:eastAsia="Arial" w:hAnsi="Arial"/>
          <w:sz w:val="20"/>
          <w:szCs w:val="20"/>
          <w:highlight w:val="white"/>
          <w:rtl w:val="0"/>
        </w:rPr>
        <w:t xml:space="preserve">O acesso aos sistemas internos será feito exclusivamente pela rede corporativa.</w:t>
      </w:r>
    </w:p>
    <w:p w:rsidR="00000000" w:rsidDel="00000000" w:rsidP="00000000" w:rsidRDefault="00000000" w:rsidRPr="00000000" w14:paraId="00000054">
      <w:pPr>
        <w:pageBreakBefore w:val="0"/>
        <w:widowControl w:val="1"/>
        <w:numPr>
          <w:ilvl w:val="0"/>
          <w:numId w:val="1"/>
        </w:numPr>
        <w:spacing w:line="276" w:lineRule="auto"/>
        <w:ind w:left="423.9999999999998" w:hanging="360"/>
        <w:jc w:val="both"/>
        <w:rPr>
          <w:rFonts w:ascii="Arial" w:cs="Arial" w:eastAsia="Arial" w:hAnsi="Arial"/>
          <w:sz w:val="22"/>
          <w:szCs w:val="22"/>
        </w:rPr>
      </w:pPr>
      <w:r w:rsidDel="00000000" w:rsidR="00000000" w:rsidRPr="00000000">
        <w:rPr>
          <w:rFonts w:ascii="Arial" w:cs="Arial" w:eastAsia="Arial" w:hAnsi="Arial"/>
          <w:sz w:val="20"/>
          <w:szCs w:val="20"/>
          <w:highlight w:val="white"/>
          <w:rtl w:val="0"/>
        </w:rPr>
        <w:t xml:space="preserve">Aplicações devem utilizar o mesmo padrão de arquitetura e usabilidade.</w:t>
      </w:r>
    </w:p>
    <w:p w:rsidR="00000000" w:rsidDel="00000000" w:rsidP="00000000" w:rsidRDefault="00000000" w:rsidRPr="00000000" w14:paraId="00000055">
      <w:pPr>
        <w:pageBreakBefore w:val="0"/>
        <w:widowControl w:val="1"/>
        <w:numPr>
          <w:ilvl w:val="0"/>
          <w:numId w:val="1"/>
        </w:numPr>
        <w:spacing w:line="276" w:lineRule="auto"/>
        <w:ind w:left="423.9999999999998" w:hanging="360"/>
        <w:jc w:val="both"/>
        <w:rPr>
          <w:rFonts w:ascii="Arial" w:cs="Arial" w:eastAsia="Arial" w:hAnsi="Arial"/>
          <w:sz w:val="22"/>
          <w:szCs w:val="22"/>
        </w:rPr>
      </w:pPr>
      <w:r w:rsidDel="00000000" w:rsidR="00000000" w:rsidRPr="00000000">
        <w:rPr>
          <w:rFonts w:ascii="Arial" w:cs="Arial" w:eastAsia="Arial" w:hAnsi="Arial"/>
          <w:sz w:val="20"/>
          <w:szCs w:val="20"/>
          <w:highlight w:val="white"/>
          <w:rtl w:val="0"/>
        </w:rPr>
        <w:t xml:space="preserve">Segurança da informação é sempre prioridade.</w:t>
      </w:r>
    </w:p>
    <w:p w:rsidR="00000000" w:rsidDel="00000000" w:rsidP="00000000" w:rsidRDefault="00000000" w:rsidRPr="00000000" w14:paraId="00000056">
      <w:pPr>
        <w:pageBreakBefore w:val="0"/>
        <w:widowControl w:val="1"/>
        <w:spacing w:line="276" w:lineRule="auto"/>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4.2 Necessidade de Soluções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mallCaps w:val="1"/>
        </w:rPr>
      </w:pPr>
      <w:r w:rsidDel="00000000" w:rsidR="00000000" w:rsidRPr="00000000">
        <w:rPr>
          <w:rFonts w:ascii="Arial" w:cs="Arial" w:eastAsia="Arial" w:hAnsi="Arial"/>
          <w:sz w:val="20"/>
          <w:szCs w:val="20"/>
          <w:highlight w:val="white"/>
          <w:rtl w:val="0"/>
        </w:rPr>
        <w:t xml:space="preserve">Após levantamento realizado, juntamente com a empresa, foram identificados pontos que precisam de melhoria. Essas necessidades estão descritas abaixo. </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b w:val="1"/>
          <w:bCs w:val="1"/>
          <w:smallCaps w:val="1"/>
          <w:sz w:val="22"/>
          <w:szCs w:val="22"/>
          <w:rtl w:val="0"/>
        </w:rPr>
        <w:t xml:space="preserve">4.2.1 </w:t>
      </w:r>
      <w:r w:rsidDel="00000000" w:rsidR="00000000" w:rsidRPr="00000000">
        <w:rPr>
          <w:rFonts w:ascii="Arial" w:cs="Arial" w:eastAsia="Arial" w:hAnsi="Arial"/>
          <w:b w:val="1"/>
          <w:bCs w:val="1"/>
          <w:smallCaps w:val="1"/>
          <w:sz w:val="22"/>
          <w:szCs w:val="22"/>
          <w:rtl w:val="0"/>
        </w:rPr>
        <w:t xml:space="preserve">Melhoria do Firewall</w:t>
      </w:r>
      <w:r w:rsidDel="00000000" w:rsidR="00000000" w:rsidRPr="00000000">
        <w:rPr>
          <w:rtl w:val="0"/>
        </w:rPr>
      </w:r>
    </w:p>
    <w:p w:rsidR="00000000" w:rsidDel="00000000" w:rsidP="00000000" w:rsidRDefault="00000000" w:rsidRPr="00000000" w14:paraId="0000005A">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Na elabora</w:t>
      </w:r>
      <w:r w:rsidDel="00000000" w:rsidR="00000000" w:rsidRPr="00000000">
        <w:rPr>
          <w:rFonts w:ascii="Arial" w:cs="Arial" w:eastAsia="Arial" w:hAnsi="Arial"/>
          <w:sz w:val="20"/>
          <w:szCs w:val="20"/>
          <w:highlight w:val="white"/>
          <w:rtl w:val="0"/>
        </w:rPr>
        <w:t xml:space="preserve">ção deste PDTI, </w:t>
      </w:r>
      <w:r w:rsidDel="00000000" w:rsidR="00000000" w:rsidRPr="00000000">
        <w:rPr>
          <w:rFonts w:ascii="Arial" w:cs="Arial" w:eastAsia="Arial" w:hAnsi="Arial"/>
          <w:sz w:val="20"/>
          <w:szCs w:val="20"/>
          <w:highlight w:val="white"/>
          <w:rtl w:val="0"/>
        </w:rPr>
        <w:t xml:space="preserve">foi identificado a necessidade de melhoria do firewall da instituição pois a solução atual está defasada em relação ao que se utiliza no mercado atualmente. Todas as áreas da empresa têm acesso à internet,</w:t>
      </w:r>
      <w:r w:rsidDel="00000000" w:rsidR="00000000" w:rsidRPr="00000000">
        <w:rPr>
          <w:rFonts w:ascii="Arial" w:cs="Arial" w:eastAsia="Arial" w:hAnsi="Arial"/>
          <w:color w:val="0000ff"/>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o que exige</w:t>
      </w:r>
      <w:r w:rsidDel="00000000" w:rsidR="00000000" w:rsidRPr="00000000">
        <w:rPr>
          <w:rFonts w:ascii="Arial" w:cs="Arial" w:eastAsia="Arial" w:hAnsi="Arial"/>
          <w:sz w:val="20"/>
          <w:szCs w:val="20"/>
          <w:highlight w:val="white"/>
          <w:rtl w:val="0"/>
        </w:rPr>
        <w:t xml:space="preserve"> investimentos em aplicações de segurança e no sistema de informação, possibilitando assim o filtro de  todo o fluxo de dados que trafega para dentro e para fora da organização.</w:t>
      </w:r>
    </w:p>
    <w:p w:rsidR="00000000" w:rsidDel="00000000" w:rsidP="00000000" w:rsidRDefault="00000000" w:rsidRPr="00000000" w14:paraId="0000005B">
      <w:pPr>
        <w:pageBreakBefore w:val="0"/>
        <w:spacing w:after="120" w:line="360" w:lineRule="auto"/>
        <w:rPr>
          <w:rFonts w:ascii="Arial" w:cs="Arial" w:eastAsia="Arial" w:hAnsi="Arial"/>
          <w:b w:val="1"/>
          <w:bCs w:val="1"/>
        </w:rPr>
      </w:pPr>
      <w:r w:rsidDel="00000000" w:rsidR="00000000" w:rsidRPr="00000000">
        <w:rPr>
          <w:rFonts w:ascii="Arial" w:cs="Arial" w:eastAsia="Arial" w:hAnsi="Arial"/>
          <w:b w:val="1"/>
          <w:bCs w:val="1"/>
          <w:smallCaps w:val="1"/>
          <w:sz w:val="22"/>
          <w:szCs w:val="22"/>
          <w:rtl w:val="0"/>
        </w:rPr>
        <w:t xml:space="preserve">4.2.2 Melhoria no Atendimento</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bCs w:val="1"/>
          <w:smallCaps w:val="1"/>
          <w:sz w:val="22"/>
          <w:szCs w:val="22"/>
        </w:rPr>
      </w:pPr>
      <w:r w:rsidDel="00000000" w:rsidR="00000000" w:rsidRPr="00000000">
        <w:rPr>
          <w:rFonts w:ascii="Arial" w:cs="Arial" w:eastAsia="Arial" w:hAnsi="Arial"/>
          <w:sz w:val="20"/>
          <w:szCs w:val="20"/>
          <w:rtl w:val="0"/>
        </w:rPr>
        <w:t xml:space="preserve">Mesmo </w:t>
      </w:r>
      <w:r w:rsidDel="00000000" w:rsidR="00000000" w:rsidRPr="00000000">
        <w:rPr>
          <w:rFonts w:ascii="Arial" w:cs="Arial" w:eastAsia="Arial" w:hAnsi="Arial"/>
          <w:sz w:val="20"/>
          <w:szCs w:val="20"/>
          <w:rtl w:val="0"/>
        </w:rPr>
        <w:t xml:space="preserve">com um time qualificado de colaboradores a</w:t>
      </w:r>
      <w:r w:rsidDel="00000000" w:rsidR="00000000" w:rsidRPr="00000000">
        <w:rPr>
          <w:rFonts w:ascii="Arial" w:cs="Arial" w:eastAsia="Arial" w:hAnsi="Arial"/>
          <w:sz w:val="20"/>
          <w:szCs w:val="20"/>
          <w:rtl w:val="0"/>
        </w:rPr>
        <w:t xml:space="preserve"> instituição planeja melhorar o atendimento ao público</w:t>
      </w:r>
      <w:r w:rsidDel="00000000" w:rsidR="00000000" w:rsidRPr="00000000">
        <w:rPr>
          <w:rFonts w:ascii="Arial" w:cs="Arial" w:eastAsia="Arial" w:hAnsi="Arial"/>
          <w:sz w:val="20"/>
          <w:szCs w:val="20"/>
          <w:rtl w:val="0"/>
        </w:rPr>
        <w:t xml:space="preserve">, pois</w:t>
      </w:r>
      <w:r w:rsidDel="00000000" w:rsidR="00000000" w:rsidRPr="00000000">
        <w:rPr>
          <w:rFonts w:ascii="Arial" w:cs="Arial" w:eastAsia="Arial" w:hAnsi="Arial"/>
          <w:sz w:val="20"/>
          <w:szCs w:val="20"/>
          <w:rtl w:val="0"/>
        </w:rPr>
        <w:t xml:space="preserve"> as equipes de Suporte Local e Service Desk encaminham incidentes diretamente às equipes de 3º nível (Infraestrutura e Sistemas), sem o devido cadastro de problema,  escolhendo de forma incorreta o tipo de chamado. Vale destacar </w:t>
      </w: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sz w:val="20"/>
          <w:szCs w:val="20"/>
          <w:rtl w:val="0"/>
        </w:rPr>
        <w:t xml:space="preserve">situação na qual o atendente deveria ler o e-mail e abrir imediatamente o chamado. Porém essa regra, eventualmente, não é obedecida, resultando em maior espera pela solução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 impactando na satisfação do cliente.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4.3 Arquitetura de TI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bCs w:val="1"/>
          <w:smallCaps w:val="1"/>
        </w:rPr>
      </w:pPr>
      <w:r w:rsidDel="00000000" w:rsidR="00000000" w:rsidRPr="00000000">
        <w:rPr>
          <w:rFonts w:ascii="Arial" w:cs="Arial" w:eastAsia="Arial" w:hAnsi="Arial"/>
          <w:sz w:val="20"/>
          <w:szCs w:val="20"/>
          <w:rtl w:val="0"/>
        </w:rPr>
        <w:t xml:space="preserve">Neste tópico será apresentada a arquitetura de TI da instituição assim como seu funcionamento, os serviços suportados e a função de cada um dos pontos descritos. No diagrama a seguir há uma imagem da divisão da arquitetura e logo após há uma explicação separada de cada um dos campos.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camada superior da tabela “Sistemas Estratégicos” a solução utilizada é o Microsoft Power BI que é uma ferramenta de análise de negócios. Na primeira camada inferior a esquerda têm-se o “ERP” e seus canais diretos de comunicação com os clientes. No centro têm-se o “CRM” representado pela solução Microsoft AX. No canto direito há o “BDG” que compreende o “BACKOFFICE” e suas soluções RM Corpore, Terminal Service e Fresh Desk.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114300" distT="114300" distL="114300" distR="114300">
                <wp:extent cx="3057525" cy="1965875"/>
                <wp:effectExtent b="0" l="0" r="0" t="0"/>
                <wp:docPr id="1" name=""/>
                <a:graphic>
                  <a:graphicData uri="http://schemas.microsoft.com/office/word/2010/wordprocessingGroup">
                    <wpg:wgp>
                      <wpg:cNvGrpSpPr/>
                      <wpg:grpSpPr>
                        <a:xfrm>
                          <a:off x="233350" y="0"/>
                          <a:ext cx="3057525" cy="1965875"/>
                          <a:chOff x="233350" y="0"/>
                          <a:chExt cx="6419800" cy="4129100"/>
                        </a:xfrm>
                      </wpg:grpSpPr>
                      <wps:wsp>
                        <wps:cNvSpPr txBox="1"/>
                        <wps:cNvPr id="2" name="Shape 2"/>
                        <wps:spPr>
                          <a:xfrm>
                            <a:off x="1028700" y="-142875"/>
                            <a:ext cx="4829100" cy="52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t xml:space="preserve">Arquitetura de TI - Campus Alfa</w:t>
                              </w:r>
                            </w:p>
                          </w:txbxContent>
                        </wps:txbx>
                        <wps:bodyPr anchorCtr="0" anchor="t" bIns="91425" lIns="91425" spcFirstLastPara="1" rIns="91425" wrap="square" tIns="91425">
                          <a:noAutofit/>
                        </wps:bodyPr>
                      </wps:wsp>
                      <wps:wsp>
                        <wps:cNvSpPr/>
                        <wps:cNvPr id="3" name="Shape 3"/>
                        <wps:spPr>
                          <a:xfrm>
                            <a:off x="1790700" y="523800"/>
                            <a:ext cx="3228900" cy="385800"/>
                          </a:xfrm>
                          <a:prstGeom prst="rect">
                            <a:avLst/>
                          </a:prstGeom>
                          <a:solidFill>
                            <a:srgbClr val="666666"/>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SISTEMAS ESTRATÉGICOS</w:t>
                              </w:r>
                            </w:p>
                          </w:txbxContent>
                        </wps:txbx>
                        <wps:bodyPr anchorCtr="0" anchor="ctr" bIns="91425" lIns="91425" spcFirstLastPara="1" rIns="91425" wrap="square" tIns="91425">
                          <a:noAutofit/>
                        </wps:bodyPr>
                      </wps:wsp>
                      <wps:wsp>
                        <wps:cNvSpPr/>
                        <wps:cNvPr id="4" name="Shape 4"/>
                        <wps:spPr>
                          <a:xfrm>
                            <a:off x="1790700" y="909598"/>
                            <a:ext cx="3228900" cy="3858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Microsoft Power BI</w:t>
                              </w:r>
                            </w:p>
                          </w:txbxContent>
                        </wps:txbx>
                        <wps:bodyPr anchorCtr="0" anchor="ctr" bIns="91425" lIns="91425" spcFirstLastPara="1" rIns="91425" wrap="square" tIns="91425">
                          <a:noAutofit/>
                        </wps:bodyPr>
                      </wps:wsp>
                      <wps:wsp>
                        <wps:cNvCnPr/>
                        <wps:spPr>
                          <a:xfrm>
                            <a:off x="1790700" y="1304925"/>
                            <a:ext cx="0" cy="34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43250" y="1304925"/>
                            <a:ext cx="0" cy="34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19600" y="1304925"/>
                            <a:ext cx="0" cy="34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1343025" y="1647825"/>
                            <a:ext cx="895200" cy="562200"/>
                          </a:xfrm>
                          <a:prstGeom prst="can">
                            <a:avLst>
                              <a:gd fmla="val 25000"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ERP</w:t>
                              </w:r>
                            </w:p>
                          </w:txbxContent>
                        </wps:txbx>
                        <wps:bodyPr anchorCtr="0" anchor="ctr" bIns="91425" lIns="91425" spcFirstLastPara="1" rIns="91425" wrap="square" tIns="91425">
                          <a:noAutofit/>
                        </wps:bodyPr>
                      </wps:wsp>
                      <wps:wsp>
                        <wps:cNvSpPr/>
                        <wps:cNvPr id="9" name="Shape 9"/>
                        <wps:spPr>
                          <a:xfrm>
                            <a:off x="2991038" y="1657338"/>
                            <a:ext cx="895200" cy="562200"/>
                          </a:xfrm>
                          <a:prstGeom prst="can">
                            <a:avLst>
                              <a:gd fmla="val 25000"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CRM</w:t>
                              </w:r>
                            </w:p>
                          </w:txbxContent>
                        </wps:txbx>
                        <wps:bodyPr anchorCtr="0" anchor="ctr" bIns="91425" lIns="91425" spcFirstLastPara="1" rIns="91425" wrap="square" tIns="91425">
                          <a:noAutofit/>
                        </wps:bodyPr>
                      </wps:wsp>
                      <wps:wsp>
                        <wps:cNvSpPr/>
                        <wps:cNvPr id="10" name="Shape 10"/>
                        <wps:spPr>
                          <a:xfrm>
                            <a:off x="4572000" y="1647825"/>
                            <a:ext cx="895200" cy="562200"/>
                          </a:xfrm>
                          <a:prstGeom prst="can">
                            <a:avLst>
                              <a:gd fmla="val 25000" name="adj"/>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BDG</w:t>
                              </w:r>
                            </w:p>
                          </w:txbxContent>
                        </wps:txbx>
                        <wps:bodyPr anchorCtr="0" anchor="ctr" bIns="91425" lIns="91425" spcFirstLastPara="1" rIns="91425" wrap="square" tIns="91425">
                          <a:noAutofit/>
                        </wps:bodyPr>
                      </wps:wsp>
                      <wps:wsp>
                        <wps:cNvCnPr/>
                        <wps:spPr>
                          <a:xfrm>
                            <a:off x="1790700" y="2210025"/>
                            <a:ext cx="0" cy="28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238125" y="2495625"/>
                            <a:ext cx="2000100" cy="385800"/>
                          </a:xfrm>
                          <a:prstGeom prst="rect">
                            <a:avLst/>
                          </a:prstGeom>
                          <a:solidFill>
                            <a:srgbClr val="666666"/>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CANAIS</w:t>
                              </w:r>
                            </w:p>
                          </w:txbxContent>
                        </wps:txbx>
                        <wps:bodyPr anchorCtr="0" anchor="ctr" bIns="91425" lIns="91425" spcFirstLastPara="1" rIns="91425" wrap="square" tIns="91425">
                          <a:noAutofit/>
                        </wps:bodyPr>
                      </wps:wsp>
                      <wps:wsp>
                        <wps:cNvSpPr/>
                        <wps:cNvPr id="13" name="Shape 13"/>
                        <wps:spPr>
                          <a:xfrm>
                            <a:off x="238125" y="2881427"/>
                            <a:ext cx="2000100" cy="12429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CRM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Fornecedor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Portal / Comunidade - Cliente</w:t>
                              </w:r>
                            </w:p>
                          </w:txbxContent>
                        </wps:txbx>
                        <wps:bodyPr anchorCtr="0" anchor="t" bIns="91425" lIns="91425" spcFirstLastPara="1" rIns="91425" wrap="square" tIns="91425">
                          <a:noAutofit/>
                        </wps:bodyPr>
                      </wps:wsp>
                      <wps:wsp>
                        <wps:cNvSpPr/>
                        <wps:cNvPr id="14" name="Shape 14"/>
                        <wps:spPr>
                          <a:xfrm>
                            <a:off x="2443200" y="2881427"/>
                            <a:ext cx="2000100" cy="12429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Microsoft AX ERP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Sistema Financeiro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CRM</w:t>
                              </w:r>
                            </w:p>
                          </w:txbxContent>
                        </wps:txbx>
                        <wps:bodyPr anchorCtr="0" anchor="ctr" bIns="91425" lIns="91425" spcFirstLastPara="1" rIns="91425" wrap="square" tIns="91425">
                          <a:noAutofit/>
                        </wps:bodyPr>
                      </wps:wsp>
                      <wps:wsp>
                        <wps:cNvSpPr/>
                        <wps:cNvPr id="15" name="Shape 15"/>
                        <wps:spPr>
                          <a:xfrm>
                            <a:off x="4648275" y="2495625"/>
                            <a:ext cx="2000100" cy="385800"/>
                          </a:xfrm>
                          <a:prstGeom prst="rect">
                            <a:avLst/>
                          </a:prstGeom>
                          <a:solidFill>
                            <a:srgbClr val="666666"/>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BACKOFFICE</w:t>
                              </w:r>
                            </w:p>
                          </w:txbxContent>
                        </wps:txbx>
                        <wps:bodyPr anchorCtr="0" anchor="ctr" bIns="91425" lIns="91425" spcFirstLastPara="1" rIns="91425" wrap="square" tIns="91425">
                          <a:noAutofit/>
                        </wps:bodyPr>
                      </wps:wsp>
                      <wps:wsp>
                        <wps:cNvSpPr/>
                        <wps:cNvPr id="16" name="Shape 16"/>
                        <wps:spPr>
                          <a:xfrm>
                            <a:off x="4648275" y="2881427"/>
                            <a:ext cx="2000100" cy="12429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RM Corpore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Terminal Service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Fresh Desk</w:t>
                              </w:r>
                            </w:p>
                          </w:txbxContent>
                        </wps:txbx>
                        <wps:bodyPr anchorCtr="0" anchor="ctr" bIns="91425" lIns="91425" spcFirstLastPara="1" rIns="91425" wrap="square" tIns="91425">
                          <a:noAutofit/>
                        </wps:bodyPr>
                      </wps:wsp>
                      <wps:wsp>
                        <wps:cNvCnPr/>
                        <wps:spPr>
                          <a:xfrm>
                            <a:off x="5019600" y="2210025"/>
                            <a:ext cx="0" cy="28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8638" y="2219538"/>
                            <a:ext cx="4500" cy="66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947900" y="2333675"/>
                            <a:ext cx="685800" cy="390600"/>
                          </a:xfrm>
                          <a:prstGeom prst="bentConnector3">
                            <a:avLst>
                              <a:gd fmla="val 2916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7975" y="2152725"/>
                            <a:ext cx="2400300" cy="535800"/>
                          </a:xfrm>
                          <a:prstGeom prst="bentConnector3">
                            <a:avLst>
                              <a:gd fmla="val 1944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7700" y="2181225"/>
                            <a:ext cx="810300" cy="338400"/>
                          </a:xfrm>
                          <a:prstGeom prst="bentConnector3">
                            <a:avLst>
                              <a:gd fmla="val 21159"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86200" y="2162175"/>
                            <a:ext cx="780900" cy="333300"/>
                          </a:xfrm>
                          <a:prstGeom prst="bentConnector3">
                            <a:avLst>
                              <a:gd fmla="val 2195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38225" y="1928925"/>
                            <a:ext cx="752700" cy="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100625" y="2424150"/>
                            <a:ext cx="752400" cy="171300"/>
                          </a:xfrm>
                          <a:prstGeom prst="bentConnector3">
                            <a:avLst>
                              <a:gd fmla="val 3798"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8300" y="1928925"/>
                            <a:ext cx="2333700" cy="759600"/>
                          </a:xfrm>
                          <a:prstGeom prst="bentConnector3">
                            <a:avLst>
                              <a:gd fmla="val 1510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057525" cy="1965875"/>
                <wp:effectExtent b="0" l="0" r="0" t="0"/>
                <wp:docPr id="1"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3057525" cy="1965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Fonte: Elaborado pelos autores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4.4 Infraestrutura de TI</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Nesta seção será apresentada, através de um diagrama, qual a Infraestrutura de TI da Instituição. A análise da Infraestrutura de TI da empresa se mostra de extrema importância para o PDTI, pois facilita o entendimento das demandas da área de TI. Por ser uma imagem com muitos detalhes e informações, o diagrama está incluído no Apêndice 1.</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4.5 Terceirização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Aplicando a prática de terceirização na área de Tecnologia de Informação da empresa visa-se atingir objetivos como redução de custos do setor, redução de riscos, melhoria no atendimento e suporte.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empresa responsável pela TI deverá obrigatoriamente manter-se atualizada quanto às tendências mais recentes do cenário tecnológico, com a finalidade de oferecer a empresa que presta serviços maior vantagem estratégica em seus negócios frente a concorrência, e </w:t>
      </w:r>
      <w:r w:rsidDel="00000000" w:rsidR="00000000" w:rsidRPr="00000000">
        <w:rPr>
          <w:rFonts w:ascii="Arial" w:cs="Arial" w:eastAsia="Arial" w:hAnsi="Arial"/>
          <w:sz w:val="20"/>
          <w:szCs w:val="20"/>
          <w:rtl w:val="0"/>
        </w:rPr>
        <w:t xml:space="preserve">além da constante inovação de seus processos e serviços.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1"/>
          <w:bCs w:val="1"/>
          <w:smallCaps w:val="1"/>
        </w:rPr>
      </w:pPr>
      <w:r w:rsidDel="00000000" w:rsidR="00000000" w:rsidRPr="00000000">
        <w:rPr>
          <w:rFonts w:ascii="Arial" w:cs="Arial" w:eastAsia="Arial" w:hAnsi="Arial"/>
          <w:sz w:val="20"/>
          <w:szCs w:val="20"/>
          <w:rtl w:val="0"/>
        </w:rPr>
        <w:t xml:space="preserve">Atualmente a instituição de ensino conta com empresas para prestar serviço de Help Desk (1° nível de atendimento), e o método de ensino EAD (Ensino à distância) que também é terceirizado.</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4.6 Política de Segurança</w:t>
      </w:r>
    </w:p>
    <w:p w:rsidR="00000000" w:rsidDel="00000000" w:rsidP="00000000" w:rsidRDefault="00000000" w:rsidRPr="00000000" w14:paraId="00000069">
      <w:pPr>
        <w:pageBreakBefore w:val="0"/>
        <w:spacing w:after="120" w:line="360" w:lineRule="auto"/>
        <w:jc w:val="both"/>
        <w:rPr>
          <w:rFonts w:ascii="Arial" w:cs="Arial" w:eastAsia="Arial" w:hAnsi="Arial"/>
          <w:smallCaps w:val="1"/>
          <w:sz w:val="20"/>
          <w:szCs w:val="20"/>
        </w:rPr>
      </w:pPr>
      <w:r w:rsidDel="00000000" w:rsidR="00000000" w:rsidRPr="00000000">
        <w:rPr>
          <w:rFonts w:ascii="Arial" w:cs="Arial" w:eastAsia="Arial" w:hAnsi="Arial"/>
          <w:sz w:val="20"/>
          <w:szCs w:val="20"/>
          <w:rtl w:val="0"/>
        </w:rPr>
        <w:t xml:space="preserve">Atualmente n</w:t>
      </w:r>
      <w:r w:rsidDel="00000000" w:rsidR="00000000" w:rsidRPr="00000000">
        <w:rPr>
          <w:rFonts w:ascii="Arial" w:cs="Arial" w:eastAsia="Arial" w:hAnsi="Arial"/>
          <w:sz w:val="20"/>
          <w:szCs w:val="20"/>
          <w:rtl w:val="0"/>
        </w:rPr>
        <w:t xml:space="preserve">ão há políticas de segurança da informação bem definidas na empresa estudada, com isso percebe-se impactos na segurança da informação causados pela ausência de formalização dos processos internos da área de TI. Tal cenário expõe a necessidade de revisão dos processos existentes visando garantir a confiabilidade dos dados. De acordo com FONTES (2008) “</w:t>
      </w:r>
      <w:r w:rsidDel="00000000" w:rsidR="00000000" w:rsidRPr="00000000">
        <w:rPr>
          <w:rFonts w:ascii="Arial" w:cs="Arial" w:eastAsia="Arial" w:hAnsi="Arial"/>
          <w:sz w:val="20"/>
          <w:szCs w:val="20"/>
          <w:rtl w:val="0"/>
        </w:rPr>
        <w:t xml:space="preserve">A política de segurança é necessária em todas as organizações, ela garante que regras sejam criadas e seguidas”.</w:t>
      </w:r>
      <w:r w:rsidDel="00000000" w:rsidR="00000000" w:rsidRPr="00000000">
        <w:rPr>
          <w:rtl w:val="0"/>
        </w:rPr>
      </w:r>
    </w:p>
    <w:p w:rsidR="00000000" w:rsidDel="00000000" w:rsidP="00000000" w:rsidRDefault="00000000" w:rsidRPr="00000000" w14:paraId="0000006A">
      <w:pPr>
        <w:pageBreakBefore w:val="0"/>
        <w:spacing w:after="120" w:line="360" w:lineRule="auto"/>
        <w:jc w:val="both"/>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rtl w:val="0"/>
        </w:rPr>
        <w:t xml:space="preserve">4.7 Capacidade e Desempenho </w:t>
      </w:r>
      <w:r w:rsidDel="00000000" w:rsidR="00000000" w:rsidRPr="00000000">
        <w:rPr>
          <w:rFonts w:ascii="Arial" w:cs="Arial" w:eastAsia="Arial" w:hAnsi="Arial"/>
          <w:b w:val="1"/>
          <w:bCs w:val="1"/>
          <w:smallCaps w:val="1"/>
          <w:sz w:val="20"/>
          <w:szCs w:val="20"/>
          <w:rtl w:val="0"/>
        </w:rPr>
        <w:t xml:space="preserve">(SLA / OLA / UC)</w:t>
      </w:r>
    </w:p>
    <w:p w:rsidR="00000000" w:rsidDel="00000000" w:rsidP="00000000" w:rsidRDefault="00000000" w:rsidRPr="00000000" w14:paraId="0000006B">
      <w:pPr>
        <w:pageBreakBefore w:val="0"/>
        <w:spacing w:after="120" w:line="360" w:lineRule="auto"/>
        <w:jc w:val="both"/>
        <w:rPr>
          <w:rFonts w:ascii="Arial" w:cs="Arial" w:eastAsia="Arial" w:hAnsi="Arial"/>
          <w:smallCaps w:val="1"/>
        </w:rPr>
      </w:pPr>
      <w:r w:rsidDel="00000000" w:rsidR="00000000" w:rsidRPr="00000000">
        <w:rPr>
          <w:rFonts w:ascii="Arial" w:cs="Arial" w:eastAsia="Arial" w:hAnsi="Arial"/>
          <w:sz w:val="20"/>
          <w:szCs w:val="20"/>
          <w:rtl w:val="0"/>
        </w:rPr>
        <w:t xml:space="preserve">Para entender quais as necessidades de uma empresa é preciso entender qual é</w:t>
      </w:r>
      <w:r w:rsidDel="00000000" w:rsidR="00000000" w:rsidRPr="00000000">
        <w:rPr>
          <w:rFonts w:ascii="Arial" w:cs="Arial" w:eastAsia="Arial" w:hAnsi="Arial"/>
          <w:smallCaps w:val="1"/>
          <w:rtl w:val="0"/>
        </w:rPr>
        <w:t xml:space="preserve"> </w:t>
      </w:r>
      <w:r w:rsidDel="00000000" w:rsidR="00000000" w:rsidRPr="00000000">
        <w:rPr>
          <w:rFonts w:ascii="Arial" w:cs="Arial" w:eastAsia="Arial" w:hAnsi="Arial"/>
          <w:sz w:val="20"/>
          <w:szCs w:val="20"/>
          <w:rtl w:val="0"/>
        </w:rPr>
        <w:t xml:space="preserve">o objetivo de crescimento da mesma e consequentemente suas demandas futuras que precisam ser atendidas. </w:t>
      </w:r>
      <w:r w:rsidDel="00000000" w:rsidR="00000000" w:rsidRPr="00000000">
        <w:rPr>
          <w:rtl w:val="0"/>
        </w:rPr>
      </w:r>
    </w:p>
    <w:tbl>
      <w:tblPr>
        <w:tblStyle w:val="Table4"/>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550"/>
        <w:gridCol w:w="675"/>
        <w:tblGridChange w:id="0">
          <w:tblGrid>
            <w:gridCol w:w="1635"/>
            <w:gridCol w:w="2550"/>
            <w:gridCol w:w="675"/>
          </w:tblGrid>
        </w:tblGridChange>
      </w:tblGrid>
      <w:tr>
        <w:trPr>
          <w:cantSplit w:val="0"/>
          <w:trHeight w:val="48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6C">
            <w:pPr>
              <w:pageBreakBefore w:val="0"/>
              <w:spacing w:after="0" w:line="276" w:lineRule="auto"/>
              <w:jc w:val="center"/>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SOLUÇÕES DE TI</w:t>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6F">
            <w:pPr>
              <w:pageBreakBefore w:val="0"/>
              <w:spacing w:after="0" w:line="276" w:lineRule="auto"/>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Solução</w:t>
            </w:r>
          </w:p>
        </w:tc>
        <w:tc>
          <w:tcPr>
            <w:shd w:fill="auto" w:val="clear"/>
            <w:tcMar>
              <w:top w:w="40.0" w:type="dxa"/>
              <w:left w:w="40.0" w:type="dxa"/>
              <w:bottom w:w="40.0" w:type="dxa"/>
              <w:right w:w="40.0" w:type="dxa"/>
            </w:tcMar>
            <w:vAlign w:val="bottom"/>
          </w:tcPr>
          <w:p w:rsidR="00000000" w:rsidDel="00000000" w:rsidP="00000000" w:rsidRDefault="00000000" w:rsidRPr="00000000" w14:paraId="00000070">
            <w:pPr>
              <w:pageBreakBefore w:val="0"/>
              <w:spacing w:after="0" w:line="276" w:lineRule="auto"/>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Controle de Recurso</w:t>
            </w:r>
          </w:p>
        </w:tc>
        <w:tc>
          <w:tcPr>
            <w:shd w:fill="auto" w:val="clear"/>
            <w:tcMar>
              <w:top w:w="40.0" w:type="dxa"/>
              <w:left w:w="40.0" w:type="dxa"/>
              <w:bottom w:w="40.0" w:type="dxa"/>
              <w:right w:w="40.0" w:type="dxa"/>
            </w:tcMar>
            <w:vAlign w:val="bottom"/>
          </w:tcPr>
          <w:p w:rsidR="00000000" w:rsidDel="00000000" w:rsidP="00000000" w:rsidRDefault="00000000" w:rsidRPr="00000000" w14:paraId="00000071">
            <w:pPr>
              <w:pageBreakBefore w:val="0"/>
              <w:spacing w:after="0" w:line="276" w:lineRule="auto"/>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SLA</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2">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Portal</w:t>
            </w:r>
          </w:p>
        </w:tc>
        <w:tc>
          <w:tcPr>
            <w:shd w:fill="ffffff" w:val="clear"/>
            <w:tcMar>
              <w:top w:w="40.0" w:type="dxa"/>
              <w:left w:w="40.0" w:type="dxa"/>
              <w:bottom w:w="40.0" w:type="dxa"/>
              <w:right w:w="40.0" w:type="dxa"/>
            </w:tcMar>
            <w:vAlign w:val="bottom"/>
          </w:tcPr>
          <w:p w:rsidR="00000000" w:rsidDel="00000000" w:rsidP="00000000" w:rsidRDefault="00000000" w:rsidRPr="00000000" w14:paraId="00000073">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WWW (CPU+RAM)</w:t>
            </w:r>
          </w:p>
        </w:tc>
        <w:tc>
          <w:tcPr>
            <w:shd w:fill="auto" w:val="clear"/>
            <w:tcMar>
              <w:top w:w="40.0" w:type="dxa"/>
              <w:left w:w="40.0" w:type="dxa"/>
              <w:bottom w:w="40.0" w:type="dxa"/>
              <w:right w:w="40.0" w:type="dxa"/>
            </w:tcMar>
            <w:vAlign w:val="bottom"/>
          </w:tcPr>
          <w:p w:rsidR="00000000" w:rsidDel="00000000" w:rsidP="00000000" w:rsidRDefault="00000000" w:rsidRPr="00000000" w14:paraId="00000074">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5">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Intranet</w:t>
            </w:r>
          </w:p>
        </w:tc>
        <w:tc>
          <w:tcPr>
            <w:shd w:fill="ffffff" w:val="clear"/>
            <w:tcMar>
              <w:top w:w="40.0" w:type="dxa"/>
              <w:left w:w="40.0" w:type="dxa"/>
              <w:bottom w:w="40.0" w:type="dxa"/>
              <w:right w:w="40.0" w:type="dxa"/>
            </w:tcMar>
            <w:vAlign w:val="bottom"/>
          </w:tcPr>
          <w:p w:rsidR="00000000" w:rsidDel="00000000" w:rsidP="00000000" w:rsidRDefault="00000000" w:rsidRPr="00000000" w14:paraId="00000076">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WWW (CPU+RAM)</w:t>
            </w:r>
          </w:p>
        </w:tc>
        <w:tc>
          <w:tcPr>
            <w:shd w:fill="auto" w:val="clear"/>
            <w:tcMar>
              <w:top w:w="40.0" w:type="dxa"/>
              <w:left w:w="40.0" w:type="dxa"/>
              <w:bottom w:w="40.0" w:type="dxa"/>
              <w:right w:w="40.0" w:type="dxa"/>
            </w:tcMar>
            <w:vAlign w:val="bottom"/>
          </w:tcPr>
          <w:p w:rsidR="00000000" w:rsidDel="00000000" w:rsidP="00000000" w:rsidRDefault="00000000" w:rsidRPr="00000000" w14:paraId="00000077">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8">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EAD</w:t>
            </w:r>
          </w:p>
        </w:tc>
        <w:tc>
          <w:tcPr>
            <w:shd w:fill="auto" w:val="clear"/>
            <w:tcMar>
              <w:top w:w="40.0" w:type="dxa"/>
              <w:left w:w="40.0" w:type="dxa"/>
              <w:bottom w:w="40.0" w:type="dxa"/>
              <w:right w:w="40.0" w:type="dxa"/>
            </w:tcMar>
            <w:vAlign w:val="bottom"/>
          </w:tcPr>
          <w:p w:rsidR="00000000" w:rsidDel="00000000" w:rsidP="00000000" w:rsidRDefault="00000000" w:rsidRPr="00000000" w14:paraId="00000079">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Banda de link</w:t>
            </w:r>
          </w:p>
        </w:tc>
        <w:tc>
          <w:tcPr>
            <w:shd w:fill="auto" w:val="clear"/>
            <w:tcMar>
              <w:top w:w="40.0" w:type="dxa"/>
              <w:left w:w="40.0" w:type="dxa"/>
              <w:bottom w:w="40.0" w:type="dxa"/>
              <w:right w:w="40.0" w:type="dxa"/>
            </w:tcMar>
            <w:vAlign w:val="bottom"/>
          </w:tcPr>
          <w:p w:rsidR="00000000" w:rsidDel="00000000" w:rsidP="00000000" w:rsidRDefault="00000000" w:rsidRPr="00000000" w14:paraId="0000007A">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B">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Service Desk</w:t>
            </w:r>
          </w:p>
        </w:tc>
        <w:tc>
          <w:tcPr>
            <w:shd w:fill="auto" w:val="clear"/>
            <w:tcMar>
              <w:top w:w="40.0" w:type="dxa"/>
              <w:left w:w="40.0" w:type="dxa"/>
              <w:bottom w:w="40.0" w:type="dxa"/>
              <w:right w:w="40.0" w:type="dxa"/>
            </w:tcMar>
            <w:vAlign w:val="bottom"/>
          </w:tcPr>
          <w:p w:rsidR="00000000" w:rsidDel="00000000" w:rsidP="00000000" w:rsidRDefault="00000000" w:rsidRPr="00000000" w14:paraId="0000007C">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Banda de link</w:t>
            </w:r>
          </w:p>
        </w:tc>
        <w:tc>
          <w:tcPr>
            <w:shd w:fill="auto" w:val="clear"/>
            <w:tcMar>
              <w:top w:w="40.0" w:type="dxa"/>
              <w:left w:w="40.0" w:type="dxa"/>
              <w:bottom w:w="40.0" w:type="dxa"/>
              <w:right w:w="40.0" w:type="dxa"/>
            </w:tcMar>
            <w:vAlign w:val="bottom"/>
          </w:tcPr>
          <w:p w:rsidR="00000000" w:rsidDel="00000000" w:rsidP="00000000" w:rsidRDefault="00000000" w:rsidRPr="00000000" w14:paraId="0000007D">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E">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Virtualização</w:t>
            </w:r>
          </w:p>
        </w:tc>
        <w:tc>
          <w:tcPr>
            <w:shd w:fill="auto" w:val="clear"/>
            <w:tcMar>
              <w:top w:w="40.0" w:type="dxa"/>
              <w:left w:w="40.0" w:type="dxa"/>
              <w:bottom w:w="40.0" w:type="dxa"/>
              <w:right w:w="40.0" w:type="dxa"/>
            </w:tcMar>
            <w:vAlign w:val="bottom"/>
          </w:tcPr>
          <w:p w:rsidR="00000000" w:rsidDel="00000000" w:rsidP="00000000" w:rsidRDefault="00000000" w:rsidRPr="00000000" w14:paraId="0000007F">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Tolerância de hosts</w:t>
            </w:r>
          </w:p>
        </w:tc>
        <w:tc>
          <w:tcPr>
            <w:shd w:fill="auto" w:val="clear"/>
            <w:tcMar>
              <w:top w:w="40.0" w:type="dxa"/>
              <w:left w:w="40.0" w:type="dxa"/>
              <w:bottom w:w="40.0" w:type="dxa"/>
              <w:right w:w="40.0" w:type="dxa"/>
            </w:tcMar>
            <w:vAlign w:val="bottom"/>
          </w:tcPr>
          <w:p w:rsidR="00000000" w:rsidDel="00000000" w:rsidP="00000000" w:rsidRDefault="00000000" w:rsidRPr="00000000" w14:paraId="00000080">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81">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Acesso a internet</w:t>
            </w:r>
          </w:p>
        </w:tc>
        <w:tc>
          <w:tcPr>
            <w:shd w:fill="auto" w:val="clear"/>
            <w:tcMar>
              <w:top w:w="40.0" w:type="dxa"/>
              <w:left w:w="40.0" w:type="dxa"/>
              <w:bottom w:w="40.0" w:type="dxa"/>
              <w:right w:w="40.0" w:type="dxa"/>
            </w:tcMar>
            <w:vAlign w:val="bottom"/>
          </w:tcPr>
          <w:p w:rsidR="00000000" w:rsidDel="00000000" w:rsidP="00000000" w:rsidRDefault="00000000" w:rsidRPr="00000000" w14:paraId="00000082">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Banda de link</w:t>
            </w:r>
          </w:p>
        </w:tc>
        <w:tc>
          <w:tcPr>
            <w:shd w:fill="auto" w:val="clear"/>
            <w:tcMar>
              <w:top w:w="40.0" w:type="dxa"/>
              <w:left w:w="40.0" w:type="dxa"/>
              <w:bottom w:w="40.0" w:type="dxa"/>
              <w:right w:w="40.0" w:type="dxa"/>
            </w:tcMar>
            <w:vAlign w:val="bottom"/>
          </w:tcPr>
          <w:p w:rsidR="00000000" w:rsidDel="00000000" w:rsidP="00000000" w:rsidRDefault="00000000" w:rsidRPr="00000000" w14:paraId="00000083">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84">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Active Directory</w:t>
            </w:r>
          </w:p>
        </w:tc>
        <w:tc>
          <w:tcPr>
            <w:shd w:fill="auto" w:val="clear"/>
            <w:tcMar>
              <w:top w:w="40.0" w:type="dxa"/>
              <w:left w:w="40.0" w:type="dxa"/>
              <w:bottom w:w="40.0" w:type="dxa"/>
              <w:right w:w="40.0" w:type="dxa"/>
            </w:tcMar>
            <w:vAlign w:val="bottom"/>
          </w:tcPr>
          <w:p w:rsidR="00000000" w:rsidDel="00000000" w:rsidP="00000000" w:rsidRDefault="00000000" w:rsidRPr="00000000" w14:paraId="00000085">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Quantidade de DC`s</w:t>
            </w:r>
          </w:p>
        </w:tc>
        <w:tc>
          <w:tcPr>
            <w:shd w:fill="auto" w:val="clear"/>
            <w:tcMar>
              <w:top w:w="40.0" w:type="dxa"/>
              <w:left w:w="40.0" w:type="dxa"/>
              <w:bottom w:w="40.0" w:type="dxa"/>
              <w:right w:w="40.0" w:type="dxa"/>
            </w:tcMar>
            <w:vAlign w:val="bottom"/>
          </w:tcPr>
          <w:p w:rsidR="00000000" w:rsidDel="00000000" w:rsidP="00000000" w:rsidRDefault="00000000" w:rsidRPr="00000000" w14:paraId="00000086">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99,9%</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87">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File Server</w:t>
            </w:r>
          </w:p>
        </w:tc>
        <w:tc>
          <w:tcPr>
            <w:shd w:fill="auto" w:val="clear"/>
            <w:tcMar>
              <w:top w:w="40.0" w:type="dxa"/>
              <w:left w:w="40.0" w:type="dxa"/>
              <w:bottom w:w="40.0" w:type="dxa"/>
              <w:right w:w="40.0" w:type="dxa"/>
            </w:tcMar>
            <w:vAlign w:val="bottom"/>
          </w:tcPr>
          <w:p w:rsidR="00000000" w:rsidDel="00000000" w:rsidP="00000000" w:rsidRDefault="00000000" w:rsidRPr="00000000" w14:paraId="00000088">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Espaço</w:t>
            </w:r>
          </w:p>
        </w:tc>
        <w:tc>
          <w:tcPr>
            <w:shd w:fill="auto" w:val="clear"/>
            <w:tcMar>
              <w:top w:w="40.0" w:type="dxa"/>
              <w:left w:w="40.0" w:type="dxa"/>
              <w:bottom w:w="40.0" w:type="dxa"/>
              <w:right w:w="40.0" w:type="dxa"/>
            </w:tcMar>
            <w:vAlign w:val="bottom"/>
          </w:tcPr>
          <w:p w:rsidR="00000000" w:rsidDel="00000000" w:rsidP="00000000" w:rsidRDefault="00000000" w:rsidRPr="00000000" w14:paraId="00000089">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90,0%</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8A">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Storage</w:t>
            </w:r>
          </w:p>
        </w:tc>
        <w:tc>
          <w:tcPr>
            <w:shd w:fill="auto" w:val="clear"/>
            <w:tcMar>
              <w:top w:w="40.0" w:type="dxa"/>
              <w:left w:w="40.0" w:type="dxa"/>
              <w:bottom w:w="40.0" w:type="dxa"/>
              <w:right w:w="40.0" w:type="dxa"/>
            </w:tcMar>
            <w:vAlign w:val="bottom"/>
          </w:tcPr>
          <w:p w:rsidR="00000000" w:rsidDel="00000000" w:rsidP="00000000" w:rsidRDefault="00000000" w:rsidRPr="00000000" w14:paraId="0000008B">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Disponibilidade</w:t>
            </w:r>
          </w:p>
        </w:tc>
        <w:tc>
          <w:tcPr>
            <w:shd w:fill="auto" w:val="clear"/>
            <w:tcMar>
              <w:top w:w="40.0" w:type="dxa"/>
              <w:left w:w="40.0" w:type="dxa"/>
              <w:bottom w:w="40.0" w:type="dxa"/>
              <w:right w:w="40.0" w:type="dxa"/>
            </w:tcMar>
            <w:vAlign w:val="bottom"/>
          </w:tcPr>
          <w:p w:rsidR="00000000" w:rsidDel="00000000" w:rsidP="00000000" w:rsidRDefault="00000000" w:rsidRPr="00000000" w14:paraId="0000008C">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99,9%</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8D">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MPLS</w:t>
            </w:r>
          </w:p>
        </w:tc>
        <w:tc>
          <w:tcPr>
            <w:shd w:fill="auto" w:val="clear"/>
            <w:tcMar>
              <w:top w:w="40.0" w:type="dxa"/>
              <w:left w:w="40.0" w:type="dxa"/>
              <w:bottom w:w="40.0" w:type="dxa"/>
              <w:right w:w="40.0" w:type="dxa"/>
            </w:tcMar>
            <w:vAlign w:val="bottom"/>
          </w:tcPr>
          <w:p w:rsidR="00000000" w:rsidDel="00000000" w:rsidP="00000000" w:rsidRDefault="00000000" w:rsidRPr="00000000" w14:paraId="0000008E">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SLA Operadora</w:t>
            </w:r>
          </w:p>
        </w:tc>
        <w:tc>
          <w:tcPr>
            <w:shd w:fill="auto" w:val="clear"/>
            <w:tcMar>
              <w:top w:w="40.0" w:type="dxa"/>
              <w:left w:w="40.0" w:type="dxa"/>
              <w:bottom w:w="40.0" w:type="dxa"/>
              <w:right w:w="40.0" w:type="dxa"/>
            </w:tcMar>
            <w:vAlign w:val="bottom"/>
          </w:tcPr>
          <w:p w:rsidR="00000000" w:rsidDel="00000000" w:rsidP="00000000" w:rsidRDefault="00000000" w:rsidRPr="00000000" w14:paraId="0000008F">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90,0%</w:t>
            </w:r>
          </w:p>
        </w:tc>
      </w:tr>
    </w:tbl>
    <w:p w:rsidR="00000000" w:rsidDel="00000000" w:rsidP="00000000" w:rsidRDefault="00000000" w:rsidRPr="00000000" w14:paraId="00000090">
      <w:pPr>
        <w:pageBreakBefore w:val="0"/>
        <w:spacing w:after="120" w:before="200" w:line="276" w:lineRule="auto"/>
        <w:jc w:val="right"/>
        <w:rPr>
          <w:rFonts w:ascii="Arial" w:cs="Arial" w:eastAsia="Arial" w:hAnsi="Arial"/>
          <w:smallCaps w:val="1"/>
          <w:sz w:val="20"/>
          <w:szCs w:val="20"/>
        </w:rPr>
      </w:pPr>
      <w:r w:rsidDel="00000000" w:rsidR="00000000" w:rsidRPr="00000000">
        <w:rPr>
          <w:rFonts w:ascii="Arial" w:cs="Arial" w:eastAsia="Arial" w:hAnsi="Arial"/>
          <w:b w:val="1"/>
          <w:bCs w:val="1"/>
          <w:sz w:val="16"/>
          <w:szCs w:val="16"/>
          <w:rtl w:val="0"/>
        </w:rPr>
        <w:t xml:space="preserve">Planilha1</w:t>
      </w:r>
      <w:r w:rsidDel="00000000" w:rsidR="00000000" w:rsidRPr="00000000">
        <w:rPr>
          <w:rFonts w:ascii="Arial" w:cs="Arial" w:eastAsia="Arial" w:hAnsi="Arial"/>
          <w:sz w:val="16"/>
          <w:szCs w:val="16"/>
          <w:rtl w:val="0"/>
        </w:rPr>
        <w:t xml:space="preserve">  -  </w:t>
      </w:r>
      <w:r w:rsidDel="00000000" w:rsidR="00000000" w:rsidRPr="00000000">
        <w:rPr>
          <w:rFonts w:ascii="Arial" w:cs="Arial" w:eastAsia="Arial" w:hAnsi="Arial"/>
          <w:sz w:val="16"/>
          <w:szCs w:val="16"/>
          <w:rtl w:val="0"/>
        </w:rPr>
        <w:t xml:space="preserve">Fonte: Elaborado pelos autores</w:t>
      </w:r>
      <w:r w:rsidDel="00000000" w:rsidR="00000000" w:rsidRPr="00000000">
        <w:rPr>
          <w:rtl w:val="0"/>
        </w:rPr>
      </w:r>
    </w:p>
    <w:p w:rsidR="00000000" w:rsidDel="00000000" w:rsidP="00000000" w:rsidRDefault="00000000" w:rsidRPr="00000000" w14:paraId="00000091">
      <w:pPr>
        <w:pageBreakBefore w:val="0"/>
        <w:spacing w:after="120" w:line="240" w:lineRule="auto"/>
        <w:jc w:val="both"/>
        <w:rPr>
          <w:rFonts w:ascii="Arial" w:cs="Arial" w:eastAsia="Arial" w:hAnsi="Arial"/>
          <w:b w:val="1"/>
          <w:bCs w:val="1"/>
          <w:smallCaps w:val="1"/>
        </w:rPr>
      </w:pPr>
      <w:r w:rsidDel="00000000" w:rsidR="00000000" w:rsidRPr="00000000">
        <w:rPr>
          <w:rtl w:val="0"/>
        </w:rPr>
      </w:r>
    </w:p>
    <w:tbl>
      <w:tblPr>
        <w:tblStyle w:val="Table5"/>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610"/>
        <w:tblGridChange w:id="0">
          <w:tblGrid>
            <w:gridCol w:w="2295"/>
            <w:gridCol w:w="261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jc w:val="center"/>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OLA</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Setor</w:t>
            </w:r>
          </w:p>
        </w:tc>
        <w:tc>
          <w:tcPr>
            <w:shd w:fill="auto" w:val="clear"/>
            <w:tcMar>
              <w:top w:w="40.0" w:type="dxa"/>
              <w:left w:w="40.0" w:type="dxa"/>
              <w:bottom w:w="40.0" w:type="dxa"/>
              <w:right w:w="40.0" w:type="dxa"/>
            </w:tcMar>
            <w:vAlign w:val="bottom"/>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Prazo/Disponibilidade</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96">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Compras</w:t>
            </w:r>
          </w:p>
        </w:tc>
        <w:tc>
          <w:tcPr>
            <w:shd w:fill="auto" w:val="clear"/>
            <w:tcMar>
              <w:top w:w="40.0" w:type="dxa"/>
              <w:left w:w="40.0" w:type="dxa"/>
              <w:bottom w:w="40.0" w:type="dxa"/>
              <w:right w:w="40.0" w:type="dxa"/>
            </w:tcMar>
            <w:vAlign w:val="bottom"/>
          </w:tcPr>
          <w:p w:rsidR="00000000" w:rsidDel="00000000" w:rsidP="00000000" w:rsidRDefault="00000000" w:rsidRPr="00000000" w14:paraId="00000097">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Prazo (1 semana)</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98">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Infraestrutura Predial (Diese, Cemig, Alvenaria)</w:t>
            </w:r>
          </w:p>
        </w:tc>
        <w:tc>
          <w:tcPr>
            <w:shd w:fill="auto" w:val="clear"/>
            <w:tcMar>
              <w:top w:w="40.0" w:type="dxa"/>
              <w:left w:w="40.0" w:type="dxa"/>
              <w:bottom w:w="40.0" w:type="dxa"/>
              <w:right w:w="40.0" w:type="dxa"/>
            </w:tcMar>
            <w:vAlign w:val="bottom"/>
          </w:tcPr>
          <w:p w:rsidR="00000000" w:rsidDel="00000000" w:rsidP="00000000" w:rsidRDefault="00000000" w:rsidRPr="00000000" w14:paraId="00000099">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Disponibilidade (24 x7)</w:t>
            </w:r>
          </w:p>
        </w:tc>
      </w:tr>
    </w:tbl>
    <w:p w:rsidR="00000000" w:rsidDel="00000000" w:rsidP="00000000" w:rsidRDefault="00000000" w:rsidRPr="00000000" w14:paraId="0000009A">
      <w:pPr>
        <w:pageBreakBefore w:val="0"/>
        <w:spacing w:after="120" w:before="200" w:line="276" w:lineRule="auto"/>
        <w:jc w:val="right"/>
        <w:rPr>
          <w:rFonts w:ascii="Arial" w:cs="Arial" w:eastAsia="Arial" w:hAnsi="Arial"/>
          <w:b w:val="1"/>
          <w:bCs w:val="1"/>
          <w:smallCaps w:val="1"/>
          <w:sz w:val="20"/>
          <w:szCs w:val="20"/>
        </w:rPr>
      </w:pPr>
      <w:r w:rsidDel="00000000" w:rsidR="00000000" w:rsidRPr="00000000">
        <w:rPr>
          <w:rFonts w:ascii="Arial" w:cs="Arial" w:eastAsia="Arial" w:hAnsi="Arial"/>
          <w:b w:val="1"/>
          <w:bCs w:val="1"/>
          <w:sz w:val="16"/>
          <w:szCs w:val="16"/>
          <w:rtl w:val="0"/>
        </w:rPr>
        <w:t xml:space="preserve">Planilha2</w:t>
      </w:r>
      <w:r w:rsidDel="00000000" w:rsidR="00000000" w:rsidRPr="00000000">
        <w:rPr>
          <w:rFonts w:ascii="Arial" w:cs="Arial" w:eastAsia="Arial" w:hAnsi="Arial"/>
          <w:sz w:val="16"/>
          <w:szCs w:val="16"/>
          <w:rtl w:val="0"/>
        </w:rPr>
        <w:t xml:space="preserve">  -  Fonte: Elaborado pelos autores</w:t>
      </w:r>
      <w:r w:rsidDel="00000000" w:rsidR="00000000" w:rsidRPr="00000000">
        <w:rPr>
          <w:rtl w:val="0"/>
        </w:rPr>
      </w:r>
    </w:p>
    <w:p w:rsidR="00000000" w:rsidDel="00000000" w:rsidP="00000000" w:rsidRDefault="00000000" w:rsidRPr="00000000" w14:paraId="0000009B">
      <w:pPr>
        <w:pageBreakBefore w:val="0"/>
        <w:spacing w:after="120" w:line="360" w:lineRule="auto"/>
        <w:jc w:val="both"/>
        <w:rPr>
          <w:rFonts w:ascii="Arial" w:cs="Arial" w:eastAsia="Arial" w:hAnsi="Arial"/>
          <w:b w:val="1"/>
          <w:bCs w:val="1"/>
          <w:smallCaps w:val="1"/>
        </w:rPr>
      </w:pPr>
      <w:r w:rsidDel="00000000" w:rsidR="00000000" w:rsidRPr="00000000">
        <w:rPr>
          <w:rtl w:val="0"/>
        </w:rPr>
      </w:r>
    </w:p>
    <w:tbl>
      <w:tblPr>
        <w:tblStyle w:val="Table6"/>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40"/>
        <w:gridCol w:w="1560"/>
        <w:tblGridChange w:id="0">
          <w:tblGrid>
            <w:gridCol w:w="1605"/>
            <w:gridCol w:w="1740"/>
            <w:gridCol w:w="1560"/>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9C">
            <w:pPr>
              <w:pageBreakBefore w:val="0"/>
              <w:spacing w:after="0" w:line="276" w:lineRule="auto"/>
              <w:jc w:val="center"/>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UC´s</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Serviço</w:t>
            </w:r>
          </w:p>
        </w:tc>
        <w:tc>
          <w:tcPr>
            <w:shd w:fill="auto" w:val="clear"/>
            <w:tcMar>
              <w:top w:w="40.0" w:type="dxa"/>
              <w:left w:w="40.0" w:type="dxa"/>
              <w:bottom w:w="40.0" w:type="dxa"/>
              <w:right w:w="40.0" w:type="dxa"/>
            </w:tcMar>
            <w:vAlign w:val="bottom"/>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Fornecedores</w:t>
            </w:r>
          </w:p>
        </w:tc>
        <w:tc>
          <w:tcPr>
            <w:shd w:fill="auto" w:val="clear"/>
            <w:tcMar>
              <w:top w:w="40.0" w:type="dxa"/>
              <w:left w:w="40.0" w:type="dxa"/>
              <w:bottom w:w="40.0" w:type="dxa"/>
              <w:right w:w="40.0" w:type="dxa"/>
            </w:tcMar>
            <w:vAlign w:val="bottom"/>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mallCaps w:val="1"/>
                <w:sz w:val="22"/>
                <w:szCs w:val="22"/>
              </w:rPr>
            </w:pPr>
            <w:r w:rsidDel="00000000" w:rsidR="00000000" w:rsidRPr="00000000">
              <w:rPr>
                <w:rFonts w:ascii="Arial" w:cs="Arial" w:eastAsia="Arial" w:hAnsi="Arial"/>
                <w:b w:val="1"/>
                <w:bCs w:val="1"/>
                <w:smallCaps w:val="1"/>
                <w:sz w:val="22"/>
                <w:szCs w:val="22"/>
                <w:rtl w:val="0"/>
              </w:rPr>
              <w:t xml:space="preserve">SLA</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A2">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Link de internet</w:t>
            </w:r>
          </w:p>
        </w:tc>
        <w:tc>
          <w:tcPr>
            <w:shd w:fill="auto" w:val="clear"/>
            <w:tcMar>
              <w:top w:w="40.0" w:type="dxa"/>
              <w:left w:w="40.0" w:type="dxa"/>
              <w:bottom w:w="40.0" w:type="dxa"/>
              <w:right w:w="40.0" w:type="dxa"/>
            </w:tcMar>
            <w:vAlign w:val="bottom"/>
          </w:tcPr>
          <w:p w:rsidR="00000000" w:rsidDel="00000000" w:rsidP="00000000" w:rsidRDefault="00000000" w:rsidRPr="00000000" w14:paraId="000000A3">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Oi, Embratel, Cemig, Telbrax, Algar, Mundivox, Eletropaulo</w:t>
            </w:r>
          </w:p>
        </w:tc>
        <w:tc>
          <w:tcPr>
            <w:shd w:fill="auto" w:val="clear"/>
            <w:tcMar>
              <w:top w:w="40.0" w:type="dxa"/>
              <w:left w:w="40.0" w:type="dxa"/>
              <w:bottom w:w="40.0" w:type="dxa"/>
              <w:right w:w="40.0" w:type="dxa"/>
            </w:tcMar>
            <w:vAlign w:val="bottom"/>
          </w:tcPr>
          <w:p w:rsidR="00000000" w:rsidDel="00000000" w:rsidP="00000000" w:rsidRDefault="00000000" w:rsidRPr="00000000" w14:paraId="000000A4">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 hrs</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A5">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MPLS</w:t>
            </w:r>
          </w:p>
        </w:tc>
        <w:tc>
          <w:tcPr>
            <w:shd w:fill="auto" w:val="clear"/>
            <w:tcMar>
              <w:top w:w="40.0" w:type="dxa"/>
              <w:left w:w="40.0" w:type="dxa"/>
              <w:bottom w:w="40.0" w:type="dxa"/>
              <w:right w:w="40.0" w:type="dxa"/>
            </w:tcMar>
            <w:vAlign w:val="bottom"/>
          </w:tcPr>
          <w:p w:rsidR="00000000" w:rsidDel="00000000" w:rsidP="00000000" w:rsidRDefault="00000000" w:rsidRPr="00000000" w14:paraId="000000A6">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Oi</w:t>
            </w:r>
          </w:p>
        </w:tc>
        <w:tc>
          <w:tcPr>
            <w:shd w:fill="auto" w:val="clear"/>
            <w:tcMar>
              <w:top w:w="40.0" w:type="dxa"/>
              <w:left w:w="40.0" w:type="dxa"/>
              <w:bottom w:w="40.0" w:type="dxa"/>
              <w:right w:w="40.0" w:type="dxa"/>
            </w:tcMar>
            <w:vAlign w:val="bottom"/>
          </w:tcPr>
          <w:p w:rsidR="00000000" w:rsidDel="00000000" w:rsidP="00000000" w:rsidRDefault="00000000" w:rsidRPr="00000000" w14:paraId="000000A7">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hrs (serviço parado) e 8 hrs (performance degradada)</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A8">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Virtualização</w:t>
            </w:r>
          </w:p>
        </w:tc>
        <w:tc>
          <w:tcPr>
            <w:shd w:fill="ffffff" w:val="clear"/>
            <w:tcMar>
              <w:top w:w="40.0" w:type="dxa"/>
              <w:left w:w="40.0" w:type="dxa"/>
              <w:bottom w:w="40.0" w:type="dxa"/>
              <w:right w:w="40.0" w:type="dxa"/>
            </w:tcMar>
            <w:vAlign w:val="bottom"/>
          </w:tcPr>
          <w:p w:rsidR="00000000" w:rsidDel="00000000" w:rsidP="00000000" w:rsidRDefault="00000000" w:rsidRPr="00000000" w14:paraId="000000A9">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VMWare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AA">
            <w:pPr>
              <w:pageBreakBefore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Crítico (2 hrs), Médio (4 hrs) e Normal (8 hrs)</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00" w:line="240" w:lineRule="auto"/>
        <w:ind w:left="0" w:right="0" w:firstLine="0"/>
        <w:jc w:val="right"/>
        <w:rPr>
          <w:rFonts w:ascii="Arial" w:cs="Arial" w:eastAsia="Arial" w:hAnsi="Arial"/>
          <w:b w:val="1"/>
          <w:bCs w:val="1"/>
          <w:smallCaps w:val="1"/>
          <w:sz w:val="20"/>
          <w:szCs w:val="20"/>
        </w:rPr>
      </w:pPr>
      <w:r w:rsidDel="00000000" w:rsidR="00000000" w:rsidRPr="00000000">
        <w:rPr>
          <w:rFonts w:ascii="Arial" w:cs="Arial" w:eastAsia="Arial" w:hAnsi="Arial"/>
          <w:b w:val="1"/>
          <w:bCs w:val="1"/>
          <w:sz w:val="16"/>
          <w:szCs w:val="16"/>
          <w:rtl w:val="0"/>
        </w:rPr>
        <w:t xml:space="preserve">Planilha 3</w:t>
      </w:r>
      <w:r w:rsidDel="00000000" w:rsidR="00000000" w:rsidRPr="00000000">
        <w:rPr>
          <w:rFonts w:ascii="Arial" w:cs="Arial" w:eastAsia="Arial" w:hAnsi="Arial"/>
          <w:sz w:val="16"/>
          <w:szCs w:val="16"/>
          <w:rtl w:val="0"/>
        </w:rPr>
        <w:t xml:space="preserve">  -  Fonte: Elaborado pelos autores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4.8 Investimento / Orçamento e priorização</w:t>
      </w:r>
    </w:p>
    <w:p w:rsidR="00000000" w:rsidDel="00000000" w:rsidP="00000000" w:rsidRDefault="00000000" w:rsidRPr="00000000" w14:paraId="000000AD">
      <w:pPr>
        <w:pageBreakBefore w:val="0"/>
        <w:spacing w:after="20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Segundo Bio (2008) o orçamento de TI representa um instrumento de comunicação, coordenação e controle que estabelece o investimento de novos projetos, serviços, inovações e objetivos que desejam ser atendidos. O autor ressalta que o orçamento representa um plano temporário que tem duração limitada e são executados pelo gestor da área de TI. Por conter grande quantidade de informações, a tabela de Orçamento e Priorização pode ser visualizada no Apêndice 2. </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4.9 Competências para tomada de decisão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Weill &amp; Ross (2004), com base numa extensiva pesquisa com 256 empresas de sucesso, foram identificados padrões de mecanismos organizacionais que melhoram as tomada de decisões com relação a área de TI de uma empresa. Foi utilizado um gráfico definindo como a instituição analisada toma suas decisões e ao lado qual seria a decisão certa a se tomar.  Este gráfico pode ser visualizado no Apêndice 3.</w:t>
      </w:r>
      <w:r w:rsidDel="00000000" w:rsidR="00000000" w:rsidRPr="00000000">
        <w:rPr>
          <w:rFonts w:ascii="Arial" w:cs="Arial" w:eastAsia="Arial" w:hAnsi="Arial"/>
          <w:smallCaps w:val="1"/>
          <w:sz w:val="20"/>
          <w:szCs w:val="20"/>
          <w:rtl w:val="0"/>
        </w:rPr>
        <w:t xml:space="preserve">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áreas consideradas e analisadas foram: Princípios de TI, Arquitetura de TI, Estratégia de infraestrutura de TI, Necessidades de aplicações, Investimento e priorização.</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4.10 Portfólio de TI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Portfólio de TI da instituição atualmente é composto por vários sistemas, sendo os mais importantes os sistemas de acesso remoto à Instituição, sistema de suporte remoto, sistema de agendamento de salas, Banco de Dados Geral, sistema de EAD Blackboard, CRM, dentr</w:t>
      </w:r>
      <w:r w:rsidDel="00000000" w:rsidR="00000000" w:rsidRPr="00000000">
        <w:rPr>
          <w:rFonts w:ascii="Arial" w:cs="Arial" w:eastAsia="Arial" w:hAnsi="Arial"/>
          <w:sz w:val="20"/>
          <w:szCs w:val="20"/>
          <w:rtl w:val="0"/>
        </w:rPr>
        <w:t xml:space="preserve">e outros. A lista completa destes sistema se encontra no Apêndice 4.</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 Plano de Projeto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Plano de projeto elaborado visa implantar um novo sistema de Firewall na instituição analisada. O motivo para tal escolha se deve ao fato de que este projeto é o que apresenta maior necessidade de contemplação no momento.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5.1 Título do Projeto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sz w:val="20"/>
          <w:szCs w:val="20"/>
          <w:rtl w:val="0"/>
        </w:rPr>
        <w:t xml:space="preserve">Melhoria do Sistema de Firewall na instituição de ensino.</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5.2 Objetivo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objetivo é implantar um d</w:t>
      </w:r>
      <w:r w:rsidDel="00000000" w:rsidR="00000000" w:rsidRPr="00000000">
        <w:rPr>
          <w:rFonts w:ascii="Arial" w:cs="Arial" w:eastAsia="Arial" w:hAnsi="Arial"/>
          <w:sz w:val="20"/>
          <w:szCs w:val="20"/>
          <w:rtl w:val="0"/>
        </w:rPr>
        <w:t xml:space="preserve">ispositivo de segurança de rede para monitorar o tráfego de entrada e saída de dados. Posteriormente, será decidido quais websites podem ser acessados e quais terão o acesso bloqueado. Tais decisões serão tomadas em conformidade com um conjunto de regras de segurança a ser definido.</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5.3 Justificativa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fato de todas as áreas da empresa possuírem conexão à internet faz com que mais investimentos em aplicações de segurança e no sistema de informação sejam necessários. Este tipo de investimento possibilita o filtro do fluxo de dados que trafega para dentro e para fora da organização. Outro fator relevante para a justificativa deste projeto é que a solução utilizada atualmente se mostra defasada em relação ao que se utiliza no mercado.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mallCaps w:val="1"/>
          <w:rtl w:val="0"/>
        </w:rPr>
        <w:t xml:space="preserve">5.4 Premissas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 </w:t>
      </w:r>
      <w:r w:rsidDel="00000000" w:rsidR="00000000" w:rsidRPr="00000000">
        <w:rPr>
          <w:rFonts w:ascii="Arial" w:cs="Arial" w:eastAsia="Arial" w:hAnsi="Arial"/>
          <w:sz w:val="20"/>
          <w:szCs w:val="20"/>
          <w:rtl w:val="0"/>
        </w:rPr>
        <w:t xml:space="preserve">Disponibilidade do recurso financeiro de no mínimo R$ 250.000,00.</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 Disponibilidade de um firewall com características similares ou mais avançadas que as do sugerido abaixo: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fldChar w:fldCharType="begin"/>
        <w:instrText xml:space="preserve"> HYPERLINK "http://www.cisco.com/c/pt_br/products/security/firepower-9000-series/index.html" </w:instrText>
        <w:fldChar w:fldCharType="separate"/>
      </w:r>
      <w:r w:rsidDel="00000000" w:rsidR="00000000" w:rsidRPr="00000000">
        <w:rPr>
          <w:rFonts w:ascii="Arial" w:cs="Arial" w:eastAsia="Arial" w:hAnsi="Arial"/>
          <w:sz w:val="20"/>
          <w:szCs w:val="20"/>
          <w:rtl w:val="0"/>
        </w:rPr>
        <w:t xml:space="preserve">Firepower 9000 Series</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0"/>
          <w:szCs w:val="20"/>
          <w:u w:val="none"/>
        </w:rPr>
      </w:pPr>
      <w:r w:rsidDel="00000000" w:rsidR="00000000" w:rsidRPr="00000000">
        <w:fldChar w:fldCharType="end"/>
      </w:r>
      <w:r w:rsidDel="00000000" w:rsidR="00000000" w:rsidRPr="00000000">
        <w:rPr>
          <w:rFonts w:ascii="Arial" w:cs="Arial" w:eastAsia="Arial" w:hAnsi="Arial"/>
          <w:sz w:val="20"/>
          <w:szCs w:val="20"/>
          <w:rtl w:val="0"/>
        </w:rPr>
        <w:t xml:space="preserve">Provedor de serviços, data center;</w:t>
      </w:r>
    </w:p>
    <w:p w:rsidR="00000000" w:rsidDel="00000000" w:rsidP="00000000" w:rsidRDefault="00000000" w:rsidRPr="00000000" w14:paraId="000000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Desempenho de firewall de até 225 Gbps;</w:t>
      </w:r>
    </w:p>
    <w:p w:rsidR="00000000" w:rsidDel="00000000" w:rsidP="00000000" w:rsidRDefault="00000000" w:rsidRPr="00000000" w14:paraId="000000C1">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30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Inspeção de ameaças de até 90 Gbps;</w:t>
      </w:r>
    </w:p>
    <w:p w:rsidR="00000000" w:rsidDel="00000000" w:rsidP="00000000" w:rsidRDefault="00000000" w:rsidRPr="00000000" w14:paraId="000000C2">
      <w:pPr>
        <w:pageBreakBefore w:val="0"/>
        <w:numPr>
          <w:ilvl w:val="0"/>
          <w:numId w:val="3"/>
        </w:numPr>
        <w:pBdr>
          <w:top w:color="auto" w:space="0" w:sz="0" w:val="none"/>
          <w:bottom w:color="auto" w:space="0" w:sz="0" w:val="none"/>
          <w:right w:color="auto" w:space="0" w:sz="0" w:val="none"/>
          <w:between w:color="auto" w:space="0" w:sz="0" w:val="none"/>
        </w:pBdr>
        <w:spacing w:after="460" w:line="30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Firewall, AVC, NGIPS, AMP, URL, DDoS.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 Disponibilidade de um servidor proxy reverso: dispositivo de segurança para implementação na rede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DMZ (zona desmilitarizada)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para proteger servidores HTTP </w:t>
      </w:r>
      <w:r w:rsidDel="00000000" w:rsidR="00000000" w:rsidRPr="00000000">
        <w:rPr>
          <w:rFonts w:ascii="Arial" w:cs="Arial" w:eastAsia="Arial" w:hAnsi="Arial"/>
          <w:sz w:val="20"/>
          <w:szCs w:val="20"/>
          <w:rtl w:val="0"/>
        </w:rPr>
        <w:t xml:space="preserve">(ou servidores do IBM® Lotus Sametime).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5.5 Restrições</w:t>
      </w:r>
      <w:r w:rsidDel="00000000" w:rsidR="00000000" w:rsidRPr="00000000">
        <w:rPr>
          <w:rtl w:val="0"/>
        </w:rPr>
      </w:r>
    </w:p>
    <w:p w:rsidR="00000000" w:rsidDel="00000000" w:rsidP="00000000" w:rsidRDefault="00000000" w:rsidRPr="00000000" w14:paraId="000000C5">
      <w:pPr>
        <w:pageBreakBefore w:val="0"/>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 Todos os testes e implementações devem ser feitos dentro da janela de produção, definida de 00:00 às 5:00. </w:t>
      </w:r>
      <w:r w:rsidDel="00000000" w:rsidR="00000000" w:rsidRPr="00000000">
        <w:rPr>
          <w:rtl w:val="0"/>
        </w:rPr>
      </w:r>
    </w:p>
    <w:p w:rsidR="00000000" w:rsidDel="00000000" w:rsidP="00000000" w:rsidRDefault="00000000" w:rsidRPr="00000000" w14:paraId="000000C6">
      <w:pPr>
        <w:pageBreakBefore w:val="0"/>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 Não ultrapassar o valor de R$ 250.000,00 o custo total do projeto. </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5.5 Estrutura análitica do projeto (EAP)</w:t>
      </w:r>
    </w:p>
    <w:p w:rsidR="00000000" w:rsidDel="00000000" w:rsidP="00000000" w:rsidRDefault="00000000" w:rsidRPr="00000000" w14:paraId="000000C8">
      <w:pPr>
        <w:pageBreakBefore w:val="0"/>
        <w:spacing w:line="360" w:lineRule="auto"/>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De acordo com o guia da PMI (2008) a EAP é um artefato que visa exibir, de modo visual, todo o escopo do projeto. Através da EAP é possível identificar de maneira rápida quais serão as entregas ao longo da execução do projeto. A utilização desta ferramenta facilita o gerenciamento e entendimento dos stakeholders. A EAP deste projeto pode ser consultada no apêndice 5.</w:t>
      </w:r>
      <w:r w:rsidDel="00000000" w:rsidR="00000000" w:rsidRPr="00000000">
        <w:rPr>
          <w:rtl w:val="0"/>
        </w:rPr>
      </w:r>
    </w:p>
    <w:p w:rsidR="00000000" w:rsidDel="00000000" w:rsidP="00000000" w:rsidRDefault="00000000" w:rsidRPr="00000000" w14:paraId="000000C9">
      <w:pPr>
        <w:pageBreakBefore w:val="0"/>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5.6 Cronograma </w:t>
      </w:r>
    </w:p>
    <w:p w:rsidR="00000000" w:rsidDel="00000000" w:rsidP="00000000" w:rsidRDefault="00000000" w:rsidRPr="00000000" w14:paraId="000000CB">
      <w:pPr>
        <w:pageBreakBefore w:val="0"/>
        <w:spacing w:after="20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Segundo o guia da PMI (2008) o objetivo do cronograma é determinar as datas de início e fim do projeto, das atividades a serem executadas, dos recursos recursos necessários e restrições. Em um cronograma de projeto pode-se realizar uma revisão das estimativas de duração e dos recursos criando-se uma linha de base para acompanhar o progresso. Como pode ser observado no cronograma incluído no apêndice 6.</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5.7 Matriz de interesses / Stakeholders</w:t>
      </w:r>
    </w:p>
    <w:p w:rsidR="00000000" w:rsidDel="00000000" w:rsidP="00000000" w:rsidRDefault="00000000" w:rsidRPr="00000000" w14:paraId="000000CD">
      <w:pPr>
        <w:pageBreakBefore w:val="0"/>
        <w:spacing w:after="20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acordo com Robert Edward Freeman, criador da expressão stakeholders, este termo refere-se a indivíduos e/ou organizações que estão ativamente interessados em um projeto ou cujos interesses podem ser positiva ou negativamente afetados pela execução ou conclusão do projeto. A lista contendo os stakeholders do projeto elaborado pode ser consultada no apêndice 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5.8 Recursos necessários e perfis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mallCaps w:val="1"/>
        </w:rPr>
      </w:pPr>
      <w:r w:rsidDel="00000000" w:rsidR="00000000" w:rsidRPr="00000000">
        <w:rPr>
          <w:rFonts w:ascii="Arial" w:cs="Arial" w:eastAsia="Arial" w:hAnsi="Arial"/>
          <w:sz w:val="20"/>
          <w:szCs w:val="20"/>
          <w:rtl w:val="0"/>
        </w:rPr>
        <w:t xml:space="preserve">Neste setor do planejamento foram levantados quais os colaboradores (internos e externos) necessários para a execução do plano global do projeto, definindo os perfis profissionais de cada um. Listou-se também os recursos necessários para a compra de equipamento. A listagem contendo recursos necessários e perfis encontra-se disponível no apêndice 8.</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5.9 Uso de recursos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definição do uso de recursos alocados para o projeto (colaboradores) foram definidas a carga horária de cada colaborador envolvido no projeto, levando-se em consideração horário de trabalho e participações em reuniões ao longo do projeto. O levantamento de uso de recursos pode ser consultado no apêndice 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5.10 Custos envolvidos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estimativa dos custos envolvidos foram considerados todos os custos inerentes ao projeto, que vão desde aquisição de equipamentos até custos com os colaboradores alocados ao projeto. A relação dos custos envolvidos pode ser analisada no apêndice 10.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5.11 Critérios de aprovação</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Considera-se como critérios de aprovação uma lista de itens que contêm especificações do projeto. Os critérios que devem ser atendidos para que o projeto dê-se por aprovado. Sendo assim, os critérios de aprovação definidos para este projeto foram:</w:t>
      </w:r>
    </w:p>
    <w:p w:rsidR="00000000" w:rsidDel="00000000" w:rsidP="00000000" w:rsidRDefault="00000000" w:rsidRPr="00000000" w14:paraId="000000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do Firewall;</w:t>
      </w:r>
    </w:p>
    <w:p w:rsidR="00000000" w:rsidDel="00000000" w:rsidP="00000000" w:rsidRDefault="00000000" w:rsidRPr="00000000" w14:paraId="000000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Homologação de ambiente;</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Realização de testes;</w:t>
      </w:r>
    </w:p>
    <w:p w:rsidR="00000000" w:rsidDel="00000000" w:rsidP="00000000" w:rsidRDefault="00000000" w:rsidRPr="00000000" w14:paraId="000000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Realização de treinamento;</w:t>
      </w:r>
    </w:p>
    <w:p w:rsidR="00000000" w:rsidDel="00000000" w:rsidP="00000000" w:rsidRDefault="00000000" w:rsidRPr="00000000" w14:paraId="000000DA">
      <w:pPr>
        <w:pageBreakBefore w:val="0"/>
        <w:numPr>
          <w:ilvl w:val="0"/>
          <w:numId w:val="2"/>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de segurança operando corretamente.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5.12 Lista de riscos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definição dos critérios de aprovação do projeto, foi elaborada uma lista de riscos, que pode ser analisada no apêndice 11, seu objetivo é identificar os principais riscos inerentes ao projeto assim como sua probabilidade de ocorrer, seus impactos, a exposição ao risco e também qual a ação a ser realizada caso ocorra, visando sua resolução.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5.13 Plano de comunicação  </w:t>
      </w:r>
    </w:p>
    <w:p w:rsidR="00000000" w:rsidDel="00000000" w:rsidP="00000000" w:rsidRDefault="00000000" w:rsidRPr="00000000" w14:paraId="000000DE">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 plano de comunicação do projeto visa definir como será realizada a comunicação interna das áreas envolvidas no projeto, o objetivo de executá-lo é garantir que todos estejam cientes do andamento do projeto e tudo que for relativo ao mesmo. O plano de comunicação criado para este projeto pode ser analisado no apêndice 12.</w:t>
      </w:r>
    </w:p>
    <w:p w:rsidR="00000000" w:rsidDel="00000000" w:rsidP="00000000" w:rsidRDefault="00000000" w:rsidRPr="00000000" w14:paraId="000000DF">
      <w:pPr>
        <w:pageBreakBefore w:val="0"/>
        <w:widowControl w:val="1"/>
        <w:spacing w:line="360" w:lineRule="auto"/>
        <w:jc w:val="both"/>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6 - Conclusão</w:t>
      </w:r>
      <w:r w:rsidDel="00000000" w:rsidR="00000000" w:rsidRPr="00000000">
        <w:rPr>
          <w:rtl w:val="0"/>
        </w:rPr>
      </w:r>
    </w:p>
    <w:p w:rsidR="00000000" w:rsidDel="00000000" w:rsidP="00000000" w:rsidRDefault="00000000" w:rsidRPr="00000000" w14:paraId="000000E0">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Chegando ao final deste trabalho, visualizamos pontos positivos que são frutos de uma longa análise sobre todos os projetos, mapas, gráficos que aqui foram abordados, entre eles: Construímos um Plano Diretor de Tecnologia da Informação sobre uma ótica que anteriormente não era abordada, atualizamos o portfólio com o intuito de melhorar a medição do valor dos investimentos em TI e a m</w:t>
      </w:r>
      <w:r w:rsidDel="00000000" w:rsidR="00000000" w:rsidRPr="00000000">
        <w:rPr>
          <w:rFonts w:ascii="Arial" w:cs="Arial" w:eastAsia="Arial" w:hAnsi="Arial"/>
          <w:sz w:val="20"/>
          <w:szCs w:val="20"/>
          <w:highlight w:val="white"/>
          <w:rtl w:val="0"/>
        </w:rPr>
        <w:t xml:space="preserve">elhoria no processo de orçamento da Tecnologia da Informação, garantindo os serviços básicos, maior escalabilidade, mantendo assim a perpetuação do negócio.       </w:t>
        <w:tab/>
      </w:r>
    </w:p>
    <w:p w:rsidR="00000000" w:rsidDel="00000000" w:rsidP="00000000" w:rsidRDefault="00000000" w:rsidRPr="00000000" w14:paraId="000000E1">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Entretanto, pontos negativos também foram encontrados como a limitação do tempo por não poder abordar todas as premissas dentro do nosso portfólio, priorizando apenas uma demanda, identificação de problemas inesperados que não se tinha conhecimento até a elaboração deste trabalho e a dificuldade de obter informações dentro da organização. </w:t>
        <w:tab/>
      </w:r>
    </w:p>
    <w:p w:rsidR="00000000" w:rsidDel="00000000" w:rsidP="00000000" w:rsidRDefault="00000000" w:rsidRPr="00000000" w14:paraId="000000E2">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Diante do exposto, podemos almejar melhorias ao acesso detalhado das informações com uma elevação no nível de política de segurança, comprometimento da gerência oferecendo parâmetro de avaliação, sendo visível em todos os níveis da organização e um maior prazo para o planejamento a serem elaborados. </w:t>
      </w:r>
    </w:p>
    <w:p w:rsidR="00000000" w:rsidDel="00000000" w:rsidP="00000000" w:rsidRDefault="00000000" w:rsidRPr="00000000" w14:paraId="000000E3">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Podemos acrescentar dentro desta conclusão o que deve ser feito para implementar os projetos de portfólio, e o caminho a ser seguido é a aprovação do orçamento, o planejamento sua execução, e a sua manutenção para se sustentar nos níveis exigidos.   </w:t>
      </w:r>
    </w:p>
    <w:p w:rsidR="00000000" w:rsidDel="00000000" w:rsidP="00000000" w:rsidRDefault="00000000" w:rsidRPr="00000000" w14:paraId="000000E4">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Enfim, a partir do momento que o planejamento estratégico e o PDTI são elaborados, é aconselhável uma atualização anual mantendo a gestão da TI na organização, seguindo as boas práticas de governança, que envolve</w:t>
      </w:r>
      <w:r w:rsidDel="00000000" w:rsidR="00000000" w:rsidRPr="00000000">
        <w:rPr>
          <w:rFonts w:ascii="Arial" w:cs="Arial" w:eastAsia="Arial" w:hAnsi="Arial"/>
          <w:color w:val="212121"/>
          <w:highlight w:val="white"/>
          <w:rtl w:val="0"/>
        </w:rPr>
        <w:t xml:space="preserve"> </w:t>
      </w:r>
      <w:r w:rsidDel="00000000" w:rsidR="00000000" w:rsidRPr="00000000">
        <w:rPr>
          <w:rFonts w:ascii="Arial" w:cs="Arial" w:eastAsia="Arial" w:hAnsi="Arial"/>
          <w:sz w:val="20"/>
          <w:szCs w:val="20"/>
          <w:highlight w:val="white"/>
          <w:rtl w:val="0"/>
        </w:rPr>
        <w:t xml:space="preserve">políticas, processos, papéis e responsabilidades associados às estruturas e pessoas da organização, de modo a se estabelecer claramente o processo de tomada de decisões e as diretrizes, tudo isso de forma alinhada com a visão, missão e metas estratégicas da organização.</w:t>
      </w:r>
    </w:p>
    <w:p w:rsidR="00000000" w:rsidDel="00000000" w:rsidP="00000000" w:rsidRDefault="00000000" w:rsidRPr="00000000" w14:paraId="000000E5">
      <w:pPr>
        <w:pageBreakBefore w:val="0"/>
        <w:spacing w:after="120"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Mantendo a governança de TI pró ativa com o desenvolvimento periódico do PDTI, com propostas relativas ao crescimento e demanda da organização.</w:t>
      </w:r>
      <w:r w:rsidDel="00000000" w:rsidR="00000000" w:rsidRPr="00000000">
        <w:rPr>
          <w:rtl w:val="0"/>
        </w:rPr>
      </w:r>
    </w:p>
    <w:p w:rsidR="00000000" w:rsidDel="00000000" w:rsidP="00000000" w:rsidRDefault="00000000" w:rsidRPr="00000000" w14:paraId="000000E6">
      <w:pPr>
        <w:pageBreakBefore w:val="0"/>
        <w:widowControl w:val="1"/>
        <w:spacing w:line="360" w:lineRule="auto"/>
        <w:jc w:val="both"/>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0E7">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7 - Bibliografia</w:t>
      </w:r>
      <w:r w:rsidDel="00000000" w:rsidR="00000000" w:rsidRPr="00000000">
        <w:rPr>
          <w:rtl w:val="0"/>
        </w:rPr>
      </w:r>
    </w:p>
    <w:p w:rsidR="00000000" w:rsidDel="00000000" w:rsidP="00000000" w:rsidRDefault="00000000" w:rsidRPr="00000000" w14:paraId="000000E8">
      <w:pPr>
        <w:pageBreakBefore w:val="0"/>
        <w:widowControl w:val="1"/>
        <w:spacing w:line="360" w:lineRule="auto"/>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E9">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FERNANDES, Aguinaldo Aragon / ABREU, Vladimir Ferraz - Implantando a governança de ti - 4ª Edição - Editora Brasport, 2014</w:t>
      </w:r>
    </w:p>
    <w:p w:rsidR="00000000" w:rsidDel="00000000" w:rsidP="00000000" w:rsidRDefault="00000000" w:rsidRPr="00000000" w14:paraId="000000EA">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pageBreakBefore w:val="0"/>
        <w:widowControl w:val="1"/>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FONTES, Edison / CISM / CISA - Praticando a segurança da informação - 1ª Edição - Editora Brasport, 2008 (Disponível em: </w:t>
      </w:r>
      <w:hyperlink r:id="rId13">
        <w:r w:rsidDel="00000000" w:rsidR="00000000" w:rsidRPr="00000000">
          <w:rPr>
            <w:rFonts w:ascii="Arial" w:cs="Arial" w:eastAsia="Arial" w:hAnsi="Arial"/>
            <w:color w:val="1155cc"/>
            <w:sz w:val="22"/>
            <w:szCs w:val="22"/>
            <w:u w:val="single"/>
            <w:rtl w:val="0"/>
          </w:rPr>
          <w:t xml:space="preserve">https://books.google.com.br/books?id=Gh82CgAAQBAJ&amp;printsec=frontcover&amp;dq=seguran%C3%A7a+da+informa%C3%A7%C3%A3o&amp;hl=pt-BR&amp;sa=X&amp;redir_esc=y#v=onepage&amp;q&amp;f=true</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EC">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BIO, Sérgio Rodrigues - Sistemas de informação: um enfoque gerencial - 2ª Edição - Editora Atlas, 2008</w:t>
      </w:r>
    </w:p>
    <w:p w:rsidR="00000000" w:rsidDel="00000000" w:rsidP="00000000" w:rsidRDefault="00000000" w:rsidRPr="00000000" w14:paraId="000000EE">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ANDRADE, Anna Karina / GERMANO, Eric Fabio de Aguiar / BARROS, Fabio Gomes / BELGA, Joyce Lustosa / BAHIA, Leandro Oliveira / OLIVEIRA, Marcelo Moreira de - Guia de elaboração de PDTI do SISP: versão 1.0 / Ministério do Planejamento, Orçamento e Gestão, Secretaria de Logística e Tecnologia da Informação. - Brasília : MP/SLTI, 2012.</w:t>
      </w:r>
    </w:p>
    <w:p w:rsidR="00000000" w:rsidDel="00000000" w:rsidP="00000000" w:rsidRDefault="00000000" w:rsidRPr="00000000" w14:paraId="000000F0">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SERRA, F.; TORRES, M. C. S. &amp; TORRES, A. P. Administração Estratégica. Rio de Janeiro: Reichmann e Affonso Editores, 2004.</w:t>
      </w:r>
    </w:p>
    <w:p w:rsidR="00000000" w:rsidDel="00000000" w:rsidP="00000000" w:rsidRDefault="00000000" w:rsidRPr="00000000" w14:paraId="000000F1">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pageBreakBefore w:val="0"/>
        <w:widowControl w:val="1"/>
        <w:pBdr>
          <w:top w:color="auto" w:space="0" w:sz="0" w:val="none"/>
          <w:left w:color="auto" w:space="0" w:sz="0" w:val="none"/>
          <w:bottom w:color="auto" w:space="0" w:sz="0" w:val="none"/>
          <w:right w:color="auto" w:space="0" w:sz="0" w:val="none"/>
          <w:between w:color="auto" w:space="0" w:sz="0" w:val="none"/>
        </w:pBdr>
        <w:spacing w:line="342.85714285714283" w:lineRule="auto"/>
        <w:jc w:val="both"/>
        <w:rPr>
          <w:rFonts w:ascii="Arial" w:cs="Arial" w:eastAsia="Arial" w:hAnsi="Arial"/>
          <w:b w:val="1"/>
          <w:bCs w:val="1"/>
          <w:color w:val="444444"/>
          <w:sz w:val="21"/>
          <w:szCs w:val="21"/>
        </w:rPr>
      </w:pPr>
      <w:r w:rsidDel="00000000" w:rsidR="00000000" w:rsidRPr="00000000">
        <w:rPr>
          <w:rFonts w:ascii="Arial" w:cs="Arial" w:eastAsia="Arial" w:hAnsi="Arial"/>
          <w:b w:val="1"/>
          <w:bCs w:val="1"/>
          <w:color w:val="444444"/>
          <w:sz w:val="21"/>
          <w:szCs w:val="21"/>
          <w:rtl w:val="0"/>
        </w:rPr>
        <w:t xml:space="preserve">Isabela Palhares, O Estado de S. Paulo</w:t>
      </w:r>
    </w:p>
    <w:p w:rsidR="00000000" w:rsidDel="00000000" w:rsidP="00000000" w:rsidRDefault="00000000" w:rsidRPr="00000000" w14:paraId="000000F3">
      <w:pPr>
        <w:pageBreakBefore w:val="0"/>
        <w:widowControl w:val="1"/>
        <w:pBdr>
          <w:top w:color="auto" w:space="0" w:sz="0" w:val="none"/>
          <w:left w:color="auto" w:space="0" w:sz="0" w:val="none"/>
          <w:bottom w:color="auto" w:space="0" w:sz="0" w:val="none"/>
          <w:right w:color="auto" w:space="0" w:sz="0" w:val="none"/>
          <w:between w:color="auto" w:space="0" w:sz="0" w:val="none"/>
        </w:pBdr>
        <w:spacing w:line="342.85714285714283" w:lineRule="auto"/>
        <w:jc w:val="both"/>
        <w:rPr>
          <w:rFonts w:ascii="Arial" w:cs="Arial" w:eastAsia="Arial" w:hAnsi="Arial"/>
          <w:color w:val="444444"/>
          <w:sz w:val="21"/>
          <w:szCs w:val="21"/>
        </w:rPr>
      </w:pPr>
      <w:r w:rsidDel="00000000" w:rsidR="00000000" w:rsidRPr="00000000">
        <w:rPr>
          <w:rFonts w:ascii="Arial" w:cs="Arial" w:eastAsia="Arial" w:hAnsi="Arial"/>
          <w:color w:val="444444"/>
          <w:sz w:val="21"/>
          <w:szCs w:val="21"/>
          <w:rtl w:val="0"/>
        </w:rPr>
        <w:t xml:space="preserve">25 Março 2016</w:t>
      </w:r>
    </w:p>
    <w:p w:rsidR="00000000" w:rsidDel="00000000" w:rsidP="00000000" w:rsidRDefault="00000000" w:rsidRPr="00000000" w14:paraId="000000F4">
      <w:pPr>
        <w:pageBreakBefore w:val="0"/>
        <w:widowControl w:val="1"/>
        <w:spacing w:line="360" w:lineRule="auto"/>
        <w:jc w:val="both"/>
        <w:rPr>
          <w:rFonts w:ascii="Arial" w:cs="Arial" w:eastAsia="Arial" w:hAnsi="Arial"/>
          <w:sz w:val="20"/>
          <w:szCs w:val="20"/>
        </w:rPr>
      </w:pPr>
      <w:hyperlink r:id="rId14">
        <w:r w:rsidDel="00000000" w:rsidR="00000000" w:rsidRPr="00000000">
          <w:rPr>
            <w:rFonts w:ascii="Arial" w:cs="Arial" w:eastAsia="Arial" w:hAnsi="Arial"/>
            <w:color w:val="1155cc"/>
            <w:sz w:val="20"/>
            <w:szCs w:val="20"/>
            <w:u w:val="single"/>
            <w:rtl w:val="0"/>
          </w:rPr>
          <w:t xml:space="preserve">http://educacao.estadao.com.br/noticias/geral,brasil-recebeu-u-74-mi-de-investimento-em-tecnologias-da-educacao,10000023044</w:t>
        </w:r>
      </w:hyperlink>
      <w:r w:rsidDel="00000000" w:rsidR="00000000" w:rsidRPr="00000000">
        <w:rPr>
          <w:rtl w:val="0"/>
        </w:rPr>
      </w:r>
    </w:p>
    <w:p w:rsidR="00000000" w:rsidDel="00000000" w:rsidP="00000000" w:rsidRDefault="00000000" w:rsidRPr="00000000" w14:paraId="000000F5">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SOTILLE, Mauro A. et al. Gerenciamento do Escopo em projetos. 2º.Ed. Rio de Janeiro, Fundação Getúlio Vargas,2009</w:t>
      </w:r>
    </w:p>
    <w:p w:rsidR="00000000" w:rsidDel="00000000" w:rsidP="00000000" w:rsidRDefault="00000000" w:rsidRPr="00000000" w14:paraId="000000F7">
      <w:pPr>
        <w:pageBreakBefore w:val="0"/>
        <w:widowControl w:val="1"/>
        <w:spacing w:line="360" w:lineRule="auto"/>
        <w:jc w:val="both"/>
        <w:rPr>
          <w:rFonts w:ascii="Arial" w:cs="Arial" w:eastAsia="Arial" w:hAnsi="Arial"/>
          <w:sz w:val="20"/>
          <w:szCs w:val="20"/>
        </w:rPr>
      </w:pPr>
      <w:hyperlink r:id="rId15">
        <w:r w:rsidDel="00000000" w:rsidR="00000000" w:rsidRPr="00000000">
          <w:rPr>
            <w:rFonts w:ascii="Arial" w:cs="Arial" w:eastAsia="Arial" w:hAnsi="Arial"/>
            <w:color w:val="1155cc"/>
            <w:sz w:val="20"/>
            <w:szCs w:val="20"/>
            <w:u w:val="single"/>
            <w:rtl w:val="0"/>
          </w:rPr>
          <w:t xml:space="preserve">http://www.bitavel.com/portal/fotos/ar_eap_7034.pdf</w:t>
        </w:r>
      </w:hyperlink>
      <w:r w:rsidDel="00000000" w:rsidR="00000000" w:rsidRPr="00000000">
        <w:rPr>
          <w:rtl w:val="0"/>
        </w:rPr>
      </w:r>
    </w:p>
    <w:p w:rsidR="00000000" w:rsidDel="00000000" w:rsidP="00000000" w:rsidRDefault="00000000" w:rsidRPr="00000000" w14:paraId="000000F8">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9">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MANAGEMENT INSTITUTE - PMI. A Guide to the Project Management Body of Knowledge (PMBoK). 4. ed. PMI Standard - ANSI, 2008.</w:t>
      </w:r>
    </w:p>
    <w:p w:rsidR="00000000" w:rsidDel="00000000" w:rsidP="00000000" w:rsidRDefault="00000000" w:rsidRPr="00000000" w14:paraId="000000FA">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pageBreakBefore w:val="0"/>
        <w:widowControl w:val="1"/>
        <w:spacing w:line="360" w:lineRule="auto"/>
        <w:jc w:val="both"/>
        <w:rPr>
          <w:rFonts w:ascii="Arial" w:cs="Arial" w:eastAsia="Arial" w:hAnsi="Arial"/>
          <w:sz w:val="20"/>
          <w:szCs w:val="20"/>
        </w:rPr>
      </w:pPr>
      <w:hyperlink r:id="rId16">
        <w:r w:rsidDel="00000000" w:rsidR="00000000" w:rsidRPr="00000000">
          <w:rPr>
            <w:rFonts w:ascii="Arial" w:cs="Arial" w:eastAsia="Arial" w:hAnsi="Arial"/>
            <w:color w:val="1155cc"/>
            <w:sz w:val="20"/>
            <w:szCs w:val="20"/>
            <w:u w:val="single"/>
            <w:rtl w:val="0"/>
          </w:rPr>
          <w:t xml:space="preserve">http://www.jcoltro.com.br/project2000/pmbok.pdf</w:t>
        </w:r>
      </w:hyperlink>
      <w:r w:rsidDel="00000000" w:rsidR="00000000" w:rsidRPr="00000000">
        <w:rPr>
          <w:rtl w:val="0"/>
        </w:rPr>
      </w:r>
    </w:p>
    <w:p w:rsidR="00000000" w:rsidDel="00000000" w:rsidP="00000000" w:rsidRDefault="00000000" w:rsidRPr="00000000" w14:paraId="000000FC">
      <w:pPr>
        <w:pageBreakBefore w:val="0"/>
        <w:widowControl w:val="1"/>
        <w:spacing w:line="360" w:lineRule="auto"/>
        <w:jc w:val="both"/>
        <w:rPr>
          <w:rFonts w:ascii="Arial" w:cs="Arial" w:eastAsia="Arial" w:hAnsi="Arial"/>
          <w:sz w:val="20"/>
          <w:szCs w:val="20"/>
        </w:rPr>
      </w:pPr>
      <w:hyperlink r:id="rId17">
        <w:r w:rsidDel="00000000" w:rsidR="00000000" w:rsidRPr="00000000">
          <w:rPr>
            <w:rFonts w:ascii="Arial" w:cs="Arial" w:eastAsia="Arial" w:hAnsi="Arial"/>
            <w:color w:val="1155cc"/>
            <w:sz w:val="20"/>
            <w:szCs w:val="20"/>
            <w:u w:val="single"/>
            <w:rtl w:val="0"/>
          </w:rPr>
          <w:t xml:space="preserve">http://www.projectbuilder.com.br/blog-home/entry/pessoas/conheca-a-teoria-dos-stakeholders</w:t>
        </w:r>
      </w:hyperlink>
      <w:r w:rsidDel="00000000" w:rsidR="00000000" w:rsidRPr="00000000">
        <w:rPr>
          <w:rtl w:val="0"/>
        </w:rPr>
      </w:r>
    </w:p>
    <w:p w:rsidR="00000000" w:rsidDel="00000000" w:rsidP="00000000" w:rsidRDefault="00000000" w:rsidRPr="00000000" w14:paraId="000000FD">
      <w:pPr>
        <w:pageBreakBefore w:val="0"/>
        <w:widowControl w:val="1"/>
        <w:spacing w:line="360" w:lineRule="auto"/>
        <w:jc w:val="both"/>
        <w:rPr>
          <w:rFonts w:ascii="Arial" w:cs="Arial" w:eastAsia="Arial" w:hAnsi="Arial"/>
          <w:sz w:val="20"/>
          <w:szCs w:val="20"/>
        </w:rPr>
      </w:pPr>
      <w:hyperlink r:id="rId18">
        <w:r w:rsidDel="00000000" w:rsidR="00000000" w:rsidRPr="00000000">
          <w:rPr>
            <w:rFonts w:ascii="Arial" w:cs="Arial" w:eastAsia="Arial" w:hAnsi="Arial"/>
            <w:color w:val="1155cc"/>
            <w:sz w:val="20"/>
            <w:szCs w:val="20"/>
            <w:u w:val="single"/>
            <w:rtl w:val="0"/>
          </w:rPr>
          <w:t xml:space="preserve">http://www.portal-administracao.com/2014/07/stakeholders-significado-classificacao.html</w:t>
        </w:r>
      </w:hyperlink>
      <w:r w:rsidDel="00000000" w:rsidR="00000000" w:rsidRPr="00000000">
        <w:rPr>
          <w:rtl w:val="0"/>
        </w:rPr>
      </w:r>
    </w:p>
    <w:p w:rsidR="00000000" w:rsidDel="00000000" w:rsidP="00000000" w:rsidRDefault="00000000" w:rsidRPr="00000000" w14:paraId="000000FE">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FREEMAN, Edward. Strategic Management: A stakeholder approach. Pitman, 1984.</w:t>
      </w:r>
    </w:p>
    <w:p w:rsidR="00000000" w:rsidDel="00000000" w:rsidP="00000000" w:rsidRDefault="00000000" w:rsidRPr="00000000" w14:paraId="00000100">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pageBreakBefore w:val="0"/>
        <w:widowControl w:val="1"/>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FREEMAN, Edward. Stakeholder capitalism and value chain. E.M.Journal, vol.15, pág 286-296.</w:t>
      </w:r>
    </w:p>
    <w:p w:rsidR="00000000" w:rsidDel="00000000" w:rsidP="00000000" w:rsidRDefault="00000000" w:rsidRPr="00000000" w14:paraId="00000102">
      <w:pPr>
        <w:pageBreakBefore w:val="0"/>
        <w:widowControl w:val="1"/>
        <w:spacing w:line="360" w:lineRule="auto"/>
        <w:jc w:val="both"/>
        <w:rPr>
          <w:rFonts w:ascii="Arial" w:cs="Arial" w:eastAsia="Arial" w:hAnsi="Arial"/>
          <w:sz w:val="20"/>
          <w:szCs w:val="20"/>
        </w:rPr>
        <w:sectPr>
          <w:type w:val="continuous"/>
          <w:pgSz w:h="16839" w:w="11907" w:orient="portrait"/>
          <w:pgMar w:bottom="1418" w:top="1418" w:left="851" w:right="851" w:header="0" w:footer="720"/>
          <w:cols w:equalWidth="0" w:num="2">
            <w:col w:space="565.5" w:w="4819"/>
            <w:col w:space="0" w:w="4819"/>
          </w:cols>
        </w:sectPr>
      </w:pPr>
      <w:r w:rsidDel="00000000" w:rsidR="00000000" w:rsidRPr="00000000">
        <w:rPr>
          <w:rFonts w:ascii="Arial" w:cs="Arial" w:eastAsia="Arial" w:hAnsi="Arial"/>
          <w:sz w:val="20"/>
          <w:szCs w:val="20"/>
          <w:rtl w:val="0"/>
        </w:rPr>
        <w:t xml:space="preserve">http://www.scielo.br/pdf/jistm/v6n2/05.pdf</w:t>
      </w:r>
      <w:r w:rsidDel="00000000" w:rsidR="00000000" w:rsidRPr="00000000">
        <w:rPr>
          <w:rtl w:val="0"/>
        </w:rPr>
      </w:r>
    </w:p>
    <w:p w:rsidR="00000000" w:rsidDel="00000000" w:rsidP="00000000" w:rsidRDefault="00000000" w:rsidRPr="00000000" w14:paraId="00000103">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pageBreakBefore w:val="0"/>
        <w:widowControl w:val="1"/>
        <w:spacing w:line="360" w:lineRule="auto"/>
        <w:jc w:val="both"/>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05">
      <w:pPr>
        <w:pageBreakBefore w:val="0"/>
        <w:widowControl w:val="1"/>
        <w:spacing w:line="360" w:lineRule="auto"/>
        <w:jc w:val="both"/>
        <w:rPr>
          <w:rFonts w:ascii="Arial" w:cs="Arial" w:eastAsia="Arial" w:hAnsi="Arial"/>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06">
      <w:pPr>
        <w:pageBreakBefore w:val="0"/>
        <w:widowControl w:val="1"/>
        <w:spacing w:line="360" w:lineRule="auto"/>
        <w:jc w:val="both"/>
        <w:rPr>
          <w:rFonts w:ascii="Arial" w:cs="Arial" w:eastAsia="Arial" w:hAnsi="Arial"/>
          <w:b w:val="1"/>
          <w:bCs w:val="1"/>
        </w:rPr>
      </w:pPr>
      <w:r w:rsidDel="00000000" w:rsidR="00000000" w:rsidRPr="00000000">
        <w:rPr>
          <w:rFonts w:ascii="Arial" w:cs="Arial" w:eastAsia="Arial" w:hAnsi="Arial"/>
          <w:b w:val="1"/>
          <w:bCs w:val="1"/>
          <w:smallCaps w:val="1"/>
          <w:rtl w:val="0"/>
        </w:rPr>
        <w:t xml:space="preserve">Apêndice </w:t>
      </w:r>
      <w:r w:rsidDel="00000000" w:rsidR="00000000" w:rsidRPr="00000000">
        <w:rPr>
          <w:rFonts w:ascii="Arial" w:cs="Arial" w:eastAsia="Arial" w:hAnsi="Arial"/>
          <w:b w:val="1"/>
          <w:bCs w:val="1"/>
          <w:smallCaps w:val="1"/>
          <w:rtl w:val="0"/>
        </w:rPr>
        <w:t xml:space="preserve"> 1: Infraestrutura de rede</w:t>
      </w:r>
      <w:r w:rsidDel="00000000" w:rsidR="00000000" w:rsidRPr="00000000">
        <w:rPr>
          <w:rtl w:val="0"/>
        </w:rPr>
      </w:r>
    </w:p>
    <w:p w:rsidR="00000000" w:rsidDel="00000000" w:rsidP="00000000" w:rsidRDefault="00000000" w:rsidRPr="00000000" w14:paraId="00000107">
      <w:pPr>
        <w:pageBreakBefore w:val="0"/>
        <w:widowControl w:val="1"/>
        <w:spacing w:line="360" w:lineRule="auto"/>
        <w:jc w:val="both"/>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247650</wp:posOffset>
            </wp:positionV>
            <wp:extent cx="6389053" cy="7563939"/>
            <wp:effectExtent b="0" l="0" r="0" t="0"/>
            <wp:wrapSquare wrapText="bothSides" distB="114300" distT="114300" distL="114300" distR="114300"/>
            <wp:docPr descr="Desenho FDC PDTI - ALFA .png" id="12" name="image1.png"/>
            <a:graphic>
              <a:graphicData uri="http://schemas.openxmlformats.org/drawingml/2006/picture">
                <pic:pic>
                  <pic:nvPicPr>
                    <pic:cNvPr descr="Desenho FDC PDTI - ALFA .png" id="0" name="image1.png"/>
                    <pic:cNvPicPr preferRelativeResize="0"/>
                  </pic:nvPicPr>
                  <pic:blipFill>
                    <a:blip r:embed="rId19"/>
                    <a:srcRect b="0" l="0" r="0" t="0"/>
                    <a:stretch>
                      <a:fillRect/>
                    </a:stretch>
                  </pic:blipFill>
                  <pic:spPr>
                    <a:xfrm>
                      <a:off x="0" y="0"/>
                      <a:ext cx="6389053" cy="7563939"/>
                    </a:xfrm>
                    <a:prstGeom prst="rect"/>
                    <a:ln/>
                  </pic:spPr>
                </pic:pic>
              </a:graphicData>
            </a:graphic>
          </wp:anchor>
        </w:drawing>
      </w:r>
    </w:p>
    <w:p w:rsidR="00000000" w:rsidDel="00000000" w:rsidP="00000000" w:rsidRDefault="00000000" w:rsidRPr="00000000" w14:paraId="00000108">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Apêndice  2: Tabela de orçamento e priorização</w:t>
      </w:r>
      <w:r w:rsidDel="00000000" w:rsidR="00000000" w:rsidRPr="00000000">
        <w:rPr>
          <w:rtl w:val="0"/>
        </w:rPr>
      </w:r>
    </w:p>
    <w:p w:rsidR="00000000" w:rsidDel="00000000" w:rsidP="00000000" w:rsidRDefault="00000000" w:rsidRPr="00000000" w14:paraId="0000012D">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pageBreakBefore w:val="0"/>
        <w:spacing w:line="360" w:lineRule="auto"/>
        <w:rPr>
          <w:rFonts w:ascii="Arial" w:cs="Arial" w:eastAsia="Arial" w:hAnsi="Arial"/>
          <w:sz w:val="20"/>
          <w:szCs w:val="20"/>
        </w:rPr>
      </w:pPr>
      <w:r w:rsidDel="00000000" w:rsidR="00000000" w:rsidRPr="00000000">
        <w:rPr>
          <w:rtl w:val="0"/>
        </w:rPr>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1635"/>
        <w:gridCol w:w="1125"/>
        <w:gridCol w:w="540"/>
        <w:gridCol w:w="525"/>
        <w:gridCol w:w="450"/>
        <w:gridCol w:w="735"/>
        <w:tblGridChange w:id="0">
          <w:tblGrid>
            <w:gridCol w:w="3855"/>
            <w:gridCol w:w="1635"/>
            <w:gridCol w:w="1125"/>
            <w:gridCol w:w="540"/>
            <w:gridCol w:w="525"/>
            <w:gridCol w:w="450"/>
            <w:gridCol w:w="735"/>
          </w:tblGrid>
        </w:tblGridChange>
      </w:tblGrid>
      <w:tr>
        <w:trPr>
          <w:cantSplit w:val="0"/>
          <w:trHeight w:val="240" w:hRule="atLeast"/>
          <w:tblHeader w:val="0"/>
        </w:trPr>
        <w:tc>
          <w:tcPr>
            <w:vMerge w:val="restart"/>
            <w:tcBorders>
              <w:top w:color="000000" w:space="0" w:sz="6" w:val="dotted"/>
              <w:left w:color="000000" w:space="0" w:sz="6" w:val="dotted"/>
              <w:bottom w:color="000000" w:space="0" w:sz="6" w:val="dotted"/>
              <w:right w:color="000000" w:space="0" w:sz="6" w:val="dotted"/>
            </w:tcBorders>
            <w:shd w:fill="b2b2b2" w:val="clear"/>
            <w:tcMar>
              <w:top w:w="0.0" w:type="dxa"/>
              <w:left w:w="40.0" w:type="dxa"/>
              <w:bottom w:w="0.0" w:type="dxa"/>
              <w:right w:w="40.0" w:type="dxa"/>
            </w:tcMar>
            <w:vAlign w:val="center"/>
          </w:tcPr>
          <w:p w:rsidR="00000000" w:rsidDel="00000000" w:rsidP="00000000" w:rsidRDefault="00000000" w:rsidRPr="00000000" w14:paraId="0000012F">
            <w:pPr>
              <w:pageBreakBefore w:val="0"/>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w:t>
            </w:r>
          </w:p>
        </w:tc>
        <w:tc>
          <w:tcPr>
            <w:vMerge w:val="restart"/>
            <w:tcBorders>
              <w:top w:color="000000" w:space="0" w:sz="6" w:val="dotted"/>
              <w:left w:color="cccccc" w:space="0" w:sz="6" w:val="single"/>
              <w:bottom w:color="000000" w:space="0" w:sz="6" w:val="dotted"/>
              <w:right w:color="000000" w:space="0" w:sz="6" w:val="dotted"/>
            </w:tcBorders>
            <w:shd w:fill="b2b2b2" w:val="clear"/>
            <w:tcMar>
              <w:top w:w="0.0" w:type="dxa"/>
              <w:left w:w="40.0" w:type="dxa"/>
              <w:bottom w:w="0.0" w:type="dxa"/>
              <w:right w:w="40.0" w:type="dxa"/>
            </w:tcMar>
            <w:vAlign w:val="center"/>
          </w:tcPr>
          <w:p w:rsidR="00000000" w:rsidDel="00000000" w:rsidP="00000000" w:rsidRDefault="00000000" w:rsidRPr="00000000" w14:paraId="00000130">
            <w:pPr>
              <w:pageBreakBefore w:val="0"/>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CUSTO</w:t>
            </w:r>
          </w:p>
        </w:tc>
        <w:tc>
          <w:tcPr>
            <w:vMerge w:val="restart"/>
            <w:tcBorders>
              <w:top w:color="000000" w:space="0" w:sz="6" w:val="dotted"/>
              <w:left w:color="cccccc" w:space="0" w:sz="6" w:val="single"/>
              <w:bottom w:color="000000" w:space="0" w:sz="6" w:val="dotted"/>
              <w:right w:color="000000" w:space="0" w:sz="6" w:val="dotted"/>
            </w:tcBorders>
            <w:shd w:fill="b2b2b2" w:val="clear"/>
            <w:tcMar>
              <w:top w:w="0.0" w:type="dxa"/>
              <w:left w:w="40.0" w:type="dxa"/>
              <w:bottom w:w="0.0" w:type="dxa"/>
              <w:right w:w="40.0" w:type="dxa"/>
            </w:tcMar>
            <w:vAlign w:val="center"/>
          </w:tcPr>
          <w:p w:rsidR="00000000" w:rsidDel="00000000" w:rsidP="00000000" w:rsidRDefault="00000000" w:rsidRPr="00000000" w14:paraId="00000131">
            <w:pPr>
              <w:pageBreakBefore w:val="0"/>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w:t>
            </w:r>
          </w:p>
        </w:tc>
        <w:tc>
          <w:tcPr>
            <w:gridSpan w:val="4"/>
            <w:tcBorders>
              <w:top w:color="000000" w:space="0" w:sz="6" w:val="dotted"/>
              <w:left w:color="cccccc" w:space="0" w:sz="6" w:val="single"/>
              <w:bottom w:color="000000" w:space="0" w:sz="6" w:val="dotted"/>
              <w:right w:color="000000" w:space="0" w:sz="6" w:val="dotted"/>
            </w:tcBorders>
            <w:shd w:fill="b2b2b2" w:val="clear"/>
            <w:tcMar>
              <w:top w:w="0.0" w:type="dxa"/>
              <w:left w:w="40.0" w:type="dxa"/>
              <w:bottom w:w="0.0" w:type="dxa"/>
              <w:right w:w="40.0" w:type="dxa"/>
            </w:tcMar>
            <w:vAlign w:val="center"/>
          </w:tcPr>
          <w:p w:rsidR="00000000" w:rsidDel="00000000" w:rsidP="00000000" w:rsidRDefault="00000000" w:rsidRPr="00000000" w14:paraId="00000132">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PRIORIDADE (GUT)</w:t>
            </w:r>
            <w:r w:rsidDel="00000000" w:rsidR="00000000" w:rsidRPr="00000000">
              <w:rPr>
                <w:rtl w:val="0"/>
              </w:rPr>
            </w:r>
          </w:p>
        </w:tc>
      </w:tr>
      <w:tr>
        <w:trPr>
          <w:cantSplit w:val="0"/>
          <w:trHeight w:val="240" w:hRule="atLeast"/>
          <w:tblHeader w:val="0"/>
        </w:trPr>
        <w:tc>
          <w:tcPr>
            <w:vMerge w:val="continue"/>
            <w:tcBorders>
              <w:bottom w:color="000000" w:space="0" w:sz="6" w:val="dotted"/>
              <w:right w:color="000000"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spacing w:line="276" w:lineRule="auto"/>
              <w:rPr>
                <w:rFonts w:ascii="Arial" w:cs="Arial" w:eastAsia="Arial" w:hAnsi="Arial"/>
                <w:sz w:val="20"/>
                <w:szCs w:val="20"/>
              </w:rPr>
            </w:pPr>
            <w:r w:rsidDel="00000000" w:rsidR="00000000" w:rsidRPr="00000000">
              <w:rPr>
                <w:rtl w:val="0"/>
              </w:rPr>
            </w:r>
          </w:p>
        </w:tc>
        <w:tc>
          <w:tcPr>
            <w:vMerge w:val="continue"/>
            <w:tcBorders>
              <w:bottom w:color="000000" w:space="0" w:sz="6" w:val="dotted"/>
              <w:right w:color="000000"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spacing w:line="276" w:lineRule="auto"/>
              <w:rPr>
                <w:rFonts w:ascii="Arial" w:cs="Arial" w:eastAsia="Arial" w:hAnsi="Arial"/>
                <w:sz w:val="20"/>
                <w:szCs w:val="20"/>
              </w:rPr>
            </w:pPr>
            <w:r w:rsidDel="00000000" w:rsidR="00000000" w:rsidRPr="00000000">
              <w:rPr>
                <w:rtl w:val="0"/>
              </w:rPr>
            </w:r>
          </w:p>
        </w:tc>
        <w:tc>
          <w:tcPr>
            <w:vMerge w:val="continue"/>
            <w:tcBorders>
              <w:bottom w:color="000000" w:space="0" w:sz="6" w:val="dotted"/>
              <w:right w:color="000000" w:space="0" w:sz="6" w:val="dotted"/>
            </w:tcBorders>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b2b2b2" w:val="clear"/>
            <w:tcMar>
              <w:top w:w="0.0" w:type="dxa"/>
              <w:left w:w="40.0" w:type="dxa"/>
              <w:bottom w:w="0.0" w:type="dxa"/>
              <w:right w:w="40.0" w:type="dxa"/>
            </w:tcMar>
            <w:vAlign w:val="bottom"/>
          </w:tcPr>
          <w:p w:rsidR="00000000" w:rsidDel="00000000" w:rsidP="00000000" w:rsidRDefault="00000000" w:rsidRPr="00000000" w14:paraId="00000139">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b2b2b2" w:val="clear"/>
            <w:tcMar>
              <w:top w:w="0.0" w:type="dxa"/>
              <w:left w:w="40.0" w:type="dxa"/>
              <w:bottom w:w="0.0" w:type="dxa"/>
              <w:right w:w="40.0" w:type="dxa"/>
            </w:tcMar>
            <w:vAlign w:val="bottom"/>
          </w:tcPr>
          <w:p w:rsidR="00000000" w:rsidDel="00000000" w:rsidP="00000000" w:rsidRDefault="00000000" w:rsidRPr="00000000" w14:paraId="0000013A">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b2b2b2" w:val="clear"/>
            <w:tcMar>
              <w:top w:w="0.0" w:type="dxa"/>
              <w:left w:w="40.0" w:type="dxa"/>
              <w:bottom w:w="0.0" w:type="dxa"/>
              <w:right w:w="40.0" w:type="dxa"/>
            </w:tcMar>
            <w:vAlign w:val="bottom"/>
          </w:tcPr>
          <w:p w:rsidR="00000000" w:rsidDel="00000000" w:rsidP="00000000" w:rsidRDefault="00000000" w:rsidRPr="00000000" w14:paraId="0000013B">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b2b2b2" w:val="clear"/>
            <w:tcMar>
              <w:top w:w="0.0" w:type="dxa"/>
              <w:left w:w="40.0" w:type="dxa"/>
              <w:bottom w:w="0.0" w:type="dxa"/>
              <w:right w:w="40.0" w:type="dxa"/>
            </w:tcMar>
            <w:vAlign w:val="center"/>
          </w:tcPr>
          <w:p w:rsidR="00000000" w:rsidDel="00000000" w:rsidP="00000000" w:rsidRDefault="00000000" w:rsidRPr="00000000" w14:paraId="0000013C">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3D">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LICENÇA DE SOFTWARE</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3E">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R$ 500.000,000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3F">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0">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1">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2">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3">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75</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4">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RH (CUSTO PRÓPRIO)</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5">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R$ 1.500.000,000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6">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FIXO</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7">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8">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9">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A">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48</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B">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AQUISIÇÃO DE EQUIPAMENTOS</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C">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R$ 750.000,000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D">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E">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4F">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0">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1">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36</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2">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LINKS DE INTERNET</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3">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R$ 300.000,000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4">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FIXO</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5">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6">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7">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8">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40</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9">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DESPESA DE SERVIÇO DE TERCEIROS</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A">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R$ 1.500.000,000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B">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C">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D">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E">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5F">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0">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MANUTENÇÃO / INSTALAÇÃO</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1">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R$ 300.000,000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2">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3">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4">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5">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6">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7">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SERVIÇO DE CONSULTORIA</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8">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R$ 200.000,000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9">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A">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B">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C">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6D">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18</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E">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ARMAZENAMENTO EM NUVEM</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F">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R$ 24.000,000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0">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1">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2">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3">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4">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5">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FIREWALL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6">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R$ 250.000,000</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7">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8">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9">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A">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B">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27</w:t>
            </w:r>
            <w:r w:rsidDel="00000000" w:rsidR="00000000" w:rsidRPr="00000000">
              <w:rPr>
                <w:rtl w:val="0"/>
              </w:rPr>
            </w:r>
          </w:p>
        </w:tc>
      </w:tr>
      <w:tr>
        <w:trPr>
          <w:cantSplit w:val="0"/>
          <w:trHeight w:val="540" w:hRule="atLeast"/>
          <w:tblHeader w:val="0"/>
        </w:trPr>
        <w:tc>
          <w:tcPr>
            <w:tcBorders>
              <w:top w:color="cccccc" w:space="0" w:sz="6" w:val="single"/>
              <w:left w:color="000000" w:space="0" w:sz="6" w:val="dotted"/>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C">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c>
          <w:tcPr>
            <w:gridSpan w:val="6"/>
            <w:tcBorders>
              <w:top w:color="cccccc" w:space="0" w:sz="6" w:val="single"/>
              <w:left w:color="cccccc" w:space="0" w:sz="6" w:val="single"/>
              <w:bottom w:color="000000" w:space="0" w:sz="6" w:val="dotted"/>
              <w:right w:color="000000" w:space="0" w:sz="6" w:val="dotted"/>
            </w:tcBorders>
            <w:shd w:fill="dddddd" w:val="clear"/>
            <w:tcMar>
              <w:top w:w="0.0" w:type="dxa"/>
              <w:left w:w="40.0" w:type="dxa"/>
              <w:bottom w:w="0.0" w:type="dxa"/>
              <w:right w:w="40.0" w:type="dxa"/>
            </w:tcMar>
            <w:vAlign w:val="center"/>
          </w:tcPr>
          <w:p w:rsidR="00000000" w:rsidDel="00000000" w:rsidP="00000000" w:rsidRDefault="00000000" w:rsidRPr="00000000" w14:paraId="0000017D">
            <w:pPr>
              <w:pageBreakBefore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R$ 5.324.000,00</w:t>
            </w:r>
            <w:r w:rsidDel="00000000" w:rsidR="00000000" w:rsidRPr="00000000">
              <w:rPr>
                <w:rtl w:val="0"/>
              </w:rPr>
            </w:r>
          </w:p>
        </w:tc>
      </w:tr>
    </w:tbl>
    <w:p w:rsidR="00000000" w:rsidDel="00000000" w:rsidP="00000000" w:rsidRDefault="00000000" w:rsidRPr="00000000" w14:paraId="00000183">
      <w:pPr>
        <w:pageBreakBefore w:val="0"/>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4">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5">
      <w:pPr>
        <w:pageBreakBefore w:val="0"/>
        <w:widowControl w:val="1"/>
        <w:spacing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Apêndice </w:t>
      </w:r>
      <w:r w:rsidDel="00000000" w:rsidR="00000000" w:rsidRPr="00000000">
        <w:rPr>
          <w:rFonts w:ascii="Arial" w:cs="Arial" w:eastAsia="Arial" w:hAnsi="Arial"/>
          <w:b w:val="1"/>
          <w:bCs w:val="1"/>
          <w:smallCaps w:val="1"/>
          <w:rtl w:val="0"/>
        </w:rPr>
        <w:t xml:space="preserve"> 3: Gráfico arquétipo de decisão</w:t>
      </w:r>
      <w:r w:rsidDel="00000000" w:rsidR="00000000" w:rsidRPr="00000000">
        <w:rPr>
          <w:rtl w:val="0"/>
        </w:rPr>
      </w:r>
    </w:p>
    <w:p w:rsidR="00000000" w:rsidDel="00000000" w:rsidP="00000000" w:rsidRDefault="00000000" w:rsidRPr="00000000" w14:paraId="00000186">
      <w:pPr>
        <w:pageBreakBefore w:val="0"/>
        <w:widowControl w:val="1"/>
        <w:spacing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rPr>
        <w:drawing>
          <wp:inline distB="114300" distT="114300" distL="114300" distR="114300">
            <wp:extent cx="6479230" cy="2971800"/>
            <wp:effectExtent b="0" l="0" r="0" t="0"/>
            <wp:docPr descr="pi final.png" id="13" name="image6.png"/>
            <a:graphic>
              <a:graphicData uri="http://schemas.openxmlformats.org/drawingml/2006/picture">
                <pic:pic>
                  <pic:nvPicPr>
                    <pic:cNvPr descr="pi final.png" id="0" name="image6.png"/>
                    <pic:cNvPicPr preferRelativeResize="0"/>
                  </pic:nvPicPr>
                  <pic:blipFill>
                    <a:blip r:embed="rId20"/>
                    <a:srcRect b="0" l="0" r="0" t="0"/>
                    <a:stretch>
                      <a:fillRect/>
                    </a:stretch>
                  </pic:blipFill>
                  <pic:spPr>
                    <a:xfrm>
                      <a:off x="0" y="0"/>
                      <a:ext cx="64792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9">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8A">
      <w:pPr>
        <w:pageBreakBefore w:val="0"/>
        <w:widowControl w:val="1"/>
        <w:spacing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Apêndice </w:t>
      </w:r>
      <w:r w:rsidDel="00000000" w:rsidR="00000000" w:rsidRPr="00000000">
        <w:rPr>
          <w:rFonts w:ascii="Arial" w:cs="Arial" w:eastAsia="Arial" w:hAnsi="Arial"/>
          <w:b w:val="1"/>
          <w:bCs w:val="1"/>
          <w:smallCaps w:val="1"/>
          <w:rtl w:val="0"/>
        </w:rPr>
        <w:t xml:space="preserve"> 4: Portfólio de TI</w:t>
      </w:r>
      <w:r w:rsidDel="00000000" w:rsidR="00000000" w:rsidRPr="00000000">
        <w:rPr>
          <w:rtl w:val="0"/>
        </w:rPr>
      </w:r>
    </w:p>
    <w:p w:rsidR="00000000" w:rsidDel="00000000" w:rsidP="00000000" w:rsidRDefault="00000000" w:rsidRPr="00000000" w14:paraId="0000018B">
      <w:pPr>
        <w:pageBreakBefore w:val="0"/>
        <w:widowControl w:val="1"/>
        <w:spacing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rPr>
        <w:drawing>
          <wp:inline distB="114300" distT="114300" distL="114300" distR="114300">
            <wp:extent cx="6479230" cy="3822700"/>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47923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D">
      <w:pPr>
        <w:pageBreakBefore w:val="0"/>
        <w:widowControl w:val="1"/>
        <w:spacing w:line="360" w:lineRule="auto"/>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Apêndice  5: Estrutura analítica do projeto (eap)</w:t>
      </w:r>
      <w:r w:rsidDel="00000000" w:rsidR="00000000" w:rsidRPr="00000000">
        <w:rPr>
          <w:rFonts w:ascii="Arial" w:cs="Arial" w:eastAsia="Arial" w:hAnsi="Arial"/>
          <w:sz w:val="20"/>
          <w:szCs w:val="20"/>
        </w:rPr>
        <w:drawing>
          <wp:inline distB="114300" distT="114300" distL="114300" distR="114300">
            <wp:extent cx="6436678" cy="4310106"/>
            <wp:effectExtent b="0" l="0" r="0" t="0"/>
            <wp:docPr descr="EAP - Projeto Firewall V2.jpg" id="7" name="image5.jpg"/>
            <a:graphic>
              <a:graphicData uri="http://schemas.openxmlformats.org/drawingml/2006/picture">
                <pic:pic>
                  <pic:nvPicPr>
                    <pic:cNvPr descr="EAP - Projeto Firewall V2.jpg" id="0" name="image5.jpg"/>
                    <pic:cNvPicPr preferRelativeResize="0"/>
                  </pic:nvPicPr>
                  <pic:blipFill>
                    <a:blip r:embed="rId22"/>
                    <a:srcRect b="0" l="0" r="0" t="0"/>
                    <a:stretch>
                      <a:fillRect/>
                    </a:stretch>
                  </pic:blipFill>
                  <pic:spPr>
                    <a:xfrm>
                      <a:off x="0" y="0"/>
                      <a:ext cx="6436678" cy="431010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ageBreakBefore w:val="0"/>
        <w:widowControl w:val="1"/>
        <w:spacing w:line="36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pageBreakBefore w:val="0"/>
        <w:widowControl w:val="1"/>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pageBreakBefore w:val="0"/>
        <w:widowControl w:val="1"/>
        <w:spacing w:line="36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1">
      <w:pPr>
        <w:pageBreakBefore w:val="0"/>
        <w:widowControl w:val="1"/>
        <w:spacing w:line="36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2">
      <w:pPr>
        <w:pageBreakBefore w:val="0"/>
        <w:widowControl w:val="1"/>
        <w:spacing w:line="360" w:lineRule="auto"/>
        <w:ind w:left="0" w:firstLine="0"/>
        <w:jc w:val="left"/>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3">
      <w:pPr>
        <w:pageBreakBefore w:val="0"/>
        <w:widowControl w:val="1"/>
        <w:spacing w:line="360" w:lineRule="auto"/>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Apêndice </w:t>
      </w:r>
      <w:r w:rsidDel="00000000" w:rsidR="00000000" w:rsidRPr="00000000">
        <w:rPr>
          <w:rFonts w:ascii="Arial" w:cs="Arial" w:eastAsia="Arial" w:hAnsi="Arial"/>
          <w:b w:val="1"/>
          <w:bCs w:val="1"/>
          <w:smallCaps w:val="1"/>
          <w:rtl w:val="0"/>
        </w:rPr>
        <w:t xml:space="preserve"> 6: Cronograma</w:t>
      </w:r>
      <w:r w:rsidDel="00000000" w:rsidR="00000000" w:rsidRPr="00000000">
        <w:rPr>
          <w:rtl w:val="0"/>
        </w:rPr>
      </w:r>
    </w:p>
    <w:p w:rsidR="00000000" w:rsidDel="00000000" w:rsidP="00000000" w:rsidRDefault="00000000" w:rsidRPr="00000000" w14:paraId="00000194">
      <w:pPr>
        <w:pageBreakBefore w:val="0"/>
        <w:widowControl w:val="1"/>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410893" cy="3321079"/>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rot="5400000">
                      <a:off x="0" y="0"/>
                      <a:ext cx="8410893" cy="3321079"/>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ageBreakBefore w:val="0"/>
        <w:widowControl w:val="1"/>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pageBreakBefore w:val="0"/>
        <w:widowControl w:val="1"/>
        <w:spacing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Apêndice  7: Stakeholders</w:t>
      </w:r>
      <w:r w:rsidDel="00000000" w:rsidR="00000000" w:rsidRPr="00000000">
        <w:rPr>
          <w:rtl w:val="0"/>
        </w:rPr>
      </w:r>
    </w:p>
    <w:p w:rsidR="00000000" w:rsidDel="00000000" w:rsidP="00000000" w:rsidRDefault="00000000" w:rsidRPr="00000000" w14:paraId="00000197">
      <w:pPr>
        <w:pageBreakBefore w:val="0"/>
        <w:ind w:firstLine="708"/>
        <w:rPr/>
      </w:pPr>
      <w:r w:rsidDel="00000000" w:rsidR="00000000" w:rsidRPr="00000000">
        <w:rPr>
          <w:rtl w:val="0"/>
        </w:rPr>
      </w:r>
    </w:p>
    <w:tbl>
      <w:tblPr>
        <w:tblStyle w:val="Table8"/>
        <w:tblW w:w="10275.0" w:type="dxa"/>
        <w:jc w:val="left"/>
        <w:tblInd w:w="-115.0" w:type="dxa"/>
        <w:tblLayout w:type="fixed"/>
        <w:tblLook w:val="0000"/>
      </w:tblPr>
      <w:tblGrid>
        <w:gridCol w:w="1920"/>
        <w:gridCol w:w="750"/>
        <w:gridCol w:w="3945"/>
        <w:gridCol w:w="1635"/>
        <w:gridCol w:w="2025"/>
        <w:tblGridChange w:id="0">
          <w:tblGrid>
            <w:gridCol w:w="1920"/>
            <w:gridCol w:w="750"/>
            <w:gridCol w:w="3945"/>
            <w:gridCol w:w="1635"/>
            <w:gridCol w:w="2025"/>
          </w:tblGrid>
        </w:tblGridChange>
      </w:tblGrid>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8">
            <w:pPr>
              <w:pageBreakBefore w:val="0"/>
              <w:spacing w:line="240" w:lineRule="auto"/>
              <w:jc w:val="center"/>
              <w:rPr/>
            </w:pPr>
            <w:r w:rsidDel="00000000" w:rsidR="00000000" w:rsidRPr="00000000">
              <w:rPr>
                <w:rFonts w:ascii="Ubuntu" w:cs="Ubuntu" w:eastAsia="Ubuntu" w:hAnsi="Ubuntu"/>
                <w:b w:val="1"/>
                <w:bCs w:val="1"/>
                <w:sz w:val="22"/>
                <w:szCs w:val="22"/>
                <w:rtl w:val="0"/>
              </w:rPr>
              <w:t xml:space="preserve">Função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9">
            <w:pPr>
              <w:pageBreakBefore w:val="0"/>
              <w:spacing w:line="240" w:lineRule="auto"/>
              <w:jc w:val="center"/>
              <w:rPr/>
            </w:pPr>
            <w:r w:rsidDel="00000000" w:rsidR="00000000" w:rsidRPr="00000000">
              <w:rPr>
                <w:rFonts w:ascii="Ubuntu" w:cs="Ubuntu" w:eastAsia="Ubuntu" w:hAnsi="Ubuntu"/>
                <w:b w:val="1"/>
                <w:bCs w:val="1"/>
                <w:sz w:val="22"/>
                <w:szCs w:val="22"/>
                <w:rtl w:val="0"/>
              </w:rPr>
              <w:t xml:space="preserve">Peso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A">
            <w:pPr>
              <w:pageBreakBefore w:val="0"/>
              <w:spacing w:line="240" w:lineRule="auto"/>
              <w:jc w:val="center"/>
              <w:rPr/>
            </w:pPr>
            <w:r w:rsidDel="00000000" w:rsidR="00000000" w:rsidRPr="00000000">
              <w:rPr>
                <w:rFonts w:ascii="Ubuntu" w:cs="Ubuntu" w:eastAsia="Ubuntu" w:hAnsi="Ubuntu"/>
                <w:b w:val="1"/>
                <w:bCs w:val="1"/>
                <w:sz w:val="22"/>
                <w:szCs w:val="22"/>
                <w:rtl w:val="0"/>
              </w:rPr>
              <w:t xml:space="preserve">Expectativas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B">
            <w:pPr>
              <w:pageBreakBefore w:val="0"/>
              <w:spacing w:line="240" w:lineRule="auto"/>
              <w:jc w:val="center"/>
              <w:rPr/>
            </w:pPr>
            <w:r w:rsidDel="00000000" w:rsidR="00000000" w:rsidRPr="00000000">
              <w:rPr>
                <w:rFonts w:ascii="Ubuntu" w:cs="Ubuntu" w:eastAsia="Ubuntu" w:hAnsi="Ubuntu"/>
                <w:b w:val="1"/>
                <w:bCs w:val="1"/>
                <w:sz w:val="22"/>
                <w:szCs w:val="22"/>
                <w:rtl w:val="0"/>
              </w:rPr>
              <w:t xml:space="preserve">Poder de influência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C">
            <w:pPr>
              <w:pageBreakBefore w:val="0"/>
              <w:spacing w:line="240" w:lineRule="auto"/>
              <w:jc w:val="center"/>
              <w:rPr/>
            </w:pPr>
            <w:r w:rsidDel="00000000" w:rsidR="00000000" w:rsidRPr="00000000">
              <w:rPr>
                <w:rFonts w:ascii="Ubuntu" w:cs="Ubuntu" w:eastAsia="Ubuntu" w:hAnsi="Ubuntu"/>
                <w:b w:val="1"/>
                <w:bCs w:val="1"/>
                <w:sz w:val="22"/>
                <w:szCs w:val="22"/>
                <w:rtl w:val="0"/>
              </w:rPr>
              <w:t xml:space="preserve">Ação estratégica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pageBreakBefore w:val="0"/>
              <w:spacing w:line="240" w:lineRule="auto"/>
              <w:jc w:val="center"/>
              <w:rPr/>
            </w:pPr>
            <w:r w:rsidDel="00000000" w:rsidR="00000000" w:rsidRPr="00000000">
              <w:rPr>
                <w:rFonts w:ascii="Ubuntu" w:cs="Ubuntu" w:eastAsia="Ubuntu" w:hAnsi="Ubuntu"/>
                <w:sz w:val="22"/>
                <w:szCs w:val="22"/>
                <w:rtl w:val="0"/>
              </w:rPr>
              <w:t xml:space="preserve">Gerência de Projeto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pageBreakBefore w:val="0"/>
              <w:spacing w:line="240" w:lineRule="auto"/>
              <w:jc w:val="center"/>
              <w:rPr/>
            </w:pPr>
            <w:r w:rsidDel="00000000" w:rsidR="00000000" w:rsidRPr="00000000">
              <w:rPr>
                <w:rFonts w:ascii="Ubuntu" w:cs="Ubuntu" w:eastAsia="Ubuntu" w:hAnsi="Ubuntu"/>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pageBreakBefore w:val="0"/>
              <w:spacing w:line="240" w:lineRule="auto"/>
              <w:jc w:val="center"/>
              <w:rPr/>
            </w:pPr>
            <w:r w:rsidDel="00000000" w:rsidR="00000000" w:rsidRPr="00000000">
              <w:rPr>
                <w:rFonts w:ascii="Ubuntu" w:cs="Ubuntu" w:eastAsia="Ubuntu" w:hAnsi="Ubuntu"/>
                <w:sz w:val="22"/>
                <w:szCs w:val="22"/>
                <w:rtl w:val="0"/>
              </w:rPr>
              <w:t xml:space="preserve">Conclusão dentro do prazo e com qualidade</w:t>
            </w:r>
            <w:r w:rsidDel="00000000" w:rsidR="00000000" w:rsidRPr="00000000">
              <w:rPr>
                <w:rtl w:val="0"/>
              </w:rPr>
            </w:r>
          </w:p>
          <w:p w:rsidR="00000000" w:rsidDel="00000000" w:rsidP="00000000" w:rsidRDefault="00000000" w:rsidRPr="00000000" w14:paraId="000001A0">
            <w:pPr>
              <w:pageBreakBefore w:val="0"/>
              <w:spacing w:line="240" w:lineRule="auto"/>
              <w:jc w:val="center"/>
              <w:rPr/>
            </w:pPr>
            <w:r w:rsidDel="00000000" w:rsidR="00000000" w:rsidRPr="00000000">
              <w:rPr>
                <w:rFonts w:ascii="Ubuntu" w:cs="Ubuntu" w:eastAsia="Ubuntu" w:hAnsi="Ubuntu"/>
                <w:sz w:val="22"/>
                <w:szCs w:val="22"/>
                <w:rtl w:val="0"/>
              </w:rPr>
              <w:t xml:space="preserve">Garantir o cumprimento dos requisitos do projeto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pageBreakBefore w:val="0"/>
              <w:spacing w:line="240" w:lineRule="auto"/>
              <w:jc w:val="center"/>
              <w:rPr/>
            </w:pPr>
            <w:r w:rsidDel="00000000" w:rsidR="00000000" w:rsidRPr="00000000">
              <w:rPr>
                <w:rFonts w:ascii="Ubuntu" w:cs="Ubuntu" w:eastAsia="Ubuntu" w:hAnsi="Ubuntu"/>
                <w:sz w:val="22"/>
                <w:szCs w:val="22"/>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pageBreakBefore w:val="0"/>
              <w:spacing w:line="240" w:lineRule="auto"/>
              <w:jc w:val="center"/>
              <w:rPr/>
            </w:pPr>
            <w:r w:rsidDel="00000000" w:rsidR="00000000" w:rsidRPr="00000000">
              <w:rPr>
                <w:rFonts w:ascii="Ubuntu" w:cs="Ubuntu" w:eastAsia="Ubuntu" w:hAnsi="Ubuntu"/>
                <w:sz w:val="22"/>
                <w:szCs w:val="22"/>
                <w:rtl w:val="0"/>
              </w:rPr>
              <w:t xml:space="preserve">Enviar relatório e fazer reuniões periódicas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pageBreakBefore w:val="0"/>
              <w:spacing w:line="240" w:lineRule="auto"/>
              <w:jc w:val="center"/>
              <w:rPr/>
            </w:pPr>
            <w:r w:rsidDel="00000000" w:rsidR="00000000" w:rsidRPr="00000000">
              <w:rPr>
                <w:rFonts w:ascii="Ubuntu" w:cs="Ubuntu" w:eastAsia="Ubuntu" w:hAnsi="Ubuntu"/>
                <w:sz w:val="22"/>
                <w:szCs w:val="22"/>
                <w:rtl w:val="0"/>
              </w:rPr>
              <w:t xml:space="preserve">Equipe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pageBreakBefore w:val="0"/>
              <w:spacing w:line="240" w:lineRule="auto"/>
              <w:jc w:val="center"/>
              <w:rPr/>
            </w:pPr>
            <w:r w:rsidDel="00000000" w:rsidR="00000000" w:rsidRPr="00000000">
              <w:rPr>
                <w:rFonts w:ascii="Ubuntu" w:cs="Ubuntu" w:eastAsia="Ubuntu" w:hAnsi="Ubuntu"/>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pageBreakBefore w:val="0"/>
              <w:spacing w:line="240" w:lineRule="auto"/>
              <w:jc w:val="center"/>
              <w:rPr/>
            </w:pPr>
            <w:r w:rsidDel="00000000" w:rsidR="00000000" w:rsidRPr="00000000">
              <w:rPr>
                <w:rFonts w:ascii="Ubuntu" w:cs="Ubuntu" w:eastAsia="Ubuntu" w:hAnsi="Ubuntu"/>
                <w:sz w:val="22"/>
                <w:szCs w:val="22"/>
                <w:rtl w:val="0"/>
              </w:rPr>
              <w:t xml:space="preserve">Executar atividades com excelência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pageBreakBefore w:val="0"/>
              <w:spacing w:line="240" w:lineRule="auto"/>
              <w:jc w:val="center"/>
              <w:rPr/>
            </w:pPr>
            <w:r w:rsidDel="00000000" w:rsidR="00000000" w:rsidRPr="00000000">
              <w:rPr>
                <w:rFonts w:ascii="Ubuntu" w:cs="Ubuntu" w:eastAsia="Ubuntu" w:hAnsi="Ubuntu"/>
                <w:sz w:val="22"/>
                <w:szCs w:val="22"/>
                <w:rtl w:val="0"/>
              </w:rPr>
              <w:t xml:space="preserve">Médio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pageBreakBefore w:val="0"/>
              <w:spacing w:line="240" w:lineRule="auto"/>
              <w:jc w:val="center"/>
              <w:rPr/>
            </w:pPr>
            <w:r w:rsidDel="00000000" w:rsidR="00000000" w:rsidRPr="00000000">
              <w:rPr>
                <w:rFonts w:ascii="Ubuntu" w:cs="Ubuntu" w:eastAsia="Ubuntu" w:hAnsi="Ubuntu"/>
                <w:sz w:val="22"/>
                <w:szCs w:val="22"/>
                <w:rtl w:val="0"/>
              </w:rPr>
              <w:t xml:space="preserve">Executar o projeto dentro do prazo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pageBreakBefore w:val="0"/>
              <w:spacing w:line="240" w:lineRule="auto"/>
              <w:jc w:val="center"/>
              <w:rPr/>
            </w:pPr>
            <w:r w:rsidDel="00000000" w:rsidR="00000000" w:rsidRPr="00000000">
              <w:rPr>
                <w:rFonts w:ascii="Ubuntu" w:cs="Ubuntu" w:eastAsia="Ubuntu" w:hAnsi="Ubuntu"/>
                <w:sz w:val="22"/>
                <w:szCs w:val="22"/>
                <w:rtl w:val="0"/>
              </w:rPr>
              <w:t xml:space="preserve">Diretoria Financeira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pageBreakBefore w:val="0"/>
              <w:spacing w:line="240" w:lineRule="auto"/>
              <w:jc w:val="center"/>
              <w:rPr/>
            </w:pPr>
            <w:r w:rsidDel="00000000" w:rsidR="00000000" w:rsidRPr="00000000">
              <w:rPr>
                <w:rFonts w:ascii="Ubuntu" w:cs="Ubuntu" w:eastAsia="Ubuntu" w:hAnsi="Ubuntu"/>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pageBreakBefore w:val="0"/>
              <w:spacing w:line="240" w:lineRule="auto"/>
              <w:jc w:val="center"/>
              <w:rPr/>
            </w:pPr>
            <w:r w:rsidDel="00000000" w:rsidR="00000000" w:rsidRPr="00000000">
              <w:rPr>
                <w:rFonts w:ascii="Ubuntu" w:cs="Ubuntu" w:eastAsia="Ubuntu" w:hAnsi="Ubuntu"/>
                <w:sz w:val="22"/>
                <w:szCs w:val="22"/>
                <w:rtl w:val="0"/>
              </w:rPr>
              <w:t xml:space="preserve">Não estourar o orçamento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pageBreakBefore w:val="0"/>
              <w:spacing w:line="240" w:lineRule="auto"/>
              <w:jc w:val="center"/>
              <w:rPr/>
            </w:pPr>
            <w:r w:rsidDel="00000000" w:rsidR="00000000" w:rsidRPr="00000000">
              <w:rPr>
                <w:rFonts w:ascii="Ubuntu" w:cs="Ubuntu" w:eastAsia="Ubuntu" w:hAnsi="Ubuntu"/>
                <w:sz w:val="22"/>
                <w:szCs w:val="22"/>
                <w:rtl w:val="0"/>
              </w:rPr>
              <w:t xml:space="preserve">Médio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pageBreakBefore w:val="0"/>
              <w:spacing w:line="240" w:lineRule="auto"/>
              <w:jc w:val="center"/>
              <w:rPr/>
            </w:pPr>
            <w:r w:rsidDel="00000000" w:rsidR="00000000" w:rsidRPr="00000000">
              <w:rPr>
                <w:rFonts w:ascii="Ubuntu" w:cs="Ubuntu" w:eastAsia="Ubuntu" w:hAnsi="Ubuntu"/>
                <w:sz w:val="22"/>
                <w:szCs w:val="22"/>
                <w:rtl w:val="0"/>
              </w:rPr>
              <w:t xml:space="preserve">Acompanhar a evolução do fluxo de caixa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pageBreakBefore w:val="0"/>
              <w:spacing w:line="240" w:lineRule="auto"/>
              <w:jc w:val="center"/>
              <w:rPr/>
            </w:pPr>
            <w:r w:rsidDel="00000000" w:rsidR="00000000" w:rsidRPr="00000000">
              <w:rPr>
                <w:rFonts w:ascii="Ubuntu" w:cs="Ubuntu" w:eastAsia="Ubuntu" w:hAnsi="Ubuntu"/>
                <w:sz w:val="22"/>
                <w:szCs w:val="22"/>
                <w:rtl w:val="0"/>
              </w:rPr>
              <w:t xml:space="preserve">Setor de compras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pageBreakBefore w:val="0"/>
              <w:spacing w:line="240" w:lineRule="auto"/>
              <w:jc w:val="center"/>
              <w:rPr/>
            </w:pPr>
            <w:r w:rsidDel="00000000" w:rsidR="00000000" w:rsidRPr="00000000">
              <w:rPr>
                <w:rFonts w:ascii="Ubuntu" w:cs="Ubuntu" w:eastAsia="Ubuntu" w:hAnsi="Ubuntu"/>
                <w:sz w:val="22"/>
                <w:szCs w:val="22"/>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pageBreakBefore w:val="0"/>
              <w:spacing w:line="240" w:lineRule="auto"/>
              <w:jc w:val="center"/>
              <w:rPr/>
            </w:pPr>
            <w:r w:rsidDel="00000000" w:rsidR="00000000" w:rsidRPr="00000000">
              <w:rPr>
                <w:rFonts w:ascii="Ubuntu" w:cs="Ubuntu" w:eastAsia="Ubuntu" w:hAnsi="Ubuntu"/>
                <w:sz w:val="22"/>
                <w:szCs w:val="22"/>
                <w:rtl w:val="0"/>
              </w:rPr>
              <w:t xml:space="preserve">Garantir a verba para efetivar a compra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pageBreakBefore w:val="0"/>
              <w:spacing w:line="240" w:lineRule="auto"/>
              <w:jc w:val="center"/>
              <w:rPr/>
            </w:pPr>
            <w:r w:rsidDel="00000000" w:rsidR="00000000" w:rsidRPr="00000000">
              <w:rPr>
                <w:rFonts w:ascii="Ubuntu" w:cs="Ubuntu" w:eastAsia="Ubuntu" w:hAnsi="Ubuntu"/>
                <w:sz w:val="22"/>
                <w:szCs w:val="22"/>
                <w:rtl w:val="0"/>
              </w:rPr>
              <w:t xml:space="preserve">Baixo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pageBreakBefore w:val="0"/>
              <w:spacing w:line="240" w:lineRule="auto"/>
              <w:jc w:val="center"/>
              <w:rPr/>
            </w:pPr>
            <w:r w:rsidDel="00000000" w:rsidR="00000000" w:rsidRPr="00000000">
              <w:rPr>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pageBreakBefore w:val="0"/>
              <w:spacing w:line="240" w:lineRule="auto"/>
              <w:jc w:val="center"/>
              <w:rPr/>
            </w:pPr>
            <w:r w:rsidDel="00000000" w:rsidR="00000000" w:rsidRPr="00000000">
              <w:rPr>
                <w:rFonts w:ascii="Ubuntu" w:cs="Ubuntu" w:eastAsia="Ubuntu" w:hAnsi="Ubuntu"/>
                <w:sz w:val="22"/>
                <w:szCs w:val="22"/>
                <w:rtl w:val="0"/>
              </w:rPr>
              <w:t xml:space="preserve">Fornecedor do Firewall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pageBreakBefore w:val="0"/>
              <w:spacing w:line="240" w:lineRule="auto"/>
              <w:jc w:val="center"/>
              <w:rPr/>
            </w:pPr>
            <w:r w:rsidDel="00000000" w:rsidR="00000000" w:rsidRPr="00000000">
              <w:rPr>
                <w:rFonts w:ascii="Ubuntu" w:cs="Ubuntu" w:eastAsia="Ubuntu" w:hAnsi="Ubuntu"/>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pageBreakBefore w:val="0"/>
              <w:spacing w:line="240" w:lineRule="auto"/>
              <w:jc w:val="center"/>
              <w:rPr/>
            </w:pPr>
            <w:r w:rsidDel="00000000" w:rsidR="00000000" w:rsidRPr="00000000">
              <w:rPr>
                <w:rFonts w:ascii="Ubuntu" w:cs="Ubuntu" w:eastAsia="Ubuntu" w:hAnsi="Ubuntu"/>
                <w:sz w:val="22"/>
                <w:szCs w:val="22"/>
                <w:rtl w:val="0"/>
              </w:rPr>
              <w:t xml:space="preserve">Faturar dentro do orçamento informado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pageBreakBefore w:val="0"/>
              <w:spacing w:line="240" w:lineRule="auto"/>
              <w:jc w:val="center"/>
              <w:rPr/>
            </w:pPr>
            <w:r w:rsidDel="00000000" w:rsidR="00000000" w:rsidRPr="00000000">
              <w:rPr>
                <w:rFonts w:ascii="Ubuntu" w:cs="Ubuntu" w:eastAsia="Ubuntu" w:hAnsi="Ubuntu"/>
                <w:sz w:val="22"/>
                <w:szCs w:val="22"/>
                <w:rtl w:val="0"/>
              </w:rPr>
              <w:t xml:space="preserve">Baixo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pageBreakBefore w:val="0"/>
              <w:spacing w:line="240" w:lineRule="auto"/>
              <w:jc w:val="center"/>
              <w:rPr/>
            </w:pPr>
            <w:r w:rsidDel="00000000" w:rsidR="00000000" w:rsidRPr="00000000">
              <w:rPr>
                <w:rFonts w:ascii="Ubuntu" w:cs="Ubuntu" w:eastAsia="Ubuntu" w:hAnsi="Ubuntu"/>
                <w:sz w:val="22"/>
                <w:szCs w:val="22"/>
                <w:rtl w:val="0"/>
              </w:rPr>
              <w:t xml:space="preserve">Acompanhar o projeto para disponibilizar o equipamento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pageBreakBefore w:val="0"/>
              <w:spacing w:line="240" w:lineRule="auto"/>
              <w:jc w:val="center"/>
              <w:rPr/>
            </w:pPr>
            <w:r w:rsidDel="00000000" w:rsidR="00000000" w:rsidRPr="00000000">
              <w:rPr>
                <w:rFonts w:ascii="Ubuntu" w:cs="Ubuntu" w:eastAsia="Ubuntu" w:hAnsi="Ubuntu"/>
                <w:sz w:val="22"/>
                <w:szCs w:val="22"/>
                <w:rtl w:val="0"/>
              </w:rPr>
              <w:t xml:space="preserve">Diretoria de 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pageBreakBefore w:val="0"/>
              <w:spacing w:line="240" w:lineRule="auto"/>
              <w:jc w:val="center"/>
              <w:rPr/>
            </w:pPr>
            <w:r w:rsidDel="00000000" w:rsidR="00000000" w:rsidRPr="00000000">
              <w:rPr>
                <w:rFonts w:ascii="Ubuntu" w:cs="Ubuntu" w:eastAsia="Ubuntu" w:hAnsi="Ubuntu"/>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pageBreakBefore w:val="0"/>
              <w:spacing w:line="240" w:lineRule="auto"/>
              <w:jc w:val="center"/>
              <w:rPr/>
            </w:pPr>
            <w:r w:rsidDel="00000000" w:rsidR="00000000" w:rsidRPr="00000000">
              <w:rPr>
                <w:rFonts w:ascii="Ubuntu" w:cs="Ubuntu" w:eastAsia="Ubuntu" w:hAnsi="Ubuntu"/>
                <w:sz w:val="22"/>
                <w:szCs w:val="22"/>
                <w:rtl w:val="0"/>
              </w:rPr>
              <w:t xml:space="preserve">Ter a demanda atendida pelo melhor custo/benefício (custo, tempo e qualidade)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pageBreakBefore w:val="0"/>
              <w:spacing w:line="240" w:lineRule="auto"/>
              <w:jc w:val="center"/>
              <w:rPr/>
            </w:pPr>
            <w:r w:rsidDel="00000000" w:rsidR="00000000" w:rsidRPr="00000000">
              <w:rPr>
                <w:rFonts w:ascii="Ubuntu" w:cs="Ubuntu" w:eastAsia="Ubuntu" w:hAnsi="Ubuntu"/>
                <w:sz w:val="22"/>
                <w:szCs w:val="22"/>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pageBreakBefore w:val="0"/>
              <w:spacing w:line="240" w:lineRule="auto"/>
              <w:jc w:val="center"/>
              <w:rPr/>
            </w:pPr>
            <w:r w:rsidDel="00000000" w:rsidR="00000000" w:rsidRPr="00000000">
              <w:rPr>
                <w:rFonts w:ascii="Ubuntu" w:cs="Ubuntu" w:eastAsia="Ubuntu" w:hAnsi="Ubuntu"/>
                <w:sz w:val="22"/>
                <w:szCs w:val="22"/>
                <w:rtl w:val="0"/>
              </w:rPr>
              <w:t xml:space="preserve">Acompanhar a evolução do projeto</w:t>
            </w:r>
            <w:r w:rsidDel="00000000" w:rsidR="00000000" w:rsidRPr="00000000">
              <w:rPr>
                <w:rtl w:val="0"/>
              </w:rPr>
            </w:r>
          </w:p>
        </w:tc>
      </w:tr>
    </w:tbl>
    <w:p w:rsidR="00000000" w:rsidDel="00000000" w:rsidP="00000000" w:rsidRDefault="00000000" w:rsidRPr="00000000" w14:paraId="000001BC">
      <w:pPr>
        <w:pageBreakBefore w:val="0"/>
        <w:spacing w:after="120" w:before="12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BD">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BE">
      <w:pPr>
        <w:pageBreakBefore w:val="0"/>
        <w:widowControl w:val="1"/>
        <w:spacing w:line="360" w:lineRule="auto"/>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Apêndice  8: Recursos e perfis</w:t>
      </w:r>
      <w:r w:rsidDel="00000000" w:rsidR="00000000" w:rsidRPr="00000000">
        <w:rPr>
          <w:rtl w:val="0"/>
        </w:rPr>
      </w:r>
    </w:p>
    <w:p w:rsidR="00000000" w:rsidDel="00000000" w:rsidP="00000000" w:rsidRDefault="00000000" w:rsidRPr="00000000" w14:paraId="000001BF">
      <w:pPr>
        <w:pageBreakBefore w:val="0"/>
        <w:widowControl w:val="1"/>
        <w:spacing w:line="36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67425" cy="1933575"/>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0674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ageBreakBefore w:val="0"/>
        <w:widowControl w:val="1"/>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pageBreakBefore w:val="0"/>
        <w:widowControl w:val="1"/>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2">
      <w:pPr>
        <w:pageBreakBefore w:val="0"/>
        <w:widowControl w:val="1"/>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3">
      <w:pPr>
        <w:pageBreakBefore w:val="0"/>
        <w:widowControl w:val="1"/>
        <w:spacing w:line="360" w:lineRule="auto"/>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Apêndice 9: Uso de recursos</w:t>
      </w:r>
      <w:r w:rsidDel="00000000" w:rsidR="00000000" w:rsidRPr="00000000">
        <w:rPr>
          <w:rtl w:val="0"/>
        </w:rPr>
      </w:r>
    </w:p>
    <w:p w:rsidR="00000000" w:rsidDel="00000000" w:rsidP="00000000" w:rsidRDefault="00000000" w:rsidRPr="00000000" w14:paraId="000001C4">
      <w:pPr>
        <w:pageBreakBefore w:val="0"/>
        <w:widowControl w:val="1"/>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00400" cy="57531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2004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ageBreakBefore w:val="0"/>
        <w:widowControl w:val="1"/>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7">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8">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9">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A">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B">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C">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D">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E">
      <w:pPr>
        <w:pageBreakBefore w:val="0"/>
        <w:widowControl w:val="1"/>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1CF">
      <w:pPr>
        <w:pageBreakBefore w:val="0"/>
        <w:widowControl w:val="1"/>
        <w:spacing w:line="360" w:lineRule="auto"/>
        <w:rPr>
          <w:rFonts w:ascii="Arial" w:cs="Arial" w:eastAsia="Arial" w:hAnsi="Arial"/>
          <w:sz w:val="20"/>
          <w:szCs w:val="20"/>
        </w:rPr>
      </w:pPr>
      <w:r w:rsidDel="00000000" w:rsidR="00000000" w:rsidRPr="00000000">
        <w:rPr>
          <w:rFonts w:ascii="Arial" w:cs="Arial" w:eastAsia="Arial" w:hAnsi="Arial"/>
          <w:b w:val="1"/>
          <w:bCs w:val="1"/>
          <w:smallCaps w:val="1"/>
          <w:rtl w:val="0"/>
        </w:rPr>
        <w:t xml:space="preserve">Apêndice  10: Custos envolvidos</w:t>
      </w:r>
      <w:r w:rsidDel="00000000" w:rsidR="00000000" w:rsidRPr="00000000">
        <w:rPr>
          <w:rtl w:val="0"/>
        </w:rPr>
      </w:r>
    </w:p>
    <w:p w:rsidR="00000000" w:rsidDel="00000000" w:rsidP="00000000" w:rsidRDefault="00000000" w:rsidRPr="00000000" w14:paraId="000001D0">
      <w:pPr>
        <w:pageBreakBefore w:val="0"/>
        <w:widowControl w:val="1"/>
        <w:spacing w:line="36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479223" cy="3175000"/>
            <wp:effectExtent b="0" l="0" r="0" t="0"/>
            <wp:docPr id="4" name="image2.png"/>
            <a:graphic>
              <a:graphicData uri="http://schemas.openxmlformats.org/drawingml/2006/picture">
                <pic:pic>
                  <pic:nvPicPr>
                    <pic:cNvPr id="0" name="image2.png"/>
                    <pic:cNvPicPr preferRelativeResize="0"/>
                  </pic:nvPicPr>
                  <pic:blipFill>
                    <a:blip r:embed="rId26"/>
                    <a:srcRect b="-1781" l="0" r="-2880" t="0"/>
                    <a:stretch>
                      <a:fillRect/>
                    </a:stretch>
                  </pic:blipFill>
                  <pic:spPr>
                    <a:xfrm>
                      <a:off x="0" y="0"/>
                      <a:ext cx="6479223"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ageBreakBefore w:val="0"/>
        <w:widowControl w:val="1"/>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2">
      <w:pPr>
        <w:pageBreakBefore w:val="0"/>
        <w:widowControl w:val="1"/>
        <w:spacing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Apêndice 11: Lista de riscos</w:t>
      </w:r>
    </w:p>
    <w:p w:rsidR="00000000" w:rsidDel="00000000" w:rsidP="00000000" w:rsidRDefault="00000000" w:rsidRPr="00000000" w14:paraId="000001D3">
      <w:pPr>
        <w:pageBreakBefore w:val="0"/>
        <w:rPr/>
      </w:pPr>
      <w:r w:rsidDel="00000000" w:rsidR="00000000" w:rsidRPr="00000000">
        <w:rPr>
          <w:rtl w:val="0"/>
        </w:rPr>
      </w:r>
    </w:p>
    <w:tbl>
      <w:tblPr>
        <w:tblStyle w:val="Table9"/>
        <w:tblW w:w="10200.0" w:type="dxa"/>
        <w:jc w:val="left"/>
        <w:tblInd w:w="-38.0" w:type="dxa"/>
        <w:tblLayout w:type="fixed"/>
        <w:tblLook w:val="0000"/>
      </w:tblPr>
      <w:tblGrid>
        <w:gridCol w:w="510"/>
        <w:gridCol w:w="4065"/>
        <w:gridCol w:w="510"/>
        <w:gridCol w:w="540"/>
        <w:gridCol w:w="555"/>
        <w:gridCol w:w="4020"/>
        <w:tblGridChange w:id="0">
          <w:tblGrid>
            <w:gridCol w:w="510"/>
            <w:gridCol w:w="4065"/>
            <w:gridCol w:w="510"/>
            <w:gridCol w:w="540"/>
            <w:gridCol w:w="555"/>
            <w:gridCol w:w="402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15.0" w:type="dxa"/>
              <w:left w:w="38.0" w:type="dxa"/>
              <w:bottom w:w="0.0" w:type="dxa"/>
              <w:right w:w="38.0" w:type="dxa"/>
            </w:tcMar>
            <w:vAlign w:val="center"/>
          </w:tcPr>
          <w:p w:rsidR="00000000" w:rsidDel="00000000" w:rsidP="00000000" w:rsidRDefault="00000000" w:rsidRPr="00000000" w14:paraId="000001D4">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38.0" w:type="dxa"/>
              <w:bottom w:w="0.0" w:type="dxa"/>
              <w:right w:w="38.0" w:type="dxa"/>
            </w:tcMar>
            <w:vAlign w:val="center"/>
          </w:tcPr>
          <w:p w:rsidR="00000000" w:rsidDel="00000000" w:rsidP="00000000" w:rsidRDefault="00000000" w:rsidRPr="00000000" w14:paraId="000001D5">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RISCO</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38.0" w:type="dxa"/>
              <w:bottom w:w="0.0" w:type="dxa"/>
              <w:right w:w="38.0" w:type="dxa"/>
            </w:tcMar>
            <w:vAlign w:val="center"/>
          </w:tcPr>
          <w:p w:rsidR="00000000" w:rsidDel="00000000" w:rsidP="00000000" w:rsidRDefault="00000000" w:rsidRPr="00000000" w14:paraId="000001D6">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P</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38.0" w:type="dxa"/>
              <w:bottom w:w="0.0" w:type="dxa"/>
              <w:right w:w="38.0" w:type="dxa"/>
            </w:tcMar>
            <w:vAlign w:val="center"/>
          </w:tcPr>
          <w:p w:rsidR="00000000" w:rsidDel="00000000" w:rsidP="00000000" w:rsidRDefault="00000000" w:rsidRPr="00000000" w14:paraId="000001D7">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38.0" w:type="dxa"/>
              <w:bottom w:w="0.0" w:type="dxa"/>
              <w:right w:w="38.0" w:type="dxa"/>
            </w:tcMar>
            <w:vAlign w:val="center"/>
          </w:tcPr>
          <w:p w:rsidR="00000000" w:rsidDel="00000000" w:rsidP="00000000" w:rsidRDefault="00000000" w:rsidRPr="00000000" w14:paraId="000001D8">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ER</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38.0" w:type="dxa"/>
              <w:bottom w:w="0.0" w:type="dxa"/>
              <w:right w:w="38.0" w:type="dxa"/>
            </w:tcMar>
            <w:vAlign w:val="center"/>
          </w:tcPr>
          <w:p w:rsidR="00000000" w:rsidDel="00000000" w:rsidP="00000000" w:rsidRDefault="00000000" w:rsidRPr="00000000" w14:paraId="000001D9">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RESOLUÇÃO DO RISCO</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38.0" w:type="dxa"/>
              <w:bottom w:w="0.0" w:type="dxa"/>
              <w:right w:w="38.0" w:type="dxa"/>
            </w:tcMar>
            <w:vAlign w:val="center"/>
          </w:tcPr>
          <w:p w:rsidR="00000000" w:rsidDel="00000000" w:rsidP="00000000" w:rsidRDefault="00000000" w:rsidRPr="00000000" w14:paraId="000001DA">
            <w:pPr>
              <w:pageBreakBefore w:val="0"/>
              <w:jc w:val="center"/>
              <w:rPr>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DB">
            <w:pPr>
              <w:pageBreakBefore w:val="0"/>
              <w:jc w:val="center"/>
              <w:rPr>
                <w:sz w:val="22"/>
                <w:szCs w:val="22"/>
              </w:rPr>
            </w:pPr>
            <w:r w:rsidDel="00000000" w:rsidR="00000000" w:rsidRPr="00000000">
              <w:rPr>
                <w:rFonts w:ascii="Calibri" w:cs="Calibri" w:eastAsia="Calibri" w:hAnsi="Calibri"/>
                <w:sz w:val="22"/>
                <w:szCs w:val="22"/>
                <w:rtl w:val="0"/>
              </w:rPr>
              <w:t xml:space="preserve">Treinamento não adequado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DC">
            <w:pPr>
              <w:pageBreakBefore w:val="0"/>
              <w:jc w:val="center"/>
              <w:rPr>
                <w:sz w:val="22"/>
                <w:szCs w:val="22"/>
              </w:rPr>
            </w:pPr>
            <w:r w:rsidDel="00000000" w:rsidR="00000000" w:rsidRPr="00000000">
              <w:rPr>
                <w:sz w:val="22"/>
                <w:szCs w:val="22"/>
                <w:rtl w:val="0"/>
              </w:rPr>
              <w:t xml:space="preserve"> 1</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DD">
            <w:pPr>
              <w:pageBreakBefore w:val="0"/>
              <w:jc w:val="center"/>
              <w:rPr>
                <w:sz w:val="22"/>
                <w:szCs w:val="22"/>
              </w:rPr>
            </w:pPr>
            <w:r w:rsidDel="00000000" w:rsidR="00000000" w:rsidRPr="00000000">
              <w:rPr>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DE">
            <w:pPr>
              <w:pageBreakBefore w:val="0"/>
              <w:jc w:val="center"/>
              <w:rPr>
                <w:sz w:val="22"/>
                <w:szCs w:val="22"/>
              </w:rPr>
            </w:pPr>
            <w:r w:rsidDel="00000000" w:rsidR="00000000" w:rsidRPr="00000000">
              <w:rPr>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DF">
            <w:pPr>
              <w:pageBreakBefore w:val="0"/>
              <w:jc w:val="center"/>
              <w:rPr>
                <w:sz w:val="22"/>
                <w:szCs w:val="22"/>
              </w:rPr>
            </w:pPr>
            <w:r w:rsidDel="00000000" w:rsidR="00000000" w:rsidRPr="00000000">
              <w:rPr>
                <w:rFonts w:ascii="Calibri" w:cs="Calibri" w:eastAsia="Calibri" w:hAnsi="Calibri"/>
                <w:sz w:val="22"/>
                <w:szCs w:val="22"/>
                <w:rtl w:val="0"/>
              </w:rPr>
              <w:t xml:space="preserve">Capacitar em caráter de emergência</w:t>
            </w:r>
            <w:r w:rsidDel="00000000" w:rsidR="00000000" w:rsidRPr="00000000">
              <w:rPr>
                <w:rtl w:val="0"/>
              </w:rPr>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38.0" w:type="dxa"/>
              <w:bottom w:w="0.0" w:type="dxa"/>
              <w:right w:w="38.0" w:type="dxa"/>
            </w:tcMar>
            <w:vAlign w:val="center"/>
          </w:tcPr>
          <w:p w:rsidR="00000000" w:rsidDel="00000000" w:rsidP="00000000" w:rsidRDefault="00000000" w:rsidRPr="00000000" w14:paraId="000001E0">
            <w:pPr>
              <w:pageBreakBefore w:val="0"/>
              <w:jc w:val="center"/>
              <w:rPr>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1">
            <w:pPr>
              <w:pageBreakBefore w:val="0"/>
              <w:jc w:val="center"/>
              <w:rPr>
                <w:sz w:val="22"/>
                <w:szCs w:val="22"/>
              </w:rPr>
            </w:pPr>
            <w:r w:rsidDel="00000000" w:rsidR="00000000" w:rsidRPr="00000000">
              <w:rPr>
                <w:rFonts w:ascii="Calibri" w:cs="Calibri" w:eastAsia="Calibri" w:hAnsi="Calibri"/>
                <w:sz w:val="22"/>
                <w:szCs w:val="22"/>
                <w:rtl w:val="0"/>
              </w:rPr>
              <w:t xml:space="preserve">Capacidade do firewall não atender ao crescimento da demanda da 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2">
            <w:pPr>
              <w:pageBreakBefore w:val="0"/>
              <w:jc w:val="center"/>
              <w:rPr>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3">
            <w:pPr>
              <w:pageBreakBefore w:val="0"/>
              <w:jc w:val="center"/>
              <w:rPr>
                <w:sz w:val="22"/>
                <w:szCs w:val="22"/>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4">
            <w:pPr>
              <w:pageBreakBefore w:val="0"/>
              <w:jc w:val="center"/>
              <w:rPr>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5">
            <w:pPr>
              <w:pageBreakBefore w:val="0"/>
              <w:jc w:val="center"/>
              <w:rPr>
                <w:sz w:val="22"/>
                <w:szCs w:val="22"/>
              </w:rPr>
            </w:pPr>
            <w:r w:rsidDel="00000000" w:rsidR="00000000" w:rsidRPr="00000000">
              <w:rPr>
                <w:rFonts w:ascii="Calibri" w:cs="Calibri" w:eastAsia="Calibri" w:hAnsi="Calibri"/>
                <w:sz w:val="22"/>
                <w:szCs w:val="22"/>
                <w:rtl w:val="0"/>
              </w:rPr>
              <w:t xml:space="preserve">Readequar o firewall para atendimento da demanda (pode ocorrer a aquisição de um novo)</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38.0" w:type="dxa"/>
              <w:bottom w:w="0.0" w:type="dxa"/>
              <w:right w:w="38.0" w:type="dxa"/>
            </w:tcMar>
            <w:vAlign w:val="center"/>
          </w:tcPr>
          <w:p w:rsidR="00000000" w:rsidDel="00000000" w:rsidP="00000000" w:rsidRDefault="00000000" w:rsidRPr="00000000" w14:paraId="000001E6">
            <w:pPr>
              <w:pageBreakBefore w:val="0"/>
              <w:jc w:val="center"/>
              <w:rPr>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7">
            <w:pPr>
              <w:pageBreakBefore w:val="0"/>
              <w:jc w:val="center"/>
              <w:rPr>
                <w:sz w:val="22"/>
                <w:szCs w:val="22"/>
              </w:rPr>
            </w:pPr>
            <w:r w:rsidDel="00000000" w:rsidR="00000000" w:rsidRPr="00000000">
              <w:rPr>
                <w:rFonts w:ascii="Calibri" w:cs="Calibri" w:eastAsia="Calibri" w:hAnsi="Calibri"/>
                <w:sz w:val="22"/>
                <w:szCs w:val="22"/>
                <w:rtl w:val="0"/>
              </w:rPr>
              <w:t xml:space="preserve">Ocorrência de um caso não testado de filtragem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8">
            <w:pPr>
              <w:pageBreakBefore w:val="0"/>
              <w:jc w:val="center"/>
              <w:rPr>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9">
            <w:pPr>
              <w:pageBreakBefore w:val="0"/>
              <w:jc w:val="center"/>
              <w:rPr>
                <w:sz w:val="22"/>
                <w:szCs w:val="22"/>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A">
            <w:pPr>
              <w:pageBreakBefore w:val="0"/>
              <w:jc w:val="center"/>
              <w:rPr>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15.0" w:type="dxa"/>
              <w:bottom w:w="0.0" w:type="dxa"/>
              <w:right w:w="15.0" w:type="dxa"/>
            </w:tcMar>
            <w:vAlign w:val="center"/>
          </w:tcPr>
          <w:p w:rsidR="00000000" w:rsidDel="00000000" w:rsidP="00000000" w:rsidRDefault="00000000" w:rsidRPr="00000000" w14:paraId="000001EB">
            <w:pPr>
              <w:pageBreakBefore w:val="0"/>
              <w:jc w:val="center"/>
              <w:rPr>
                <w:sz w:val="22"/>
                <w:szCs w:val="22"/>
              </w:rPr>
            </w:pPr>
            <w:r w:rsidDel="00000000" w:rsidR="00000000" w:rsidRPr="00000000">
              <w:rPr>
                <w:rFonts w:ascii="Calibri" w:cs="Calibri" w:eastAsia="Calibri" w:hAnsi="Calibri"/>
                <w:sz w:val="22"/>
                <w:szCs w:val="22"/>
                <w:rtl w:val="0"/>
              </w:rPr>
              <w:t xml:space="preserve">Corrigir parâmetros do firewall, mapear impactos na rede, corrigir eventuais danos</w:t>
            </w:r>
            <w:r w:rsidDel="00000000" w:rsidR="00000000" w:rsidRPr="00000000">
              <w:rPr>
                <w:rtl w:val="0"/>
              </w:rPr>
            </w:r>
          </w:p>
        </w:tc>
      </w:tr>
    </w:tbl>
    <w:p w:rsidR="00000000" w:rsidDel="00000000" w:rsidP="00000000" w:rsidRDefault="00000000" w:rsidRPr="00000000" w14:paraId="000001EC">
      <w:pPr>
        <w:pageBreakBefore w:val="0"/>
        <w:spacing w:after="120" w:before="120" w:line="240" w:lineRule="auto"/>
        <w:jc w:val="right"/>
        <w:rPr>
          <w:rFonts w:ascii="Arial" w:cs="Arial" w:eastAsia="Arial" w:hAnsi="Arial"/>
          <w:smallCaps w:val="1"/>
        </w:rPr>
      </w:pPr>
      <w:r w:rsidDel="00000000" w:rsidR="00000000" w:rsidRPr="00000000">
        <w:rPr>
          <w:rFonts w:ascii="Arial" w:cs="Arial" w:eastAsia="Arial" w:hAnsi="Arial"/>
          <w:b w:val="1"/>
          <w:bCs w:val="1"/>
          <w:smallCaps w:val="1"/>
          <w:rtl w:val="0"/>
        </w:rPr>
        <w:t xml:space="preserve">Legenda:</w:t>
      </w:r>
      <w:r w:rsidDel="00000000" w:rsidR="00000000" w:rsidRPr="00000000">
        <w:rPr>
          <w:rFonts w:ascii="Arial" w:cs="Arial" w:eastAsia="Arial" w:hAnsi="Arial"/>
          <w:smallCaps w:val="1"/>
          <w:rtl w:val="0"/>
        </w:rPr>
        <w:t xml:space="preserve"> P - probabilidade / L - impactos / ER - exposição ao risco</w:t>
      </w:r>
    </w:p>
    <w:p w:rsidR="00000000" w:rsidDel="00000000" w:rsidP="00000000" w:rsidRDefault="00000000" w:rsidRPr="00000000" w14:paraId="000001ED">
      <w:pPr>
        <w:pageBreakBefore w:val="0"/>
        <w:spacing w:after="120" w:before="120" w:line="240" w:lineRule="auto"/>
        <w:jc w:val="right"/>
        <w:rPr>
          <w:rFonts w:ascii="Arial" w:cs="Arial" w:eastAsia="Arial" w:hAnsi="Arial"/>
          <w:smallCaps w:val="1"/>
        </w:rPr>
      </w:pPr>
      <w:r w:rsidDel="00000000" w:rsidR="00000000" w:rsidRPr="00000000">
        <w:rPr>
          <w:rtl w:val="0"/>
        </w:rPr>
      </w:r>
    </w:p>
    <w:p w:rsidR="00000000" w:rsidDel="00000000" w:rsidP="00000000" w:rsidRDefault="00000000" w:rsidRPr="00000000" w14:paraId="000001EE">
      <w:pPr>
        <w:pageBreakBefore w:val="0"/>
        <w:widowControl w:val="1"/>
        <w:spacing w:line="360" w:lineRule="auto"/>
        <w:rPr/>
      </w:pPr>
      <w:r w:rsidDel="00000000" w:rsidR="00000000" w:rsidRPr="00000000">
        <w:rPr>
          <w:rFonts w:ascii="Arial" w:cs="Arial" w:eastAsia="Arial" w:hAnsi="Arial"/>
          <w:b w:val="1"/>
          <w:bCs w:val="1"/>
          <w:smallCaps w:val="1"/>
          <w:rtl w:val="0"/>
        </w:rPr>
        <w:t xml:space="preserve">Apêndice 12: Plano de comunicação</w:t>
      </w:r>
      <w:r w:rsidDel="00000000" w:rsidR="00000000" w:rsidRPr="00000000">
        <w:rPr>
          <w:rtl w:val="0"/>
        </w:rPr>
      </w:r>
    </w:p>
    <w:tbl>
      <w:tblPr>
        <w:tblStyle w:val="Table10"/>
        <w:tblW w:w="10140.0" w:type="dxa"/>
        <w:jc w:val="left"/>
        <w:tblInd w:w="-61.0" w:type="dxa"/>
        <w:tblLayout w:type="fixed"/>
        <w:tblLook w:val="0000"/>
      </w:tblPr>
      <w:tblGrid>
        <w:gridCol w:w="2400"/>
        <w:gridCol w:w="2715"/>
        <w:gridCol w:w="1665"/>
        <w:gridCol w:w="1605"/>
        <w:gridCol w:w="1755"/>
        <w:tblGridChange w:id="0">
          <w:tblGrid>
            <w:gridCol w:w="2400"/>
            <w:gridCol w:w="2715"/>
            <w:gridCol w:w="1665"/>
            <w:gridCol w:w="1605"/>
            <w:gridCol w:w="1755"/>
          </w:tblGrid>
        </w:tblGridChange>
      </w:tblGrid>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15.0" w:type="dxa"/>
              <w:left w:w="61.0" w:type="dxa"/>
              <w:bottom w:w="0.0" w:type="dxa"/>
              <w:right w:w="61.0" w:type="dxa"/>
            </w:tcMar>
            <w:vAlign w:val="center"/>
          </w:tcPr>
          <w:p w:rsidR="00000000" w:rsidDel="00000000" w:rsidP="00000000" w:rsidRDefault="00000000" w:rsidRPr="00000000" w14:paraId="000001EF">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Documento/Reunião</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61.0" w:type="dxa"/>
              <w:bottom w:w="0.0" w:type="dxa"/>
              <w:right w:w="61.0" w:type="dxa"/>
            </w:tcMar>
            <w:vAlign w:val="center"/>
          </w:tcPr>
          <w:p w:rsidR="00000000" w:rsidDel="00000000" w:rsidP="00000000" w:rsidRDefault="00000000" w:rsidRPr="00000000" w14:paraId="000001F0">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Destinatário</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61.0" w:type="dxa"/>
              <w:bottom w:w="0.0" w:type="dxa"/>
              <w:right w:w="61.0" w:type="dxa"/>
            </w:tcMar>
            <w:vAlign w:val="center"/>
          </w:tcPr>
          <w:p w:rsidR="00000000" w:rsidDel="00000000" w:rsidP="00000000" w:rsidRDefault="00000000" w:rsidRPr="00000000" w14:paraId="000001F1">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Responsável Elaboração</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61.0" w:type="dxa"/>
              <w:bottom w:w="0.0" w:type="dxa"/>
              <w:right w:w="61.0" w:type="dxa"/>
            </w:tcMar>
            <w:vAlign w:val="center"/>
          </w:tcPr>
          <w:p w:rsidR="00000000" w:rsidDel="00000000" w:rsidP="00000000" w:rsidRDefault="00000000" w:rsidRPr="00000000" w14:paraId="000001F2">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Forma de distribuição</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5.0" w:type="dxa"/>
              <w:left w:w="61.0" w:type="dxa"/>
              <w:bottom w:w="0.0" w:type="dxa"/>
              <w:right w:w="61.0" w:type="dxa"/>
            </w:tcMar>
            <w:vAlign w:val="center"/>
          </w:tcPr>
          <w:p w:rsidR="00000000" w:rsidDel="00000000" w:rsidP="00000000" w:rsidRDefault="00000000" w:rsidRPr="00000000" w14:paraId="000001F3">
            <w:pPr>
              <w:pageBreakBefore w:val="0"/>
              <w:jc w:val="center"/>
              <w:rPr>
                <w:sz w:val="22"/>
                <w:szCs w:val="22"/>
              </w:rPr>
            </w:pPr>
            <w:r w:rsidDel="00000000" w:rsidR="00000000" w:rsidRPr="00000000">
              <w:rPr>
                <w:rFonts w:ascii="Calibri" w:cs="Calibri" w:eastAsia="Calibri" w:hAnsi="Calibri"/>
                <w:b w:val="1"/>
                <w:bCs w:val="1"/>
                <w:sz w:val="22"/>
                <w:szCs w:val="22"/>
                <w:rtl w:val="0"/>
              </w:rPr>
              <w:t xml:space="preserve">Freqüência</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4">
            <w:pPr>
              <w:pageBreakBefore w:val="0"/>
              <w:jc w:val="center"/>
              <w:rPr>
                <w:sz w:val="22"/>
                <w:szCs w:val="22"/>
              </w:rPr>
            </w:pPr>
            <w:r w:rsidDel="00000000" w:rsidR="00000000" w:rsidRPr="00000000">
              <w:rPr>
                <w:rFonts w:ascii="Calibri" w:cs="Calibri" w:eastAsia="Calibri" w:hAnsi="Calibri"/>
                <w:sz w:val="22"/>
                <w:szCs w:val="22"/>
                <w:rtl w:val="0"/>
              </w:rPr>
              <w:t xml:space="preserve">Reunião de follow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5">
            <w:pPr>
              <w:pageBreakBefore w:val="0"/>
              <w:jc w:val="center"/>
              <w:rPr>
                <w:sz w:val="22"/>
                <w:szCs w:val="22"/>
              </w:rPr>
            </w:pPr>
            <w:r w:rsidDel="00000000" w:rsidR="00000000" w:rsidRPr="00000000">
              <w:rPr>
                <w:rFonts w:ascii="Calibri" w:cs="Calibri" w:eastAsia="Calibri" w:hAnsi="Calibri"/>
                <w:sz w:val="22"/>
                <w:szCs w:val="22"/>
                <w:rtl w:val="0"/>
              </w:rPr>
              <w:t xml:space="preserve">Diretoria de TI, Gerência de projeto, Equipe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6">
            <w:pPr>
              <w:pageBreakBefore w:val="0"/>
              <w:jc w:val="center"/>
              <w:rPr>
                <w:sz w:val="22"/>
                <w:szCs w:val="22"/>
              </w:rPr>
            </w:pPr>
            <w:r w:rsidDel="00000000" w:rsidR="00000000" w:rsidRPr="00000000">
              <w:rPr>
                <w:rFonts w:ascii="Calibri" w:cs="Calibri" w:eastAsia="Calibri" w:hAnsi="Calibri"/>
                <w:sz w:val="22"/>
                <w:szCs w:val="22"/>
                <w:rtl w:val="0"/>
              </w:rPr>
              <w:t xml:space="preserve">Gerência de projeto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7">
            <w:pPr>
              <w:pageBreakBefore w:val="0"/>
              <w:jc w:val="center"/>
              <w:rPr>
                <w:sz w:val="22"/>
                <w:szCs w:val="22"/>
              </w:rPr>
            </w:pPr>
            <w:r w:rsidDel="00000000" w:rsidR="00000000" w:rsidRPr="00000000">
              <w:rPr>
                <w:rFonts w:ascii="Calibri" w:cs="Calibri" w:eastAsia="Calibri" w:hAnsi="Calibri"/>
                <w:sz w:val="22"/>
                <w:szCs w:val="22"/>
                <w:rtl w:val="0"/>
              </w:rPr>
              <w:t xml:space="preserve">Ata por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8">
            <w:pPr>
              <w:pageBreakBefore w:val="0"/>
              <w:jc w:val="center"/>
              <w:rPr>
                <w:sz w:val="22"/>
                <w:szCs w:val="22"/>
              </w:rPr>
            </w:pPr>
            <w:r w:rsidDel="00000000" w:rsidR="00000000" w:rsidRPr="00000000">
              <w:rPr>
                <w:rFonts w:ascii="Calibri" w:cs="Calibri" w:eastAsia="Calibri" w:hAnsi="Calibri"/>
                <w:sz w:val="22"/>
                <w:szCs w:val="22"/>
                <w:rtl w:val="0"/>
              </w:rPr>
              <w:t xml:space="preserve">Mensal</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9">
            <w:pPr>
              <w:pageBreakBefore w:val="0"/>
              <w:jc w:val="center"/>
              <w:rPr>
                <w:sz w:val="22"/>
                <w:szCs w:val="22"/>
              </w:rPr>
            </w:pPr>
            <w:r w:rsidDel="00000000" w:rsidR="00000000" w:rsidRPr="00000000">
              <w:rPr>
                <w:rFonts w:ascii="Calibri" w:cs="Calibri" w:eastAsia="Calibri" w:hAnsi="Calibri"/>
                <w:sz w:val="22"/>
                <w:szCs w:val="22"/>
                <w:rtl w:val="0"/>
              </w:rPr>
              <w:t xml:space="preserve">Reunião interna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A">
            <w:pPr>
              <w:pageBreakBefore w:val="0"/>
              <w:jc w:val="center"/>
              <w:rPr>
                <w:sz w:val="22"/>
                <w:szCs w:val="22"/>
              </w:rPr>
            </w:pPr>
            <w:r w:rsidDel="00000000" w:rsidR="00000000" w:rsidRPr="00000000">
              <w:rPr>
                <w:rFonts w:ascii="Calibri" w:cs="Calibri" w:eastAsia="Calibri" w:hAnsi="Calibri"/>
                <w:sz w:val="22"/>
                <w:szCs w:val="22"/>
                <w:rtl w:val="0"/>
              </w:rPr>
              <w:t xml:space="preserve">Gerência de projeto, Equipe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B">
            <w:pPr>
              <w:pageBreakBefore w:val="0"/>
              <w:jc w:val="center"/>
              <w:rPr>
                <w:sz w:val="22"/>
                <w:szCs w:val="22"/>
              </w:rPr>
            </w:pPr>
            <w:r w:rsidDel="00000000" w:rsidR="00000000" w:rsidRPr="00000000">
              <w:rPr>
                <w:rFonts w:ascii="Calibri" w:cs="Calibri" w:eastAsia="Calibri" w:hAnsi="Calibri"/>
                <w:sz w:val="22"/>
                <w:szCs w:val="22"/>
                <w:rtl w:val="0"/>
              </w:rPr>
              <w:t xml:space="preserve">Gerência de projeto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C">
            <w:pPr>
              <w:pageBreakBefore w:val="0"/>
              <w:jc w:val="center"/>
              <w:rPr>
                <w:sz w:val="22"/>
                <w:szCs w:val="22"/>
              </w:rPr>
            </w:pPr>
            <w:r w:rsidDel="00000000" w:rsidR="00000000" w:rsidRPr="00000000">
              <w:rPr>
                <w:rFonts w:ascii="Calibri" w:cs="Calibri" w:eastAsia="Calibri" w:hAnsi="Calibri"/>
                <w:sz w:val="22"/>
                <w:szCs w:val="22"/>
                <w:rtl w:val="0"/>
              </w:rPr>
              <w:t xml:space="preserve">Ata por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D">
            <w:pPr>
              <w:pageBreakBefore w:val="0"/>
              <w:jc w:val="center"/>
              <w:rPr>
                <w:sz w:val="22"/>
                <w:szCs w:val="22"/>
              </w:rPr>
            </w:pPr>
            <w:r w:rsidDel="00000000" w:rsidR="00000000" w:rsidRPr="00000000">
              <w:rPr>
                <w:rFonts w:ascii="Calibri" w:cs="Calibri" w:eastAsia="Calibri" w:hAnsi="Calibri"/>
                <w:sz w:val="22"/>
                <w:szCs w:val="22"/>
                <w:rtl w:val="0"/>
              </w:rPr>
              <w:t xml:space="preserve">Semanal</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E">
            <w:pPr>
              <w:pageBreakBefore w:val="0"/>
              <w:jc w:val="center"/>
              <w:rPr>
                <w:sz w:val="22"/>
                <w:szCs w:val="22"/>
              </w:rPr>
            </w:pPr>
            <w:r w:rsidDel="00000000" w:rsidR="00000000" w:rsidRPr="00000000">
              <w:rPr>
                <w:rFonts w:ascii="Calibri" w:cs="Calibri" w:eastAsia="Calibri" w:hAnsi="Calibri"/>
                <w:sz w:val="22"/>
                <w:szCs w:val="22"/>
                <w:rtl w:val="0"/>
              </w:rPr>
              <w:t xml:space="preserve">Indicadores do projeto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1FF">
            <w:pPr>
              <w:pageBreakBefore w:val="0"/>
              <w:jc w:val="center"/>
              <w:rPr>
                <w:sz w:val="22"/>
                <w:szCs w:val="22"/>
              </w:rPr>
            </w:pPr>
            <w:r w:rsidDel="00000000" w:rsidR="00000000" w:rsidRPr="00000000">
              <w:rPr>
                <w:rFonts w:ascii="Calibri" w:cs="Calibri" w:eastAsia="Calibri" w:hAnsi="Calibri"/>
                <w:sz w:val="22"/>
                <w:szCs w:val="22"/>
                <w:rtl w:val="0"/>
              </w:rPr>
              <w:t xml:space="preserve">Gerência de projeto, Equipe, Diretoria Financeira, Setor de compras, Diretoria de 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200">
            <w:pPr>
              <w:pageBreakBefore w:val="0"/>
              <w:jc w:val="center"/>
              <w:rPr>
                <w:sz w:val="22"/>
                <w:szCs w:val="22"/>
              </w:rPr>
            </w:pPr>
            <w:r w:rsidDel="00000000" w:rsidR="00000000" w:rsidRPr="00000000">
              <w:rPr>
                <w:rFonts w:ascii="Calibri" w:cs="Calibri" w:eastAsia="Calibri" w:hAnsi="Calibri"/>
                <w:sz w:val="22"/>
                <w:szCs w:val="22"/>
                <w:rtl w:val="0"/>
              </w:rPr>
              <w:t xml:space="preserve">Gerência de projeto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201">
            <w:pPr>
              <w:pageBreakBefore w:val="0"/>
              <w:jc w:val="center"/>
              <w:rPr>
                <w:sz w:val="22"/>
                <w:szCs w:val="22"/>
              </w:rPr>
            </w:pPr>
            <w:r w:rsidDel="00000000" w:rsidR="00000000" w:rsidRPr="00000000">
              <w:rPr>
                <w:rFonts w:ascii="Calibri" w:cs="Calibri" w:eastAsia="Calibri" w:hAnsi="Calibri"/>
                <w:sz w:val="22"/>
                <w:szCs w:val="22"/>
                <w:rtl w:val="0"/>
              </w:rPr>
              <w:t xml:space="preserve">Documento por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5.0" w:type="dxa"/>
              <w:left w:w="61.0" w:type="dxa"/>
              <w:bottom w:w="0.0" w:type="dxa"/>
              <w:right w:w="61.0" w:type="dxa"/>
            </w:tcMar>
            <w:vAlign w:val="center"/>
          </w:tcPr>
          <w:p w:rsidR="00000000" w:rsidDel="00000000" w:rsidP="00000000" w:rsidRDefault="00000000" w:rsidRPr="00000000" w14:paraId="00000202">
            <w:pPr>
              <w:pageBreakBefore w:val="0"/>
              <w:jc w:val="center"/>
              <w:rPr>
                <w:sz w:val="22"/>
                <w:szCs w:val="22"/>
              </w:rPr>
            </w:pPr>
            <w:r w:rsidDel="00000000" w:rsidR="00000000" w:rsidRPr="00000000">
              <w:rPr>
                <w:rFonts w:ascii="Calibri" w:cs="Calibri" w:eastAsia="Calibri" w:hAnsi="Calibri"/>
                <w:sz w:val="22"/>
                <w:szCs w:val="22"/>
                <w:rtl w:val="0"/>
              </w:rPr>
              <w:t xml:space="preserve">Mensal</w:t>
            </w:r>
            <w:r w:rsidDel="00000000" w:rsidR="00000000" w:rsidRPr="00000000">
              <w:rPr>
                <w:rtl w:val="0"/>
              </w:rPr>
            </w:r>
          </w:p>
        </w:tc>
      </w:tr>
    </w:tbl>
    <w:p w:rsidR="00000000" w:rsidDel="00000000" w:rsidP="00000000" w:rsidRDefault="00000000" w:rsidRPr="00000000" w14:paraId="00000203">
      <w:pPr>
        <w:pageBreakBefore w:val="0"/>
        <w:spacing w:after="120" w:before="120" w:line="240" w:lineRule="auto"/>
        <w:jc w:val="left"/>
        <w:rPr>
          <w:rFonts w:ascii="Arial" w:cs="Arial" w:eastAsia="Arial" w:hAnsi="Arial"/>
          <w:smallCaps w:val="1"/>
        </w:rPr>
      </w:pPr>
      <w:r w:rsidDel="00000000" w:rsidR="00000000" w:rsidRPr="00000000">
        <w:rPr>
          <w:rtl w:val="0"/>
        </w:rPr>
      </w:r>
    </w:p>
    <w:sectPr>
      <w:type w:val="continuous"/>
      <w:pgSz w:h="16839" w:w="11907" w:orient="portrait"/>
      <w:pgMar w:bottom="1418" w:top="1418" w:left="851" w:right="851" w:header="0" w:footer="720"/>
      <w:cols w:equalWidth="0" w:num="1">
        <w:col w:space="0" w:w="1020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pageBreakBefore w:val="0"/>
      <w:tabs>
        <w:tab w:val="center" w:leader="none" w:pos="4252"/>
        <w:tab w:val="right" w:leader="none" w:pos="8504"/>
      </w:tabs>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5.jp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2.png"/><Relationship Id="rId10" Type="http://schemas.openxmlformats.org/officeDocument/2006/relationships/footer" Target="footer2.xml"/><Relationship Id="rId13" Type="http://schemas.openxmlformats.org/officeDocument/2006/relationships/hyperlink" Target="https://books.google.com.br/books?id=Gh82CgAAQBAJ&amp;printsec=frontcover&amp;dq=seguran%C3%A7a+da+informa%C3%A7%C3%A3o&amp;hl=pt-BR&amp;sa=X&amp;redir_esc=y#v=onepage&amp;q&amp;f=true" TargetMode="External"/><Relationship Id="rId12" Type="http://schemas.openxmlformats.org/officeDocument/2006/relationships/image" Target="media/image4.gif"/><Relationship Id="rId15" Type="http://schemas.openxmlformats.org/officeDocument/2006/relationships/hyperlink" Target="http://www.bitavel.com/portal/fotos/ar_eap_7034.pdf" TargetMode="External"/><Relationship Id="rId14" Type="http://schemas.openxmlformats.org/officeDocument/2006/relationships/hyperlink" Target="http://educacao.estadao.com.br/noticias/geral,brasil-recebeu-u-74-mi-de-investimento-em-tecnologias-da-educacao,10000023044" TargetMode="External"/><Relationship Id="rId17" Type="http://schemas.openxmlformats.org/officeDocument/2006/relationships/hyperlink" Target="http://www.projectbuilder.com.br/blog-home/entry/pessoas/conheca-a-teoria-dos-stakeholders" TargetMode="External"/><Relationship Id="rId16" Type="http://schemas.openxmlformats.org/officeDocument/2006/relationships/hyperlink" Target="http://www.jcoltro.com.br/project2000/pmbok.pdf" TargetMode="External"/><Relationship Id="rId19" Type="http://schemas.openxmlformats.org/officeDocument/2006/relationships/image" Target="media/image1.png"/><Relationship Id="rId18" Type="http://schemas.openxmlformats.org/officeDocument/2006/relationships/hyperlink" Target="http://www.portal-administracao.com/2014/07/stakeholders-significado-classificacao.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