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CONTRATO DE PRESTAÇÃO DE SERVIÇO</w:t>
        <w:br w:type="textWrapping"/>
        <w:t xml:space="preserve">DE DESENVOLVIMENTO DE WEBSITE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DAS PARTES 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CONTRATADO: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SEU NOME COMERCIAL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SUA RAZÃO SOCIAL LTDA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CNPJ 00.000.000/0001-00</w:t>
      </w:r>
      <w:r w:rsidDel="00000000" w:rsidR="00000000" w:rsidRPr="00000000">
        <w:rPr>
          <w:sz w:val="24"/>
          <w:szCs w:val="24"/>
          <w:rtl w:val="0"/>
        </w:rPr>
        <w:t xml:space="preserve">, representada por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SEU NOME COMPLETO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CPF 000.000.000-00</w:t>
      </w:r>
      <w:r w:rsidDel="00000000" w:rsidR="00000000" w:rsidRPr="00000000">
        <w:rPr>
          <w:sz w:val="24"/>
          <w:szCs w:val="24"/>
          <w:rtl w:val="0"/>
        </w:rPr>
        <w:t xml:space="preserve">, com filial na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Rua das Flores, 000, Bairro, Cidade - UF, CEP 00.000-000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CONTRATANTE: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RAZÃO SOCIAL DO SEU CLIENTE LTDA</w:t>
      </w:r>
      <w:r w:rsidDel="00000000" w:rsidR="00000000" w:rsidRPr="00000000">
        <w:rPr>
          <w:sz w:val="24"/>
          <w:szCs w:val="24"/>
          <w:rtl w:val="0"/>
        </w:rPr>
        <w:t xml:space="preserve">, inscrita no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CNPJ 00.000.000/0001-00</w:t>
      </w:r>
      <w:r w:rsidDel="00000000" w:rsidR="00000000" w:rsidRPr="00000000">
        <w:rPr>
          <w:sz w:val="24"/>
          <w:szCs w:val="24"/>
          <w:rtl w:val="0"/>
        </w:rPr>
        <w:t xml:space="preserve">, localizada na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Rua das Flores, 000, Bairro, Cidade - UF, CEP 00.000-000</w:t>
      </w:r>
      <w:r w:rsidDel="00000000" w:rsidR="00000000" w:rsidRPr="00000000">
        <w:rPr>
          <w:sz w:val="24"/>
          <w:szCs w:val="24"/>
          <w:rtl w:val="0"/>
        </w:rPr>
        <w:t xml:space="preserve"> e representada neste ato pelo Sr.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NOME COMPLETO DO SEU CLIENTE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CPF 000.000.000-00</w:t>
      </w:r>
      <w:r w:rsidDel="00000000" w:rsidR="00000000" w:rsidRPr="00000000">
        <w:rPr>
          <w:sz w:val="24"/>
          <w:szCs w:val="24"/>
          <w:rtl w:val="0"/>
        </w:rPr>
        <w:t xml:space="preserve">, executivo de negócios.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OBJETO DO CONTRATO 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Cláusula 1ª –</w:t>
      </w:r>
      <w:r w:rsidDel="00000000" w:rsidR="00000000" w:rsidRPr="00000000">
        <w:rPr>
          <w:sz w:val="24"/>
          <w:szCs w:val="24"/>
          <w:rtl w:val="0"/>
        </w:rPr>
        <w:t xml:space="preserve"> O presente contrato tem como objeto o desenvolvimento do website institucional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E/OU</w:t>
      </w:r>
      <w:r w:rsidDel="00000000" w:rsidR="00000000" w:rsidRPr="00000000">
        <w:rPr>
          <w:sz w:val="24"/>
          <w:szCs w:val="24"/>
          <w:rtl w:val="0"/>
        </w:rPr>
        <w:t xml:space="preserve"> loja virtual do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RAZÃO SOCIAL DO SEU CLIENTE LTDA</w:t>
      </w:r>
      <w:r w:rsidDel="00000000" w:rsidR="00000000" w:rsidRPr="00000000">
        <w:rPr>
          <w:sz w:val="24"/>
          <w:szCs w:val="24"/>
          <w:rtl w:val="0"/>
        </w:rPr>
        <w:t xml:space="preserve">, dentro dos padrões e normas atualmente vigentes e utilizando as mais renomadas tecnologias. Todo conteúdo do website será gerenciado pela CONTRATANTE, através de um painel de controle totalmente dinâmico, no qual o usuário poderá cadastrar e gerenciar notícias, páginas, imagens e as principais configurações pertinentes ao site.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DESCRITIVO DO DESENVOLVIMENTO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Desenvolvimento de Website Institucional + Loja Virtual (catálogo)</w:t>
      </w:r>
    </w:p>
    <w:p w:rsidR="00000000" w:rsidDel="00000000" w:rsidP="00000000" w:rsidRDefault="00000000" w:rsidRPr="00000000" w14:paraId="0000000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Desenvolvimento do front-end e back-end do website e loja virtual.</w:t>
        <w:br w:type="textWrapping"/>
        <w:t xml:space="preserve">Programação PHP, MySQL e montagem HTML – (Wordpress + WooCommerce).</w:t>
        <w:br w:type="textWrapping"/>
        <w:t xml:space="preserve">Layout responsivo para dispositivos móveis.</w:t>
        <w:br w:type="textWrapping"/>
        <w:t xml:space="preserve">Integração com redes sociais em ambos os projetos.</w:t>
        <w:br w:type="textWrapping"/>
        <w:t xml:space="preserve">Sistema de cadastro para mailing – Newsletter.</w:t>
        <w:br w:type="textWrapping"/>
        <w:t xml:space="preserve">Área de banners – Desenvolvimento de artes de toda a estrutura inicial.</w:t>
      </w:r>
    </w:p>
    <w:p w:rsidR="00000000" w:rsidDel="00000000" w:rsidP="00000000" w:rsidRDefault="00000000" w:rsidRPr="00000000" w14:paraId="0000000B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ADM da área de cadastro e gerenciamento de notícias e produtos da loja.</w:t>
        <w:br w:type="textWrapping"/>
        <w:t xml:space="preserve">Campanha de E-mail Marketing Direcionada (5 disparos para listas do segmento).</w:t>
        <w:br w:type="textWrapping"/>
        <w:t xml:space="preserve">A lista esta inclusa e será enviada por e-mail para o cliente.</w:t>
        <w:br w:type="textWrapping"/>
        <w:t xml:space="preserve">Publicação / Acompanhamento e testes.</w:t>
        <w:br w:type="textWrapping"/>
        <w:t xml:space="preserve">Garantia de erros de implementação.</w:t>
        <w:br w:type="textWrapping"/>
        <w:t xml:space="preserve">Layout entregue pela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SEU NOME COMERCIAL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Desenvolvimento em até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45 dias</w:t>
      </w:r>
      <w:r w:rsidDel="00000000" w:rsidR="00000000" w:rsidRPr="00000000">
        <w:rPr>
          <w:sz w:val="24"/>
          <w:szCs w:val="24"/>
          <w:rtl w:val="0"/>
        </w:rPr>
        <w:t xml:space="preserve">*.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*O tempo necessário para desenvolvimento poderá sofrer alterações de acordo com os ajustes solicitados pelo cliente no andamento do projeto.</w:t>
        <w:br w:type="textWrapping"/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DESENVOLVIMENTO 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Cláusula 2ª –</w:t>
      </w:r>
      <w:r w:rsidDel="00000000" w:rsidR="00000000" w:rsidRPr="00000000">
        <w:rPr>
          <w:sz w:val="24"/>
          <w:szCs w:val="24"/>
          <w:rtl w:val="0"/>
        </w:rPr>
        <w:t xml:space="preserve"> O desenvolvimento do website irá obedecer ao seguinte cronograma de tarefas e prazos após a assinatura deste contrato: </w:t>
      </w:r>
    </w:p>
    <w:tbl>
      <w:tblPr>
        <w:tblStyle w:val="Table1"/>
        <w:tblW w:w="849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83"/>
        <w:gridCol w:w="5742"/>
        <w:gridCol w:w="1969"/>
        <w:tblGridChange w:id="0">
          <w:tblGrid>
            <w:gridCol w:w="783"/>
            <w:gridCol w:w="5742"/>
            <w:gridCol w:w="1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Etapa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Ações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Dias estimados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#01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Planejamento do projeto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1-6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#02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Desenvolvimento do layout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6-14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#03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Entrega para avaliação e aprovação do layout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14-18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#04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Desenvolvimento da estrutura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18-34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#05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Entrega para ajustes e correções pelo cliente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34-37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#06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Desenvolvimento dos ajustes e correções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37-42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#07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Entrega e publicação do Projeto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42-45</w:t>
            </w:r>
          </w:p>
        </w:tc>
      </w:tr>
    </w:tbl>
    <w:p w:rsidR="00000000" w:rsidDel="00000000" w:rsidP="00000000" w:rsidRDefault="00000000" w:rsidRPr="00000000" w14:paraId="0000002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DOS VALORES E FORMAS DE PAGAMENTO</w:t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Cláusula 3ª –</w:t>
      </w:r>
      <w:r w:rsidDel="00000000" w:rsidR="00000000" w:rsidRPr="00000000">
        <w:rPr>
          <w:sz w:val="24"/>
          <w:szCs w:val="24"/>
          <w:rtl w:val="0"/>
        </w:rPr>
        <w:t xml:space="preserve"> O valor total para o desenvolvimento e publicação do projeto é de        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R$ 4.390,00</w:t>
      </w:r>
      <w:r w:rsidDel="00000000" w:rsidR="00000000" w:rsidRPr="00000000">
        <w:rPr>
          <w:sz w:val="24"/>
          <w:szCs w:val="24"/>
          <w:rtl w:val="0"/>
        </w:rPr>
        <w:t xml:space="preserve"> e deverá ser pago da seguinte forma: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29/01/202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-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R$ 2.000,00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–  via transferência bancária.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8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Banco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SEU BANCO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(0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00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), Agência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0001, Conta: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0000000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-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ou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068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Banco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OUTRO BANCO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000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), Agência: 0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001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, Conta: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0000000-0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pacing w:line="360" w:lineRule="auto"/>
        <w:ind w:left="708" w:firstLine="0"/>
        <w:jc w:val="both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 b)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29/02/202X – R$ 796,67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 – via boleto bancário;</w:t>
      </w:r>
    </w:p>
    <w:p w:rsidR="00000000" w:rsidDel="00000000" w:rsidP="00000000" w:rsidRDefault="00000000" w:rsidRPr="00000000" w14:paraId="0000002E">
      <w:pPr>
        <w:spacing w:line="360" w:lineRule="auto"/>
        <w:ind w:left="708" w:firstLine="0"/>
        <w:jc w:val="both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c)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29/03/202X – R$ 796,67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 – via boleto bancário;</w:t>
      </w:r>
    </w:p>
    <w:p w:rsidR="00000000" w:rsidDel="00000000" w:rsidP="00000000" w:rsidRDefault="00000000" w:rsidRPr="00000000" w14:paraId="0000002F">
      <w:pPr>
        <w:spacing w:line="360" w:lineRule="auto"/>
        <w:ind w:left="708" w:firstLine="0"/>
        <w:jc w:val="both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d)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29/04/202X – R$ 796,67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 – via boleto bancário;</w:t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Cláusula 4ª –</w:t>
      </w:r>
      <w:r w:rsidDel="00000000" w:rsidR="00000000" w:rsidRPr="00000000">
        <w:rPr>
          <w:sz w:val="24"/>
          <w:szCs w:val="24"/>
          <w:rtl w:val="0"/>
        </w:rPr>
        <w:t xml:space="preserve"> Estes valores poderão ser pagos, estritamente, via PIX, transferência eletrônica ou boleto bancário. </w:t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Cláusula 5ª –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O custo para hospedagem do website e do e-commerce estão inclusos e serão gratuitos no primeiro ano. Após esse período, poderá ser fornecido através de qualquer empresa de servidor de hospedagem. </w:t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Cláusula 6ª –</w:t>
      </w:r>
      <w:r w:rsidDel="00000000" w:rsidR="00000000" w:rsidRPr="00000000">
        <w:rPr>
          <w:sz w:val="24"/>
          <w:szCs w:val="24"/>
          <w:rtl w:val="0"/>
        </w:rPr>
        <w:t xml:space="preserve"> Caso o Contratante deseje fazer alterações (de nível estrutural) ou incluir recursos adicionais após a entrega do projeto, o valor deverá ser consultado previamente junto ao desenvolvedor. </w:t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DAS CONDIÇÕES GERAIS </w:t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Cláusula 7ª –</w:t>
      </w:r>
      <w:r w:rsidDel="00000000" w:rsidR="00000000" w:rsidRPr="00000000">
        <w:rPr>
          <w:sz w:val="24"/>
          <w:szCs w:val="24"/>
          <w:rtl w:val="0"/>
        </w:rPr>
        <w:t xml:space="preserve"> Sendo necessária a digitalização de imagens em alta resolução, produção de conteúdo sobre a empresa, conversão de arquivos, digitação de textos ou qualquer outro serviço não exposto neste contrato, serão cobrados valores à parte, mediante aprovação prévia do cliente como serviços complementares. </w:t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Cláusula 8ª –</w:t>
      </w:r>
      <w:r w:rsidDel="00000000" w:rsidR="00000000" w:rsidRPr="00000000">
        <w:rPr>
          <w:sz w:val="24"/>
          <w:szCs w:val="24"/>
          <w:rtl w:val="0"/>
        </w:rPr>
        <w:t xml:space="preserve"> Não estão incluídos serviços de fotografia/filmagem ou compra de imagens para uso no layout, caso haja necessidade. </w:t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Cláusula 09ª –</w:t>
      </w:r>
      <w:r w:rsidDel="00000000" w:rsidR="00000000" w:rsidRPr="00000000">
        <w:rPr>
          <w:sz w:val="24"/>
          <w:szCs w:val="24"/>
          <w:rtl w:val="0"/>
        </w:rPr>
        <w:t xml:space="preserve"> Caso o cronograma se estenda por motivos de atrasos na entrega do material por parte do CONTRATANTE, o CONTRATADO fica desobrigado quanto ao prazo previamente estipulado.</w:t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Cláusula 10ª –</w:t>
      </w:r>
      <w:r w:rsidDel="00000000" w:rsidR="00000000" w:rsidRPr="00000000">
        <w:rPr>
          <w:sz w:val="24"/>
          <w:szCs w:val="24"/>
          <w:rtl w:val="0"/>
        </w:rPr>
        <w:t xml:space="preserve"> Em caso de atraso no pagamento das parcelas acordadas será cobrado uma taxa de 5% referente ao valor total do projeto e juros de 3% ao mês. </w:t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 RESCISÃO </w:t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Cláusula 11ª –</w:t>
      </w:r>
      <w:r w:rsidDel="00000000" w:rsidR="00000000" w:rsidRPr="00000000">
        <w:rPr>
          <w:sz w:val="24"/>
          <w:szCs w:val="24"/>
          <w:rtl w:val="0"/>
        </w:rPr>
        <w:t xml:space="preserve"> Caso a CONTRATANTE venha rescindir o presente contrato após a apresentação do Layout, será cobrado 50% (cinquenta por cento) do valor total do contrato à título de indenização.</w:t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Cláusula 13ª –</w:t>
      </w:r>
      <w:r w:rsidDel="00000000" w:rsidR="00000000" w:rsidRPr="00000000">
        <w:rPr>
          <w:sz w:val="24"/>
          <w:szCs w:val="24"/>
          <w:rtl w:val="0"/>
        </w:rPr>
        <w:t xml:space="preserve"> Caso o CONTRATADO fique impossibilitado de cumprir o presente contrato por motivos alheios deverá indicar outro profissional qualificado para concluir a prestação do serviço ou então ressarcir ao CONTRATANTE os valores efetivamente pagos.</w:t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FORO </w:t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Cláusula 14ª –</w:t>
      </w:r>
      <w:r w:rsidDel="00000000" w:rsidR="00000000" w:rsidRPr="00000000">
        <w:rPr>
          <w:sz w:val="24"/>
          <w:szCs w:val="24"/>
          <w:rtl w:val="0"/>
        </w:rPr>
        <w:t xml:space="preserve"> Para dirimir quaisquer controvérsias oriundas do presente contrato, as partes elegem o foro da comarca de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CIDADE, UF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estarem assim justos e contratados, firmam o presente instrumento. </w:t>
      </w:r>
    </w:p>
    <w:p w:rsidR="00000000" w:rsidDel="00000000" w:rsidP="00000000" w:rsidRDefault="00000000" w:rsidRPr="00000000" w14:paraId="00000042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CIDADE</w:t>
      </w:r>
      <w:r w:rsidDel="00000000" w:rsidR="00000000" w:rsidRPr="00000000">
        <w:rPr>
          <w:sz w:val="24"/>
          <w:szCs w:val="24"/>
          <w:rtl w:val="0"/>
        </w:rPr>
        <w:t xml:space="preserve">, 01 de Janeiro de 202X. </w:t>
      </w:r>
    </w:p>
    <w:p w:rsidR="00000000" w:rsidDel="00000000" w:rsidP="00000000" w:rsidRDefault="00000000" w:rsidRPr="00000000" w14:paraId="00000043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              ________________________________</w:t>
      </w:r>
    </w:p>
    <w:p w:rsidR="00000000" w:rsidDel="00000000" w:rsidP="00000000" w:rsidRDefault="00000000" w:rsidRPr="00000000" w14:paraId="0000004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SEU NOME COMERCIAL</w:t>
      </w:r>
      <w:r w:rsidDel="00000000" w:rsidR="00000000" w:rsidRPr="00000000">
        <w:rPr>
          <w:sz w:val="24"/>
          <w:szCs w:val="24"/>
          <w:rtl w:val="0"/>
        </w:rPr>
        <w:t xml:space="preserve">                                      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RAZÃO SOCIAL DO SEU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CONTRATADO                                                              CONTRATANTE</w:t>
      </w:r>
    </w:p>
    <w:p w:rsidR="00000000" w:rsidDel="00000000" w:rsidP="00000000" w:rsidRDefault="00000000" w:rsidRPr="00000000" w14:paraId="0000004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20160" w:w="12240" w:orient="portrait"/>
      <w:pgMar w:bottom="1417.3228346456694" w:top="1417.3228346456694" w:left="1700.7874015748032" w:right="1700.7874015748032" w:header="850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240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240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-108583</wp:posOffset>
          </wp:positionH>
          <wp:positionV relativeFrom="paragraph">
            <wp:posOffset>-291991</wp:posOffset>
          </wp:positionV>
          <wp:extent cx="1441707" cy="609601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1224" l="0" r="0" t="21224"/>
                  <a:stretch>
                    <a:fillRect/>
                  </a:stretch>
                </pic:blipFill>
                <pic:spPr>
                  <a:xfrm>
                    <a:off x="0" y="0"/>
                    <a:ext cx="1441707" cy="60960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1068" w:hanging="360"/>
      </w:pPr>
      <w:rPr/>
    </w:lvl>
    <w:lvl w:ilvl="1">
      <w:start w:val="1"/>
      <w:numFmt w:val="lowerLetter"/>
      <w:lvlText w:val="%2."/>
      <w:lvlJc w:val="left"/>
      <w:pPr>
        <w:ind w:left="1788" w:hanging="360"/>
      </w:pPr>
      <w:rPr/>
    </w:lvl>
    <w:lvl w:ilvl="2">
      <w:start w:val="1"/>
      <w:numFmt w:val="lowerRoman"/>
      <w:lvlText w:val="%3."/>
      <w:lvlJc w:val="right"/>
      <w:pPr>
        <w:ind w:left="2508" w:hanging="180"/>
      </w:pPr>
      <w:rPr/>
    </w:lvl>
    <w:lvl w:ilvl="3">
      <w:start w:val="1"/>
      <w:numFmt w:val="decimal"/>
      <w:lvlText w:val="%4."/>
      <w:lvlJc w:val="left"/>
      <w:pPr>
        <w:ind w:left="3228" w:hanging="360"/>
      </w:pPr>
      <w:rPr/>
    </w:lvl>
    <w:lvl w:ilvl="4">
      <w:start w:val="1"/>
      <w:numFmt w:val="lowerLetter"/>
      <w:lvlText w:val="%5."/>
      <w:lvlJc w:val="left"/>
      <w:pPr>
        <w:ind w:left="3948" w:hanging="360"/>
      </w:pPr>
      <w:rPr/>
    </w:lvl>
    <w:lvl w:ilvl="5">
      <w:start w:val="1"/>
      <w:numFmt w:val="lowerRoman"/>
      <w:lvlText w:val="%6."/>
      <w:lvlJc w:val="right"/>
      <w:pPr>
        <w:ind w:left="4668" w:hanging="180"/>
      </w:pPr>
      <w:rPr/>
    </w:lvl>
    <w:lvl w:ilvl="6">
      <w:start w:val="1"/>
      <w:numFmt w:val="decimal"/>
      <w:lvlText w:val="%7."/>
      <w:lvlJc w:val="left"/>
      <w:pPr>
        <w:ind w:left="5388" w:hanging="360"/>
      </w:pPr>
      <w:rPr/>
    </w:lvl>
    <w:lvl w:ilvl="7">
      <w:start w:val="1"/>
      <w:numFmt w:val="lowerLetter"/>
      <w:lvlText w:val="%8."/>
      <w:lvlJc w:val="left"/>
      <w:pPr>
        <w:ind w:left="6108" w:hanging="360"/>
      </w:pPr>
      <w:rPr/>
    </w:lvl>
    <w:lvl w:ilvl="8">
      <w:start w:val="1"/>
      <w:numFmt w:val="lowerRoman"/>
      <w:lvlText w:val="%9."/>
      <w:lvlJc w:val="right"/>
      <w:pPr>
        <w:ind w:left="6828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