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76F13" w14:textId="77777777" w:rsidR="004A13CB" w:rsidRPr="004A13CB" w:rsidRDefault="004A13CB" w:rsidP="004A13CB">
      <w:pPr>
        <w:jc w:val="center"/>
        <w:rPr>
          <w:b/>
          <w:bCs/>
        </w:rPr>
      </w:pPr>
      <w:r w:rsidRPr="004A13CB">
        <w:rPr>
          <w:b/>
          <w:bCs/>
        </w:rPr>
        <w:t>Política de Pagamento de Prêmio de Assiduidade</w:t>
      </w:r>
    </w:p>
    <w:p w14:paraId="139D0452" w14:textId="77777777" w:rsidR="004A13CB" w:rsidRPr="004A13CB" w:rsidRDefault="004A13CB" w:rsidP="004A13CB">
      <w:r w:rsidRPr="004A13CB">
        <w:rPr>
          <w:b/>
          <w:bCs/>
        </w:rPr>
        <w:t>Objetivo:</w:t>
      </w:r>
      <w:r w:rsidRPr="004A13CB">
        <w:t> A política de pagamento de prêmio de assiduidade tem como objetivo reconhecer e recompensar os colaboradores que demonstram um compromisso consistente com a presença e pontualidade no trabalho, contribuindo para a eficiência e produtividade da empresa.</w:t>
      </w:r>
    </w:p>
    <w:p w14:paraId="09BB7E28" w14:textId="77777777" w:rsidR="004A13CB" w:rsidRPr="004A13CB" w:rsidRDefault="004A13CB" w:rsidP="004A13CB">
      <w:r w:rsidRPr="004A13CB">
        <w:rPr>
          <w:b/>
          <w:bCs/>
        </w:rPr>
        <w:t>Elegibilidade:</w:t>
      </w:r>
      <w:r w:rsidRPr="004A13CB">
        <w:t> Todos os colaboradores em regime de contratação CLT, que tenham completado pelo menos 12 meses de serviço contínuo na empresa, são elegíveis para o prêmio de assiduidade.</w:t>
      </w:r>
    </w:p>
    <w:p w14:paraId="78E37921" w14:textId="77777777" w:rsidR="004A13CB" w:rsidRPr="004A13CB" w:rsidRDefault="004A13CB" w:rsidP="004A13CB">
      <w:r w:rsidRPr="004A13CB">
        <w:rPr>
          <w:b/>
          <w:bCs/>
        </w:rPr>
        <w:t>Critérios de Assiduidade:</w:t>
      </w:r>
    </w:p>
    <w:p w14:paraId="49AAD475" w14:textId="77777777" w:rsidR="004A13CB" w:rsidRPr="004A13CB" w:rsidRDefault="004A13CB" w:rsidP="004A13CB">
      <w:pPr>
        <w:numPr>
          <w:ilvl w:val="0"/>
          <w:numId w:val="1"/>
        </w:numPr>
      </w:pPr>
      <w:r w:rsidRPr="004A13CB">
        <w:rPr>
          <w:b/>
          <w:bCs/>
        </w:rPr>
        <w:t>Presença:</w:t>
      </w:r>
      <w:r w:rsidRPr="004A13CB">
        <w:t> O colaborador deve ter uma taxa de presença mínima de 98% durante o período de avaliação.</w:t>
      </w:r>
    </w:p>
    <w:p w14:paraId="39A574E1" w14:textId="77777777" w:rsidR="004A13CB" w:rsidRPr="004A13CB" w:rsidRDefault="004A13CB" w:rsidP="004A13CB">
      <w:pPr>
        <w:numPr>
          <w:ilvl w:val="0"/>
          <w:numId w:val="1"/>
        </w:numPr>
      </w:pPr>
      <w:r w:rsidRPr="004A13CB">
        <w:rPr>
          <w:b/>
          <w:bCs/>
        </w:rPr>
        <w:t>Pontualidade:</w:t>
      </w:r>
      <w:r w:rsidRPr="004A13CB">
        <w:t> O colaborador deve ter uma taxa de pontualidade mínima de 95%, sem atrasos superiores a 10 minutos.</w:t>
      </w:r>
    </w:p>
    <w:p w14:paraId="1B81B68E" w14:textId="77777777" w:rsidR="004A13CB" w:rsidRPr="004A13CB" w:rsidRDefault="004A13CB" w:rsidP="004A13CB">
      <w:pPr>
        <w:numPr>
          <w:ilvl w:val="0"/>
          <w:numId w:val="1"/>
        </w:numPr>
      </w:pPr>
      <w:r w:rsidRPr="004A13CB">
        <w:rPr>
          <w:b/>
          <w:bCs/>
        </w:rPr>
        <w:t>Justificativas:</w:t>
      </w:r>
      <w:r w:rsidRPr="004A13CB">
        <w:t> Ausências justificadas por motivos médicos, licença maternidade/paternidade, ou outras situações previstas em lei não serão contabilizadas como faltas para fins desta política.</w:t>
      </w:r>
    </w:p>
    <w:p w14:paraId="5A451EC1" w14:textId="77777777" w:rsidR="004A13CB" w:rsidRPr="004A13CB" w:rsidRDefault="004A13CB" w:rsidP="004A13CB">
      <w:r w:rsidRPr="004A13CB">
        <w:rPr>
          <w:b/>
          <w:bCs/>
        </w:rPr>
        <w:t>Período de Avaliação:</w:t>
      </w:r>
      <w:r w:rsidRPr="004A13CB">
        <w:t> O período de avaliação será trimestral, considerando os meses de janeiro a março, abril a junho, julho a setembro, e outubro a dezembro.</w:t>
      </w:r>
    </w:p>
    <w:p w14:paraId="28B9C2A8" w14:textId="77777777" w:rsidR="004A13CB" w:rsidRPr="004A13CB" w:rsidRDefault="004A13CB" w:rsidP="004A13CB">
      <w:r w:rsidRPr="004A13CB">
        <w:rPr>
          <w:b/>
          <w:bCs/>
        </w:rPr>
        <w:t>Valor do Prêmio:</w:t>
      </w:r>
      <w:r w:rsidRPr="004A13CB">
        <w:t> O valor do prêmio de assiduidade será equivalente a 10% do salário base mensal do colaborador, pago em uma única parcela no mês subsequente ao término do período de avaliação.</w:t>
      </w:r>
    </w:p>
    <w:p w14:paraId="796D7A20" w14:textId="77777777" w:rsidR="004A13CB" w:rsidRPr="004A13CB" w:rsidRDefault="004A13CB" w:rsidP="004A13CB">
      <w:r w:rsidRPr="004A13CB">
        <w:rPr>
          <w:b/>
          <w:bCs/>
        </w:rPr>
        <w:t>Processo de Avaliação:</w:t>
      </w:r>
    </w:p>
    <w:p w14:paraId="77F30852" w14:textId="77777777" w:rsidR="004A13CB" w:rsidRPr="004A13CB" w:rsidRDefault="004A13CB" w:rsidP="004A13CB">
      <w:pPr>
        <w:numPr>
          <w:ilvl w:val="0"/>
          <w:numId w:val="2"/>
        </w:numPr>
      </w:pPr>
      <w:r w:rsidRPr="004A13CB">
        <w:rPr>
          <w:b/>
          <w:bCs/>
        </w:rPr>
        <w:t>Monitoramento:</w:t>
      </w:r>
      <w:r w:rsidRPr="004A13CB">
        <w:t> O departamento de Recursos Humanos será responsável por monitorar e registrar a presença e pontualidade dos colaboradores.</w:t>
      </w:r>
    </w:p>
    <w:p w14:paraId="419324CE" w14:textId="77777777" w:rsidR="004A13CB" w:rsidRPr="004A13CB" w:rsidRDefault="004A13CB" w:rsidP="004A13CB">
      <w:pPr>
        <w:numPr>
          <w:ilvl w:val="0"/>
          <w:numId w:val="2"/>
        </w:numPr>
      </w:pPr>
      <w:r w:rsidRPr="004A13CB">
        <w:rPr>
          <w:b/>
          <w:bCs/>
        </w:rPr>
        <w:t>Relatório:</w:t>
      </w:r>
      <w:r w:rsidRPr="004A13CB">
        <w:t> Ao final de cada período de avaliação, o RH gerará um relatório detalhado com a lista de colaboradores elegíveis para o prêmio de assiduidade.</w:t>
      </w:r>
    </w:p>
    <w:p w14:paraId="44F7C5C8" w14:textId="77777777" w:rsidR="004A13CB" w:rsidRPr="004A13CB" w:rsidRDefault="004A13CB" w:rsidP="004A13CB">
      <w:pPr>
        <w:numPr>
          <w:ilvl w:val="0"/>
          <w:numId w:val="2"/>
        </w:numPr>
      </w:pPr>
      <w:r w:rsidRPr="004A13CB">
        <w:rPr>
          <w:b/>
          <w:bCs/>
        </w:rPr>
        <w:t>Aprovação:</w:t>
      </w:r>
      <w:r w:rsidRPr="004A13CB">
        <w:t> O relatório será revisado e aprovado pelo gestor imediato do colaborador e pelo departamento de RH antes do pagamento do prêmio.</w:t>
      </w:r>
    </w:p>
    <w:p w14:paraId="706B666A" w14:textId="77777777" w:rsidR="004A13CB" w:rsidRPr="004A13CB" w:rsidRDefault="004A13CB" w:rsidP="004A13CB">
      <w:r w:rsidRPr="004A13CB">
        <w:rPr>
          <w:b/>
          <w:bCs/>
        </w:rPr>
        <w:t>Pagamento:</w:t>
      </w:r>
      <w:r w:rsidRPr="004A13CB">
        <w:t> O prêmio de assiduidade será pago juntamente com o salário do mês subsequente ao término do período de avaliação, em folha de pagamento separada.</w:t>
      </w:r>
    </w:p>
    <w:p w14:paraId="079EC40E" w14:textId="77777777" w:rsidR="004A13CB" w:rsidRDefault="004A13CB" w:rsidP="004A13CB">
      <w:pPr>
        <w:rPr>
          <w:b/>
          <w:bCs/>
        </w:rPr>
      </w:pPr>
    </w:p>
    <w:p w14:paraId="0FE16917" w14:textId="77777777" w:rsidR="004A13CB" w:rsidRDefault="004A13CB" w:rsidP="004A13CB">
      <w:pPr>
        <w:rPr>
          <w:b/>
          <w:bCs/>
        </w:rPr>
      </w:pPr>
    </w:p>
    <w:p w14:paraId="6344EBC3" w14:textId="70D3FEC3" w:rsidR="004A13CB" w:rsidRPr="004A13CB" w:rsidRDefault="004A13CB" w:rsidP="004A13CB">
      <w:r w:rsidRPr="004A13CB">
        <w:rPr>
          <w:b/>
          <w:bCs/>
        </w:rPr>
        <w:lastRenderedPageBreak/>
        <w:t>Disposições Gerais:</w:t>
      </w:r>
    </w:p>
    <w:p w14:paraId="66159066" w14:textId="77777777" w:rsidR="004A13CB" w:rsidRPr="004A13CB" w:rsidRDefault="004A13CB" w:rsidP="004A13CB">
      <w:pPr>
        <w:numPr>
          <w:ilvl w:val="0"/>
          <w:numId w:val="3"/>
        </w:numPr>
      </w:pPr>
      <w:r w:rsidRPr="004A13CB">
        <w:rPr>
          <w:b/>
          <w:bCs/>
        </w:rPr>
        <w:t>Revisão da Política:</w:t>
      </w:r>
      <w:r w:rsidRPr="004A13CB">
        <w:t> Esta política será revisada anualmente pelo departamento de Recursos Humanos e pelo Conselho de Administração para garantir sua eficácia e alinhamento com os objetivos estratégicos da empresa.</w:t>
      </w:r>
    </w:p>
    <w:p w14:paraId="64517CDB" w14:textId="77777777" w:rsidR="004A13CB" w:rsidRPr="004A13CB" w:rsidRDefault="004A13CB" w:rsidP="004A13CB">
      <w:pPr>
        <w:numPr>
          <w:ilvl w:val="0"/>
          <w:numId w:val="3"/>
        </w:numPr>
      </w:pPr>
      <w:r w:rsidRPr="004A13CB">
        <w:rPr>
          <w:b/>
          <w:bCs/>
        </w:rPr>
        <w:t>Comunicação:</w:t>
      </w:r>
      <w:r w:rsidRPr="004A13CB">
        <w:t> Todos os colaboradores serão informados sobre esta política e quaisquer alterações subsequentes através de comunicados internos e reuniões de equipe.</w:t>
      </w:r>
    </w:p>
    <w:p w14:paraId="252FDBAA" w14:textId="77777777" w:rsidR="004A13CB" w:rsidRPr="004A13CB" w:rsidRDefault="004A13CB" w:rsidP="004A13CB">
      <w:r w:rsidRPr="004A13CB">
        <w:rPr>
          <w:b/>
          <w:bCs/>
        </w:rPr>
        <w:t>Exceções:</w:t>
      </w:r>
      <w:r w:rsidRPr="004A13CB">
        <w:t> Qualquer exceção a esta política deve ser aprovada pelo Conselho de Administração.</w:t>
      </w:r>
    </w:p>
    <w:p w14:paraId="0416333B" w14:textId="77777777" w:rsidR="00A02CB2" w:rsidRDefault="00A02CB2"/>
    <w:sectPr w:rsidR="00A02C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A6316"/>
    <w:multiLevelType w:val="multilevel"/>
    <w:tmpl w:val="0B32C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4C6AEC"/>
    <w:multiLevelType w:val="multilevel"/>
    <w:tmpl w:val="7BBC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0B0117"/>
    <w:multiLevelType w:val="multilevel"/>
    <w:tmpl w:val="1CF43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0831063">
    <w:abstractNumId w:val="2"/>
  </w:num>
  <w:num w:numId="2" w16cid:durableId="103547371">
    <w:abstractNumId w:val="0"/>
  </w:num>
  <w:num w:numId="3" w16cid:durableId="1400710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CB"/>
    <w:rsid w:val="004A13CB"/>
    <w:rsid w:val="00605305"/>
    <w:rsid w:val="00A02CB2"/>
    <w:rsid w:val="00C5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1A8C8"/>
  <w15:chartTrackingRefBased/>
  <w15:docId w15:val="{8238AE6C-B41D-4295-BCB2-1532D52C1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1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1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1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1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1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1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1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1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1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1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1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1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13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13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13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13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13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13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1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1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1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1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1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13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13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13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1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13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1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38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372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Jessé Freitas</dc:creator>
  <cp:keywords/>
  <dc:description/>
  <cp:lastModifiedBy>Jessé Freitas</cp:lastModifiedBy>
  <cp:revision>1</cp:revision>
  <dcterms:created xsi:type="dcterms:W3CDTF">2024-06-17T08:27:00Z</dcterms:created>
  <dcterms:modified xsi:type="dcterms:W3CDTF">2024-06-17T09:22:00Z</dcterms:modified>
</cp:coreProperties>
</file>