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4"/>
        <w:gridCol w:w="6"/>
      </w:tblGrid>
      <w:tr w:rsidR="00F2270B" w:rsidRPr="00F2270B" w:rsidTr="00F2270B">
        <w:trPr>
          <w:tblCellSpacing w:w="0" w:type="dxa"/>
        </w:trPr>
        <w:tc>
          <w:tcPr>
            <w:tcW w:w="0" w:type="auto"/>
            <w:tcBorders>
              <w:top w:val="nil"/>
              <w:left w:val="nil"/>
              <w:bottom w:val="nil"/>
              <w:right w:val="nil"/>
            </w:tcBorders>
            <w:vAlign w:val="center"/>
            <w:hideMark/>
          </w:tcPr>
          <w:p w:rsidR="00F2270B" w:rsidRPr="00F2270B" w:rsidRDefault="00F2270B" w:rsidP="00F2270B">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F2270B">
              <w:rPr>
                <w:rFonts w:ascii="Tahoma" w:eastAsia="Times New Roman" w:hAnsi="Tahoma" w:cs="Tahoma"/>
                <w:b/>
                <w:bCs/>
                <w:color w:val="666666"/>
                <w:spacing w:val="15"/>
                <w:sz w:val="20"/>
                <w:szCs w:val="20"/>
                <w:lang w:eastAsia="pt-BR"/>
              </w:rPr>
              <w:t xml:space="preserve">EFD-Contribuições - Escrituração Fiscal Digital da Contribuição para o PIS-Pasep, da </w:t>
            </w:r>
            <w:proofErr w:type="spellStart"/>
            <w:proofErr w:type="gramStart"/>
            <w:r w:rsidRPr="00F2270B">
              <w:rPr>
                <w:rFonts w:ascii="Tahoma" w:eastAsia="Times New Roman" w:hAnsi="Tahoma" w:cs="Tahoma"/>
                <w:b/>
                <w:bCs/>
                <w:color w:val="666666"/>
                <w:spacing w:val="15"/>
                <w:sz w:val="20"/>
                <w:szCs w:val="20"/>
                <w:lang w:eastAsia="pt-BR"/>
              </w:rPr>
              <w:t>Cofins</w:t>
            </w:r>
            <w:proofErr w:type="spellEnd"/>
            <w:proofErr w:type="gramEnd"/>
            <w:r w:rsidRPr="00F2270B">
              <w:rPr>
                <w:rFonts w:ascii="Tahoma" w:eastAsia="Times New Roman" w:hAnsi="Tahoma" w:cs="Tahoma"/>
                <w:b/>
                <w:bCs/>
                <w:color w:val="666666"/>
                <w:spacing w:val="15"/>
                <w:sz w:val="20"/>
                <w:szCs w:val="20"/>
                <w:lang w:eastAsia="pt-BR"/>
              </w:rPr>
              <w:t xml:space="preserve"> e da Contribuição Previdenciária sobre a Receita Bruta</w:t>
            </w:r>
          </w:p>
        </w:tc>
        <w:tc>
          <w:tcPr>
            <w:tcW w:w="0" w:type="auto"/>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p>
        </w:tc>
      </w:tr>
      <w:bookmarkEnd w:id="0"/>
    </w:tbl>
    <w:p w:rsidR="00F2270B" w:rsidRPr="00F2270B" w:rsidRDefault="00F2270B" w:rsidP="00F2270B">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rsidTr="00F2270B">
        <w:trPr>
          <w:tblCellSpacing w:w="0" w:type="dxa"/>
        </w:trPr>
        <w:tc>
          <w:tcPr>
            <w:tcW w:w="0" w:type="auto"/>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333333"/>
                <w:spacing w:val="15"/>
                <w:sz w:val="20"/>
                <w:szCs w:val="20"/>
                <w:lang w:eastAsia="pt-BR"/>
              </w:rPr>
            </w:pPr>
            <w:r w:rsidRPr="00F2270B">
              <w:rPr>
                <w:rFonts w:ascii="Tahoma" w:eastAsia="Times New Roman" w:hAnsi="Tahoma" w:cs="Tahoma"/>
                <w:b/>
                <w:bCs/>
                <w:color w:val="333333"/>
                <w:spacing w:val="15"/>
                <w:sz w:val="24"/>
                <w:szCs w:val="24"/>
                <w:bdr w:val="none" w:sz="0" w:space="0" w:color="auto" w:frame="1"/>
                <w:lang w:eastAsia="pt-BR"/>
              </w:rPr>
              <w:t>Resumo: </w:t>
            </w:r>
            <w:r w:rsidRPr="00F2270B">
              <w:rPr>
                <w:rFonts w:ascii="Tahoma" w:eastAsia="Times New Roman" w:hAnsi="Tahoma" w:cs="Tahoma"/>
                <w:color w:val="333333"/>
                <w:spacing w:val="15"/>
                <w:sz w:val="20"/>
                <w:szCs w:val="20"/>
                <w:lang w:eastAsia="pt-BR"/>
              </w:rPr>
              <w:t xml:space="preserve">Este procedimento aborda a apresentação da Escrituração Fiscal Digital da Contribuição para o PIS-Pasep, da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xml:space="preserve"> e da Contribuição Previdenciária sobre a Receita (EFD-Contribuições)</w:t>
            </w:r>
          </w:p>
        </w:tc>
      </w:tr>
    </w:tbl>
    <w:p w:rsidR="00F2270B" w:rsidRPr="00F2270B" w:rsidRDefault="00F2270B" w:rsidP="00F2270B">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F2270B" w:rsidRPr="00F2270B" w:rsidTr="00F2270B">
        <w:trPr>
          <w:tblCellSpacing w:w="0" w:type="dxa"/>
        </w:trPr>
        <w:tc>
          <w:tcPr>
            <w:tcW w:w="0" w:type="auto"/>
            <w:tcBorders>
              <w:top w:val="nil"/>
              <w:left w:val="nil"/>
              <w:bottom w:val="nil"/>
              <w:right w:val="nil"/>
            </w:tcBorders>
            <w:vAlign w:val="center"/>
            <w:hideMark/>
          </w:tcPr>
          <w:p w:rsidR="00F2270B" w:rsidRPr="00F2270B" w:rsidRDefault="00F2270B" w:rsidP="00F2270B">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t>Sumário</w:t>
            </w:r>
          </w:p>
        </w:tc>
      </w:tr>
    </w:tbl>
    <w:p w:rsidR="00F2270B" w:rsidRPr="00F2270B" w:rsidRDefault="00F2270B" w:rsidP="00F2270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hyperlink r:id="rId5" w:anchor="pcir-06350-1" w:history="1">
              <w:r w:rsidRPr="00F2270B">
                <w:rPr>
                  <w:rFonts w:ascii="Tahoma" w:eastAsia="Times New Roman" w:hAnsi="Tahoma" w:cs="Tahoma"/>
                  <w:b/>
                  <w:bCs/>
                  <w:color w:val="333333"/>
                  <w:spacing w:val="15"/>
                  <w:sz w:val="20"/>
                  <w:szCs w:val="20"/>
                  <w:u w:val="single"/>
                  <w:bdr w:val="none" w:sz="0" w:space="0" w:color="auto" w:frame="1"/>
                  <w:lang w:eastAsia="pt-BR"/>
                </w:rPr>
                <w:t>1. QUADRO SINÓTICO</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hyperlink r:id="rId6" w:anchor="pcir-06350-2" w:history="1">
              <w:r w:rsidRPr="00F2270B">
                <w:rPr>
                  <w:rFonts w:ascii="Tahoma" w:eastAsia="Times New Roman" w:hAnsi="Tahoma" w:cs="Tahoma"/>
                  <w:b/>
                  <w:bCs/>
                  <w:color w:val="333333"/>
                  <w:spacing w:val="15"/>
                  <w:sz w:val="20"/>
                  <w:szCs w:val="20"/>
                  <w:u w:val="single"/>
                  <w:bdr w:val="none" w:sz="0" w:space="0" w:color="auto" w:frame="1"/>
                  <w:lang w:eastAsia="pt-BR"/>
                </w:rPr>
                <w:t>2. Obrigatoriedade de apresentação</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333333"/>
                <w:spacing w:val="15"/>
                <w:sz w:val="20"/>
                <w:szCs w:val="20"/>
                <w:lang w:eastAsia="pt-BR"/>
              </w:rPr>
            </w:pPr>
            <w:hyperlink r:id="rId7" w:anchor="pcir-06350-2.1" w:history="1">
              <w:r w:rsidRPr="00F2270B">
                <w:rPr>
                  <w:rFonts w:ascii="Tahoma" w:eastAsia="Times New Roman" w:hAnsi="Tahoma" w:cs="Tahoma"/>
                  <w:color w:val="333333"/>
                  <w:spacing w:val="15"/>
                  <w:sz w:val="20"/>
                  <w:szCs w:val="20"/>
                  <w:u w:val="single"/>
                  <w:bdr w:val="none" w:sz="0" w:space="0" w:color="auto" w:frame="1"/>
                  <w:lang w:eastAsia="pt-BR"/>
                </w:rPr>
                <w:t xml:space="preserve">    2.1 </w:t>
              </w:r>
              <w:proofErr w:type="gramStart"/>
              <w:r w:rsidRPr="00F2270B">
                <w:rPr>
                  <w:rFonts w:ascii="Tahoma" w:eastAsia="Times New Roman" w:hAnsi="Tahoma" w:cs="Tahoma"/>
                  <w:color w:val="333333"/>
                  <w:spacing w:val="15"/>
                  <w:sz w:val="20"/>
                  <w:szCs w:val="20"/>
                  <w:u w:val="single"/>
                  <w:bdr w:val="none" w:sz="0" w:space="0" w:color="auto" w:frame="1"/>
                  <w:lang w:eastAsia="pt-BR"/>
                </w:rPr>
                <w:t>Dispensa</w:t>
              </w:r>
              <w:proofErr w:type="gramEnd"/>
              <w:r w:rsidRPr="00F2270B">
                <w:rPr>
                  <w:rFonts w:ascii="Tahoma" w:eastAsia="Times New Roman" w:hAnsi="Tahoma" w:cs="Tahoma"/>
                  <w:color w:val="333333"/>
                  <w:spacing w:val="15"/>
                  <w:sz w:val="20"/>
                  <w:szCs w:val="20"/>
                  <w:u w:val="single"/>
                  <w:bdr w:val="none" w:sz="0" w:space="0" w:color="auto" w:frame="1"/>
                  <w:lang w:eastAsia="pt-BR"/>
                </w:rPr>
                <w:t xml:space="preserve"> da apresentação</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333333"/>
                <w:spacing w:val="15"/>
                <w:sz w:val="20"/>
                <w:szCs w:val="20"/>
                <w:lang w:eastAsia="pt-BR"/>
              </w:rPr>
            </w:pPr>
            <w:hyperlink r:id="rId8" w:anchor="pcir-06350-2.2" w:history="1">
              <w:r w:rsidRPr="00F2270B">
                <w:rPr>
                  <w:rFonts w:ascii="Tahoma" w:eastAsia="Times New Roman" w:hAnsi="Tahoma" w:cs="Tahoma"/>
                  <w:color w:val="333333"/>
                  <w:spacing w:val="15"/>
                  <w:sz w:val="20"/>
                  <w:szCs w:val="20"/>
                  <w:u w:val="single"/>
                  <w:bdr w:val="none" w:sz="0" w:space="0" w:color="auto" w:frame="1"/>
                  <w:lang w:eastAsia="pt-BR"/>
                </w:rPr>
                <w:t>    2.2 Outras causas de dispensa</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hyperlink r:id="rId9" w:anchor="pcir-06350-3" w:history="1">
              <w:r w:rsidRPr="00F2270B">
                <w:rPr>
                  <w:rFonts w:ascii="Tahoma" w:eastAsia="Times New Roman" w:hAnsi="Tahoma" w:cs="Tahoma"/>
                  <w:b/>
                  <w:bCs/>
                  <w:color w:val="333333"/>
                  <w:spacing w:val="15"/>
                  <w:sz w:val="20"/>
                  <w:szCs w:val="20"/>
                  <w:u w:val="single"/>
                  <w:bdr w:val="none" w:sz="0" w:space="0" w:color="auto" w:frame="1"/>
                  <w:lang w:eastAsia="pt-BR"/>
                </w:rPr>
                <w:t>3. Forma de apresentação</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333333"/>
                <w:spacing w:val="15"/>
                <w:sz w:val="20"/>
                <w:szCs w:val="20"/>
                <w:lang w:eastAsia="pt-BR"/>
              </w:rPr>
            </w:pPr>
            <w:hyperlink r:id="rId10" w:anchor="pcir-06350-3.1" w:history="1">
              <w:r w:rsidRPr="00F2270B">
                <w:rPr>
                  <w:rFonts w:ascii="Tahoma" w:eastAsia="Times New Roman" w:hAnsi="Tahoma" w:cs="Tahoma"/>
                  <w:color w:val="333333"/>
                  <w:spacing w:val="15"/>
                  <w:sz w:val="20"/>
                  <w:szCs w:val="20"/>
                  <w:u w:val="single"/>
                  <w:bdr w:val="none" w:sz="0" w:space="0" w:color="auto" w:frame="1"/>
                  <w:lang w:eastAsia="pt-BR"/>
                </w:rPr>
                <w:t>    3.1 Leiaute</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333333"/>
                <w:spacing w:val="15"/>
                <w:sz w:val="20"/>
                <w:szCs w:val="20"/>
                <w:lang w:eastAsia="pt-BR"/>
              </w:rPr>
            </w:pPr>
            <w:hyperlink r:id="rId11" w:anchor="pcir-06350-3.2" w:history="1">
              <w:r w:rsidRPr="00F2270B">
                <w:rPr>
                  <w:rFonts w:ascii="Tahoma" w:eastAsia="Times New Roman" w:hAnsi="Tahoma" w:cs="Tahoma"/>
                  <w:color w:val="333333"/>
                  <w:spacing w:val="15"/>
                  <w:sz w:val="20"/>
                  <w:szCs w:val="20"/>
                  <w:u w:val="single"/>
                  <w:bdr w:val="none" w:sz="0" w:space="0" w:color="auto" w:frame="1"/>
                  <w:lang w:eastAsia="pt-BR"/>
                </w:rPr>
                <w:t>    3.2 Conteúdo</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333333"/>
                <w:spacing w:val="15"/>
                <w:sz w:val="20"/>
                <w:szCs w:val="20"/>
                <w:lang w:eastAsia="pt-BR"/>
              </w:rPr>
            </w:pPr>
            <w:hyperlink r:id="rId12" w:anchor="pcir-06350-3.3" w:history="1">
              <w:r w:rsidRPr="00F2270B">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F2270B">
                <w:rPr>
                  <w:rFonts w:ascii="Tahoma" w:eastAsia="Times New Roman" w:hAnsi="Tahoma" w:cs="Tahoma"/>
                  <w:color w:val="333333"/>
                  <w:spacing w:val="15"/>
                  <w:sz w:val="20"/>
                  <w:szCs w:val="20"/>
                  <w:u w:val="single"/>
                  <w:bdr w:val="none" w:sz="0" w:space="0" w:color="auto" w:frame="1"/>
                  <w:lang w:eastAsia="pt-BR"/>
                </w:rPr>
                <w:t>3.3 Validação</w:t>
              </w:r>
              <w:proofErr w:type="gramEnd"/>
              <w:r w:rsidRPr="00F2270B">
                <w:rPr>
                  <w:rFonts w:ascii="Tahoma" w:eastAsia="Times New Roman" w:hAnsi="Tahoma" w:cs="Tahoma"/>
                  <w:color w:val="333333"/>
                  <w:spacing w:val="15"/>
                  <w:sz w:val="20"/>
                  <w:szCs w:val="20"/>
                  <w:u w:val="single"/>
                  <w:bdr w:val="none" w:sz="0" w:space="0" w:color="auto" w:frame="1"/>
                  <w:lang w:eastAsia="pt-BR"/>
                </w:rPr>
                <w:t xml:space="preserve"> de dados</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hyperlink r:id="rId13" w:anchor="pcir-06350-4" w:history="1">
              <w:r w:rsidRPr="00F2270B">
                <w:rPr>
                  <w:rFonts w:ascii="Tahoma" w:eastAsia="Times New Roman" w:hAnsi="Tahoma" w:cs="Tahoma"/>
                  <w:b/>
                  <w:bCs/>
                  <w:color w:val="333333"/>
                  <w:spacing w:val="15"/>
                  <w:sz w:val="20"/>
                  <w:szCs w:val="20"/>
                  <w:u w:val="single"/>
                  <w:bdr w:val="none" w:sz="0" w:space="0" w:color="auto" w:frame="1"/>
                  <w:lang w:eastAsia="pt-BR"/>
                </w:rPr>
                <w:t>4. Prazo para apresentação e multa pelo atraso na entrega</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hyperlink r:id="rId14" w:anchor="pcir-06350-5" w:history="1">
              <w:r w:rsidRPr="00F2270B">
                <w:rPr>
                  <w:rFonts w:ascii="Tahoma" w:eastAsia="Times New Roman" w:hAnsi="Tahoma" w:cs="Tahoma"/>
                  <w:b/>
                  <w:bCs/>
                  <w:color w:val="333333"/>
                  <w:spacing w:val="15"/>
                  <w:sz w:val="20"/>
                  <w:szCs w:val="20"/>
                  <w:u w:val="single"/>
                  <w:bdr w:val="none" w:sz="0" w:space="0" w:color="auto" w:frame="1"/>
                  <w:lang w:eastAsia="pt-BR"/>
                </w:rPr>
                <w:t>5. Periodicidade</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hyperlink r:id="rId15" w:anchor="pcir-06350-6" w:history="1">
              <w:r w:rsidRPr="00F2270B">
                <w:rPr>
                  <w:rFonts w:ascii="Tahoma" w:eastAsia="Times New Roman" w:hAnsi="Tahoma" w:cs="Tahoma"/>
                  <w:b/>
                  <w:bCs/>
                  <w:color w:val="333333"/>
                  <w:spacing w:val="15"/>
                  <w:sz w:val="20"/>
                  <w:szCs w:val="20"/>
                  <w:u w:val="single"/>
                  <w:bdr w:val="none" w:sz="0" w:space="0" w:color="auto" w:frame="1"/>
                  <w:lang w:eastAsia="pt-BR"/>
                </w:rPr>
                <w:t>6. Entrega centralizada pelo estabelecimento matriz</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hyperlink r:id="rId16" w:anchor="pcir-06350-7" w:history="1">
              <w:r w:rsidRPr="00F2270B">
                <w:rPr>
                  <w:rFonts w:ascii="Tahoma" w:eastAsia="Times New Roman" w:hAnsi="Tahoma" w:cs="Tahoma"/>
                  <w:b/>
                  <w:bCs/>
                  <w:color w:val="333333"/>
                  <w:spacing w:val="15"/>
                  <w:sz w:val="20"/>
                  <w:szCs w:val="20"/>
                  <w:u w:val="single"/>
                  <w:bdr w:val="none" w:sz="0" w:space="0" w:color="auto" w:frame="1"/>
                  <w:lang w:eastAsia="pt-BR"/>
                </w:rPr>
                <w:t>7. Retificação de dados</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333333"/>
                <w:spacing w:val="15"/>
                <w:sz w:val="20"/>
                <w:szCs w:val="20"/>
                <w:lang w:eastAsia="pt-BR"/>
              </w:rPr>
            </w:pPr>
            <w:hyperlink r:id="rId17" w:anchor="pcir-06350-7.1" w:history="1">
              <w:r w:rsidRPr="00F2270B">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F2270B">
                <w:rPr>
                  <w:rFonts w:ascii="Tahoma" w:eastAsia="Times New Roman" w:hAnsi="Tahoma" w:cs="Tahoma"/>
                  <w:color w:val="333333"/>
                  <w:spacing w:val="15"/>
                  <w:sz w:val="20"/>
                  <w:szCs w:val="20"/>
                  <w:u w:val="single"/>
                  <w:bdr w:val="none" w:sz="0" w:space="0" w:color="auto" w:frame="1"/>
                  <w:lang w:eastAsia="pt-BR"/>
                </w:rPr>
                <w:t>7.1 Prazo</w:t>
              </w:r>
              <w:proofErr w:type="gramEnd"/>
              <w:r w:rsidRPr="00F2270B">
                <w:rPr>
                  <w:rFonts w:ascii="Tahoma" w:eastAsia="Times New Roman" w:hAnsi="Tahoma" w:cs="Tahoma"/>
                  <w:color w:val="333333"/>
                  <w:spacing w:val="15"/>
                  <w:sz w:val="20"/>
                  <w:szCs w:val="20"/>
                  <w:u w:val="single"/>
                  <w:bdr w:val="none" w:sz="0" w:space="0" w:color="auto" w:frame="1"/>
                  <w:lang w:eastAsia="pt-BR"/>
                </w:rPr>
                <w:t xml:space="preserve"> para retificação</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333333"/>
                <w:spacing w:val="15"/>
                <w:sz w:val="20"/>
                <w:szCs w:val="20"/>
                <w:lang w:eastAsia="pt-BR"/>
              </w:rPr>
            </w:pPr>
            <w:hyperlink r:id="rId18" w:anchor="pcir-06350-7.2" w:history="1">
              <w:r w:rsidRPr="00F2270B">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F2270B">
                <w:rPr>
                  <w:rFonts w:ascii="Tahoma" w:eastAsia="Times New Roman" w:hAnsi="Tahoma" w:cs="Tahoma"/>
                  <w:color w:val="333333"/>
                  <w:spacing w:val="15"/>
                  <w:sz w:val="20"/>
                  <w:szCs w:val="20"/>
                  <w:u w:val="single"/>
                  <w:bdr w:val="none" w:sz="0" w:space="0" w:color="auto" w:frame="1"/>
                  <w:lang w:eastAsia="pt-BR"/>
                </w:rPr>
                <w:t>7.2 Retificação</w:t>
              </w:r>
              <w:proofErr w:type="gramEnd"/>
              <w:r w:rsidRPr="00F2270B">
                <w:rPr>
                  <w:rFonts w:ascii="Tahoma" w:eastAsia="Times New Roman" w:hAnsi="Tahoma" w:cs="Tahoma"/>
                  <w:color w:val="333333"/>
                  <w:spacing w:val="15"/>
                  <w:sz w:val="20"/>
                  <w:szCs w:val="20"/>
                  <w:u w:val="single"/>
                  <w:bdr w:val="none" w:sz="0" w:space="0" w:color="auto" w:frame="1"/>
                  <w:lang w:eastAsia="pt-BR"/>
                </w:rPr>
                <w:t xml:space="preserve"> em atendimento a intimação do fisco</w:t>
              </w:r>
            </w:hyperlink>
          </w:p>
        </w:tc>
      </w:tr>
      <w:tr w:rsidR="00F2270B" w:rsidRPr="00F2270B" w:rsidTr="00F2270B">
        <w:trPr>
          <w:tblCellSpacing w:w="0" w:type="dxa"/>
        </w:trPr>
        <w:tc>
          <w:tcPr>
            <w:tcW w:w="4700" w:type="pct"/>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hyperlink r:id="rId19" w:anchor="pcir-06350-8" w:history="1">
              <w:r w:rsidRPr="00F2270B">
                <w:rPr>
                  <w:rFonts w:ascii="Tahoma" w:eastAsia="Times New Roman" w:hAnsi="Tahoma" w:cs="Tahoma"/>
                  <w:b/>
                  <w:bCs/>
                  <w:color w:val="333333"/>
                  <w:spacing w:val="15"/>
                  <w:sz w:val="20"/>
                  <w:szCs w:val="20"/>
                  <w:u w:val="single"/>
                  <w:bdr w:val="none" w:sz="0" w:space="0" w:color="auto" w:frame="1"/>
                  <w:lang w:eastAsia="pt-BR"/>
                </w:rPr>
                <w:t>8. Tabelas</w:t>
              </w:r>
            </w:hyperlink>
          </w:p>
        </w:tc>
      </w:tr>
    </w:tbl>
    <w:p w:rsidR="00F2270B" w:rsidRPr="00F2270B" w:rsidRDefault="00F2270B" w:rsidP="00F2270B">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F2270B" w:rsidRPr="00F2270B" w:rsidTr="00F2270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bookmarkStart w:id="1" w:name="pcir-06350-1"/>
                <w:bookmarkEnd w:id="1"/>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r w:rsidRPr="00F2270B">
                    <w:rPr>
                      <w:rFonts w:ascii="Times New Roman" w:eastAsia="Times New Roman" w:hAnsi="Times New Roman" w:cs="Times New Roman"/>
                      <w:color w:val="333333"/>
                      <w:sz w:val="20"/>
                      <w:szCs w:val="20"/>
                      <w:lang w:eastAsia="pt-BR"/>
                    </w:rPr>
                    <w:fldChar w:fldCharType="begin"/>
                  </w:r>
                  <w:r w:rsidRPr="00F2270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"https://www.iobonline.com.br/pages/coreonline/coreonlineDocuments.jsf?il=y&amp;ls=3&amp;docFieldName=destino&amp;docFieldValue=PCIR-06350" </w:instrText>
                  </w:r>
                  <w:r w:rsidRPr="00F2270B">
                    <w:rPr>
                      <w:rFonts w:ascii="Times New Roman" w:eastAsia="Times New Roman" w:hAnsi="Times New Roman" w:cs="Times New Roman"/>
                      <w:color w:val="333333"/>
                      <w:sz w:val="20"/>
                      <w:szCs w:val="20"/>
                      <w:lang w:eastAsia="pt-BR"/>
                    </w:rPr>
                    <w:fldChar w:fldCharType="separate"/>
                  </w:r>
                  <w:r w:rsidRPr="00F2270B">
                    <w:rPr>
                      <w:rFonts w:ascii="Tahoma" w:eastAsia="Times New Roman" w:hAnsi="Tahoma" w:cs="Tahoma"/>
                      <w:b/>
                      <w:bCs/>
                      <w:color w:val="333333"/>
                      <w:spacing w:val="15"/>
                      <w:sz w:val="17"/>
                      <w:szCs w:val="17"/>
                      <w:u w:val="single"/>
                      <w:bdr w:val="none" w:sz="0" w:space="0" w:color="auto" w:frame="1"/>
                      <w:lang w:eastAsia="pt-BR"/>
                    </w:rPr>
                    <w:t>Retornar ao Sumário</w:t>
                  </w:r>
                  <w:r w:rsidRPr="00F2270B">
                    <w:rPr>
                      <w:rFonts w:ascii="Times New Roman" w:eastAsia="Times New Roman" w:hAnsi="Times New Roman" w:cs="Times New Roman"/>
                      <w:color w:val="333333"/>
                      <w:sz w:val="20"/>
                      <w:szCs w:val="20"/>
                      <w:lang w:eastAsia="pt-BR"/>
                    </w:rPr>
                    <w:fldChar w:fldCharType="end"/>
                  </w:r>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t>1. QUADRO SINÓTICO</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A Secretaria da Receita Federal do Brasil (RFB) instituiu a Escrituração Fiscal Digital da contribuição para o PIS-Pasep e da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xml:space="preserve"> </w:t>
                  </w:r>
                  <w:r w:rsidRPr="00F2270B">
                    <w:rPr>
                      <w:rFonts w:ascii="Tahoma" w:eastAsia="Times New Roman" w:hAnsi="Tahoma" w:cs="Tahoma"/>
                      <w:color w:val="333333"/>
                      <w:spacing w:val="15"/>
                      <w:sz w:val="20"/>
                      <w:szCs w:val="20"/>
                      <w:lang w:eastAsia="pt-BR"/>
                    </w:rPr>
                    <w:lastRenderedPageBreak/>
                    <w:t>(EFD-PIS/</w:t>
                  </w:r>
                  <w:proofErr w:type="spellStart"/>
                  <w:r w:rsidRPr="00F2270B">
                    <w:rPr>
                      <w:rFonts w:ascii="Tahoma" w:eastAsia="Times New Roman" w:hAnsi="Tahoma" w:cs="Tahoma"/>
                      <w:color w:val="333333"/>
                      <w:spacing w:val="15"/>
                      <w:sz w:val="20"/>
                      <w:szCs w:val="20"/>
                      <w:lang w:eastAsia="pt-BR"/>
                    </w:rPr>
                    <w:t>Cofins</w:t>
                  </w:r>
                  <w:proofErr w:type="spellEnd"/>
                  <w:r w:rsidRPr="00F2270B">
                    <w:rPr>
                      <w:rFonts w:ascii="Tahoma" w:eastAsia="Times New Roman" w:hAnsi="Tahoma" w:cs="Tahoma"/>
                      <w:color w:val="333333"/>
                      <w:spacing w:val="15"/>
                      <w:sz w:val="20"/>
                      <w:szCs w:val="20"/>
                      <w:lang w:eastAsia="pt-BR"/>
                    </w:rPr>
                    <w:t>), para fins fiscais, por meio da </w:t>
                  </w:r>
                  <w:r w:rsidRPr="00F2270B">
                    <w:rPr>
                      <w:rFonts w:ascii="Tahoma" w:eastAsia="Times New Roman" w:hAnsi="Tahoma" w:cs="Tahoma"/>
                      <w:color w:val="333333"/>
                      <w:spacing w:val="15"/>
                      <w:sz w:val="20"/>
                      <w:szCs w:val="20"/>
                      <w:bdr w:val="none" w:sz="0" w:space="0" w:color="auto" w:frame="1"/>
                      <w:lang w:eastAsia="pt-BR"/>
                    </w:rPr>
                    <w:t>Instrução Normativa RFB nº </w:t>
                  </w:r>
                  <w:hyperlink r:id="rId20" w:anchor="fe+in+rfb+1052+2010" w:tgtFrame="_parent" w:history="1">
                    <w:r w:rsidRPr="00F2270B">
                      <w:rPr>
                        <w:rFonts w:ascii="Verdana" w:eastAsia="Times New Roman" w:hAnsi="Verdana" w:cs="Tahoma"/>
                        <w:b/>
                        <w:bCs/>
                        <w:color w:val="333333"/>
                        <w:spacing w:val="15"/>
                        <w:sz w:val="20"/>
                        <w:szCs w:val="20"/>
                        <w:u w:val="single"/>
                        <w:bdr w:val="none" w:sz="0" w:space="0" w:color="auto" w:frame="1"/>
                        <w:lang w:eastAsia="pt-BR"/>
                      </w:rPr>
                      <w:t>1.052/2010</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Posteriormente a RFB editou a </w:t>
                  </w:r>
                  <w:r w:rsidRPr="00F2270B">
                    <w:rPr>
                      <w:rFonts w:ascii="Tahoma" w:eastAsia="Times New Roman" w:hAnsi="Tahoma" w:cs="Tahoma"/>
                      <w:color w:val="333333"/>
                      <w:spacing w:val="15"/>
                      <w:sz w:val="20"/>
                      <w:szCs w:val="20"/>
                      <w:bdr w:val="none" w:sz="0" w:space="0" w:color="auto" w:frame="1"/>
                      <w:lang w:eastAsia="pt-BR"/>
                    </w:rPr>
                    <w:t>Instrução Normativa RFB nº </w:t>
                  </w:r>
                  <w:hyperlink r:id="rId21"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r w:rsidRPr="00F2270B">
                    <w:rPr>
                      <w:rFonts w:ascii="Tahoma" w:eastAsia="Times New Roman" w:hAnsi="Tahoma" w:cs="Tahoma"/>
                      <w:color w:val="333333"/>
                      <w:spacing w:val="15"/>
                      <w:sz w:val="20"/>
                      <w:szCs w:val="20"/>
                      <w:lang w:eastAsia="pt-BR"/>
                    </w:rPr>
                    <w:t xml:space="preserve"> renomeando a até então denominada EFD-PIS/</w:t>
                  </w:r>
                  <w:proofErr w:type="spellStart"/>
                  <w:r w:rsidRPr="00F2270B">
                    <w:rPr>
                      <w:rFonts w:ascii="Tahoma" w:eastAsia="Times New Roman" w:hAnsi="Tahoma" w:cs="Tahoma"/>
                      <w:color w:val="333333"/>
                      <w:spacing w:val="15"/>
                      <w:sz w:val="20"/>
                      <w:szCs w:val="20"/>
                      <w:lang w:eastAsia="pt-BR"/>
                    </w:rPr>
                    <w:t>Cofins</w:t>
                  </w:r>
                  <w:proofErr w:type="spellEnd"/>
                  <w:r w:rsidRPr="00F2270B">
                    <w:rPr>
                      <w:rFonts w:ascii="Tahoma" w:eastAsia="Times New Roman" w:hAnsi="Tahoma" w:cs="Tahoma"/>
                      <w:color w:val="333333"/>
                      <w:spacing w:val="15"/>
                      <w:sz w:val="20"/>
                      <w:szCs w:val="20"/>
                      <w:lang w:eastAsia="pt-BR"/>
                    </w:rPr>
                    <w:t xml:space="preserve"> para EFD-Contribuições.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EFD-Contribuições deve ser transmitida, pelas pessoas jurídicas a ela obrigadas, ao Sistema Público de Escrituração Digital (Sped), instituído pelo </w:t>
                  </w:r>
                  <w:r w:rsidRPr="00F2270B">
                    <w:rPr>
                      <w:rFonts w:ascii="Tahoma" w:eastAsia="Times New Roman" w:hAnsi="Tahoma" w:cs="Tahoma"/>
                      <w:color w:val="333333"/>
                      <w:spacing w:val="15"/>
                      <w:sz w:val="20"/>
                      <w:szCs w:val="20"/>
                      <w:bdr w:val="none" w:sz="0" w:space="0" w:color="auto" w:frame="1"/>
                      <w:lang w:eastAsia="pt-BR"/>
                    </w:rPr>
                    <w:t>Decreto nº </w:t>
                  </w:r>
                  <w:hyperlink r:id="rId22" w:anchor="fe+d+6022+2007" w:tgtFrame="_parent" w:history="1">
                    <w:r w:rsidRPr="00F2270B">
                      <w:rPr>
                        <w:rFonts w:ascii="Verdana" w:eastAsia="Times New Roman" w:hAnsi="Verdana" w:cs="Tahoma"/>
                        <w:b/>
                        <w:bCs/>
                        <w:color w:val="333333"/>
                        <w:spacing w:val="15"/>
                        <w:sz w:val="20"/>
                        <w:szCs w:val="20"/>
                        <w:u w:val="single"/>
                        <w:bdr w:val="none" w:sz="0" w:space="0" w:color="auto" w:frame="1"/>
                        <w:lang w:eastAsia="pt-BR"/>
                      </w:rPr>
                      <w:t>6.022/2007</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r w:rsidRPr="00F2270B">
                    <w:rPr>
                      <w:rFonts w:ascii="Tahoma" w:eastAsia="Times New Roman" w:hAnsi="Tahoma" w:cs="Tahoma"/>
                      <w:color w:val="333333"/>
                      <w:spacing w:val="15"/>
                      <w:sz w:val="20"/>
                      <w:szCs w:val="20"/>
                      <w:lang w:eastAsia="pt-BR"/>
                    </w:rPr>
                    <w:t xml:space="preserve"> e será considerada válida após a confirmação de recebimento do arquivo que a contém.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Relacionamos no quadro a seguir, as principais informações quanto à obrigatoriedade e o preenchimento da EFD-Contribuições: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854"/>
                    <w:gridCol w:w="12546"/>
                  </w:tblGrid>
                  <w:tr w:rsidR="00F2270B" w:rsidRPr="00F2270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t>Obrigatoriedade</w:t>
                        </w:r>
                        <w:r w:rsidRPr="00F2270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t>Ficam obrigadas a adotar e escriturar a EFD-Contribuições:</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 xml:space="preserve">a) em relação à contribuição para o PIS-Pasep e à </w:t>
                        </w:r>
                        <w:proofErr w:type="spellStart"/>
                        <w:proofErr w:type="gramStart"/>
                        <w:r w:rsidRPr="00F2270B">
                          <w:rPr>
                            <w:rFonts w:ascii="Tahoma" w:eastAsia="Times New Roman" w:hAnsi="Tahoma" w:cs="Tahoma"/>
                            <w:color w:val="000000"/>
                            <w:spacing w:val="15"/>
                            <w:sz w:val="17"/>
                            <w:szCs w:val="17"/>
                            <w:bdr w:val="none" w:sz="0" w:space="0" w:color="auto" w:frame="1"/>
                            <w:lang w:eastAsia="pt-BR"/>
                          </w:rPr>
                          <w:t>Cofins</w:t>
                        </w:r>
                        <w:proofErr w:type="spellEnd"/>
                        <w:proofErr w:type="gramEnd"/>
                        <w:r w:rsidRPr="00F2270B">
                          <w:rPr>
                            <w:rFonts w:ascii="Tahoma" w:eastAsia="Times New Roman" w:hAnsi="Tahoma" w:cs="Tahoma"/>
                            <w:color w:val="000000"/>
                            <w:spacing w:val="15"/>
                            <w:sz w:val="17"/>
                            <w:szCs w:val="17"/>
                            <w:bdr w:val="none" w:sz="0" w:space="0" w:color="auto" w:frame="1"/>
                            <w:lang w:eastAsia="pt-BR"/>
                          </w:rPr>
                          <w:t>, referentes aos fatos geradores ocorridos a contar de 1º.01.2012, as pessoas jurídicas sujeitas à tributação do Imposto sobre a Renda com base no Lucro Real;</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 xml:space="preserve">b) em relação à contribuição para o PIS-Pasep e à </w:t>
                        </w:r>
                        <w:proofErr w:type="spellStart"/>
                        <w:r w:rsidRPr="00F2270B">
                          <w:rPr>
                            <w:rFonts w:ascii="Tahoma" w:eastAsia="Times New Roman" w:hAnsi="Tahoma" w:cs="Tahoma"/>
                            <w:color w:val="000000"/>
                            <w:spacing w:val="15"/>
                            <w:sz w:val="17"/>
                            <w:szCs w:val="17"/>
                            <w:bdr w:val="none" w:sz="0" w:space="0" w:color="auto" w:frame="1"/>
                            <w:lang w:eastAsia="pt-BR"/>
                          </w:rPr>
                          <w:t>Cofins</w:t>
                        </w:r>
                        <w:proofErr w:type="spellEnd"/>
                        <w:r w:rsidRPr="00F2270B">
                          <w:rPr>
                            <w:rFonts w:ascii="Tahoma" w:eastAsia="Times New Roman" w:hAnsi="Tahoma" w:cs="Tahoma"/>
                            <w:color w:val="000000"/>
                            <w:spacing w:val="15"/>
                            <w:sz w:val="17"/>
                            <w:szCs w:val="17"/>
                            <w:bdr w:val="none" w:sz="0" w:space="0" w:color="auto" w:frame="1"/>
                            <w:lang w:eastAsia="pt-BR"/>
                          </w:rPr>
                          <w:t>, referentes aos fatos geradores ocorridos a partir de 1º.01.2013, as demais pessoas jurídicas sujeitas à tributação do Imposto sobre a Renda com base no Lucro Presumido ou Arbitrado;</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 xml:space="preserve">c) em relação à contribuição para o PIS-Pasep e à </w:t>
                        </w:r>
                        <w:proofErr w:type="spellStart"/>
                        <w:r w:rsidRPr="00F2270B">
                          <w:rPr>
                            <w:rFonts w:ascii="Tahoma" w:eastAsia="Times New Roman" w:hAnsi="Tahoma" w:cs="Tahoma"/>
                            <w:color w:val="000000"/>
                            <w:spacing w:val="15"/>
                            <w:sz w:val="17"/>
                            <w:szCs w:val="17"/>
                            <w:bdr w:val="none" w:sz="0" w:space="0" w:color="auto" w:frame="1"/>
                            <w:lang w:eastAsia="pt-BR"/>
                          </w:rPr>
                          <w:t>Cofins</w:t>
                        </w:r>
                        <w:proofErr w:type="spellEnd"/>
                        <w:r w:rsidRPr="00F2270B">
                          <w:rPr>
                            <w:rFonts w:ascii="Tahoma" w:eastAsia="Times New Roman" w:hAnsi="Tahoma" w:cs="Tahoma"/>
                            <w:color w:val="000000"/>
                            <w:spacing w:val="15"/>
                            <w:sz w:val="17"/>
                            <w:szCs w:val="17"/>
                            <w:bdr w:val="none" w:sz="0" w:space="0" w:color="auto" w:frame="1"/>
                            <w:lang w:eastAsia="pt-BR"/>
                          </w:rPr>
                          <w:t>, referentes aos fatos geradores ocorridos a partir de 1º.01.2014, as pessoas jurídicas referidas nos §§ 6º, 8º e 9º do art. 3º da </w:t>
                        </w:r>
                        <w:r w:rsidRPr="00F2270B">
                          <w:rPr>
                            <w:rFonts w:ascii="Tahoma" w:eastAsia="Times New Roman" w:hAnsi="Tahoma" w:cs="Tahoma"/>
                            <w:color w:val="333333"/>
                            <w:spacing w:val="15"/>
                            <w:sz w:val="20"/>
                            <w:szCs w:val="20"/>
                            <w:bdr w:val="none" w:sz="0" w:space="0" w:color="auto" w:frame="1"/>
                            <w:lang w:eastAsia="pt-BR"/>
                          </w:rPr>
                          <w:t>Lei nº </w:t>
                        </w:r>
                        <w:hyperlink r:id="rId23" w:anchor="fe+lei+9718+1998" w:tgtFrame="_parent" w:history="1">
                          <w:r w:rsidRPr="00F2270B">
                            <w:rPr>
                              <w:rFonts w:ascii="Verdana" w:eastAsia="Times New Roman" w:hAnsi="Verdana" w:cs="Tahoma"/>
                              <w:b/>
                              <w:bCs/>
                              <w:color w:val="000000"/>
                              <w:spacing w:val="15"/>
                              <w:sz w:val="17"/>
                              <w:szCs w:val="17"/>
                              <w:u w:val="single"/>
                              <w:bdr w:val="none" w:sz="0" w:space="0" w:color="auto" w:frame="1"/>
                              <w:lang w:eastAsia="pt-BR"/>
                            </w:rPr>
                            <w:t>9.718/1998</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000000"/>
                            <w:spacing w:val="15"/>
                            <w:sz w:val="17"/>
                            <w:szCs w:val="17"/>
                            <w:bdr w:val="none" w:sz="0" w:space="0" w:color="auto" w:frame="1"/>
                            <w:lang w:eastAsia="pt-BR"/>
                          </w:rPr>
                          <w:t>, e na </w:t>
                        </w:r>
                        <w:r w:rsidRPr="00F2270B">
                          <w:rPr>
                            <w:rFonts w:ascii="Tahoma" w:eastAsia="Times New Roman" w:hAnsi="Tahoma" w:cs="Tahoma"/>
                            <w:color w:val="333333"/>
                            <w:spacing w:val="15"/>
                            <w:sz w:val="20"/>
                            <w:szCs w:val="20"/>
                            <w:bdr w:val="none" w:sz="0" w:space="0" w:color="auto" w:frame="1"/>
                            <w:lang w:eastAsia="pt-BR"/>
                          </w:rPr>
                          <w:t>Lei nº </w:t>
                        </w:r>
                        <w:hyperlink r:id="rId24" w:anchor="fe+lei+7102+1983" w:tgtFrame="_parent" w:history="1">
                          <w:r w:rsidRPr="00F2270B">
                            <w:rPr>
                              <w:rFonts w:ascii="Verdana" w:eastAsia="Times New Roman" w:hAnsi="Verdana" w:cs="Tahoma"/>
                              <w:b/>
                              <w:bCs/>
                              <w:color w:val="000000"/>
                              <w:spacing w:val="15"/>
                              <w:sz w:val="17"/>
                              <w:szCs w:val="17"/>
                              <w:u w:val="single"/>
                              <w:bdr w:val="none" w:sz="0" w:space="0" w:color="auto" w:frame="1"/>
                              <w:lang w:eastAsia="pt-BR"/>
                            </w:rPr>
                            <w:t>7.102/1983</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000000"/>
                            <w:spacing w:val="15"/>
                            <w:sz w:val="17"/>
                            <w:szCs w:val="17"/>
                            <w:bdr w:val="none" w:sz="0" w:space="0" w:color="auto" w:frame="1"/>
                            <w:lang w:eastAsia="pt-BR"/>
                          </w:rPr>
                          <w:t>;</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d) em relação à Contribuição Previdenciária sobre a Receita, referente aos fatos geradores ocorridos a partir de 1º.03.2012, as pessoas jurídicas que desenvolvam as atividades relacionadas nos arts. 7º e 8º da </w:t>
                        </w:r>
                        <w:r w:rsidRPr="00F2270B">
                          <w:rPr>
                            <w:rFonts w:ascii="Tahoma" w:eastAsia="Times New Roman" w:hAnsi="Tahoma" w:cs="Tahoma"/>
                            <w:color w:val="333333"/>
                            <w:spacing w:val="15"/>
                            <w:sz w:val="20"/>
                            <w:szCs w:val="20"/>
                            <w:bdr w:val="none" w:sz="0" w:space="0" w:color="auto" w:frame="1"/>
                            <w:lang w:eastAsia="pt-BR"/>
                          </w:rPr>
                          <w:t>Medida Provisória nº </w:t>
                        </w:r>
                        <w:hyperlink r:id="rId25" w:anchor="fe+mp+540+2011" w:tgtFrame="_parent" w:history="1">
                          <w:r w:rsidRPr="00F2270B">
                            <w:rPr>
                              <w:rFonts w:ascii="Verdana" w:eastAsia="Times New Roman" w:hAnsi="Verdana" w:cs="Tahoma"/>
                              <w:b/>
                              <w:bCs/>
                              <w:color w:val="000000"/>
                              <w:spacing w:val="15"/>
                              <w:sz w:val="17"/>
                              <w:szCs w:val="17"/>
                              <w:u w:val="single"/>
                              <w:bdr w:val="none" w:sz="0" w:space="0" w:color="auto" w:frame="1"/>
                              <w:lang w:eastAsia="pt-BR"/>
                            </w:rPr>
                            <w:t>540/2011</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000000"/>
                            <w:spacing w:val="15"/>
                            <w:sz w:val="17"/>
                            <w:szCs w:val="17"/>
                            <w:bdr w:val="none" w:sz="0" w:space="0" w:color="auto" w:frame="1"/>
                            <w:lang w:eastAsia="pt-BR"/>
                          </w:rPr>
                          <w:t>,</w:t>
                        </w:r>
                        <w:proofErr w:type="gramEnd"/>
                        <w:r w:rsidRPr="00F2270B">
                          <w:rPr>
                            <w:rFonts w:ascii="Tahoma" w:eastAsia="Times New Roman" w:hAnsi="Tahoma" w:cs="Tahoma"/>
                            <w:color w:val="000000"/>
                            <w:spacing w:val="15"/>
                            <w:sz w:val="17"/>
                            <w:szCs w:val="17"/>
                            <w:bdr w:val="none" w:sz="0" w:space="0" w:color="auto" w:frame="1"/>
                            <w:lang w:eastAsia="pt-BR"/>
                          </w:rPr>
                          <w:t xml:space="preserve"> convertida na </w:t>
                        </w:r>
                        <w:r w:rsidRPr="00F2270B">
                          <w:rPr>
                            <w:rFonts w:ascii="Tahoma" w:eastAsia="Times New Roman" w:hAnsi="Tahoma" w:cs="Tahoma"/>
                            <w:color w:val="333333"/>
                            <w:spacing w:val="15"/>
                            <w:sz w:val="20"/>
                            <w:szCs w:val="20"/>
                            <w:bdr w:val="none" w:sz="0" w:space="0" w:color="auto" w:frame="1"/>
                            <w:lang w:eastAsia="pt-BR"/>
                          </w:rPr>
                          <w:t>Lei nº</w:t>
                        </w:r>
                        <w:hyperlink r:id="rId26" w:anchor="fe+lei+12546+2011" w:tgtFrame="_parent" w:history="1">
                          <w:r w:rsidRPr="00F2270B">
                            <w:rPr>
                              <w:rFonts w:ascii="Verdana" w:eastAsia="Times New Roman" w:hAnsi="Verdana" w:cs="Tahoma"/>
                              <w:b/>
                              <w:bCs/>
                              <w:color w:val="000000"/>
                              <w:spacing w:val="15"/>
                              <w:sz w:val="17"/>
                              <w:szCs w:val="17"/>
                              <w:u w:val="single"/>
                              <w:bdr w:val="none" w:sz="0" w:space="0" w:color="auto" w:frame="1"/>
                              <w:lang w:eastAsia="pt-BR"/>
                            </w:rPr>
                            <w:t>12.546/2011</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000000"/>
                            <w:spacing w:val="15"/>
                            <w:sz w:val="17"/>
                            <w:szCs w:val="17"/>
                            <w:bdr w:val="none" w:sz="0" w:space="0" w:color="auto" w:frame="1"/>
                            <w:lang w:eastAsia="pt-BR"/>
                          </w:rPr>
                          <w:t>;</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e) em relação à Contribuição Previdenciária sobre a Receita, referente aos fatos geradores ocorridos a partir de 1º.04.2012, as pessoas jurídicas que desenvolvam as demais atividades relacionadas nos arts. 7º e 8º, e no Anexo II, todos da Lei nº </w:t>
                        </w:r>
                        <w:hyperlink r:id="rId27" w:anchor="fe+lei+12546+2011" w:tgtFrame="_parent" w:history="1">
                          <w:r w:rsidRPr="00F2270B">
                            <w:rPr>
                              <w:rFonts w:ascii="Verdana" w:eastAsia="Times New Roman" w:hAnsi="Verdana" w:cs="Tahoma"/>
                              <w:b/>
                              <w:bCs/>
                              <w:color w:val="000000"/>
                              <w:spacing w:val="15"/>
                              <w:sz w:val="17"/>
                              <w:szCs w:val="17"/>
                              <w:u w:val="single"/>
                              <w:bdr w:val="none" w:sz="0" w:space="0" w:color="auto" w:frame="1"/>
                              <w:lang w:eastAsia="pt-BR"/>
                            </w:rPr>
                            <w:t>12.546/2011</w:t>
                          </w:r>
                        </w:hyperlink>
                        <w:proofErr w:type="gramStart"/>
                        <w:r w:rsidRPr="00F2270B">
                          <w:rPr>
                            <w:rFonts w:ascii="Tahoma" w:eastAsia="Times New Roman" w:hAnsi="Tahoma" w:cs="Tahoma"/>
                            <w:color w:val="000000"/>
                            <w:spacing w:val="15"/>
                            <w:sz w:val="17"/>
                            <w:szCs w:val="17"/>
                            <w:bdr w:val="none" w:sz="0" w:space="0" w:color="auto" w:frame="1"/>
                            <w:lang w:eastAsia="pt-BR"/>
                          </w:rPr>
                          <w:t> .</w:t>
                        </w:r>
                        <w:proofErr w:type="gramEnd"/>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t> </w:t>
                        </w:r>
                      </w:p>
                    </w:tc>
                  </w:tr>
                  <w:tr w:rsidR="00F2270B" w:rsidRPr="00F2270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t>Prazo de apresentação</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t xml:space="preserve">A EFD-Contribuições será transmitida mensalmente ao Sped até o 10º dia útil do 2º mês subsequente ao que se refira </w:t>
                        </w:r>
                        <w:proofErr w:type="gramStart"/>
                        <w:r w:rsidRPr="00F2270B">
                          <w:rPr>
                            <w:rFonts w:ascii="Tahoma" w:eastAsia="Times New Roman" w:hAnsi="Tahoma" w:cs="Tahoma"/>
                            <w:color w:val="000000"/>
                            <w:spacing w:val="15"/>
                            <w:sz w:val="17"/>
                            <w:szCs w:val="17"/>
                            <w:bdr w:val="none" w:sz="0" w:space="0" w:color="auto" w:frame="1"/>
                            <w:lang w:eastAsia="pt-BR"/>
                          </w:rPr>
                          <w:t>a</w:t>
                        </w:r>
                        <w:proofErr w:type="gramEnd"/>
                        <w:r w:rsidRPr="00F2270B">
                          <w:rPr>
                            <w:rFonts w:ascii="Tahoma" w:eastAsia="Times New Roman" w:hAnsi="Tahoma" w:cs="Tahoma"/>
                            <w:color w:val="000000"/>
                            <w:spacing w:val="15"/>
                            <w:sz w:val="17"/>
                            <w:szCs w:val="17"/>
                            <w:bdr w:val="none" w:sz="0" w:space="0" w:color="auto" w:frame="1"/>
                            <w:lang w:eastAsia="pt-BR"/>
                          </w:rPr>
                          <w:t xml:space="preserve"> escrituração, inclusive nos casos de extinção, incorporação, fusão e cisão total ou parcial.</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O prazo para entrega da EFD-Contribuições será encerrado às 23h59min59s, horário de Brasília, do dia fixado para entrega da escrituração.</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t> </w:t>
                        </w:r>
                      </w:p>
                    </w:tc>
                  </w:tr>
                  <w:tr w:rsidR="00F2270B" w:rsidRPr="00F2270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t>Penalidades</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t>A não apresentação da EFD-Contribuições no prazo fixado acarretará a aplicação de multa no valor de:</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a) R$ 500,00, por mês-calendário ou fração, relativamente às pessoas jurídicas que estiverem em início de atividade ou que sejam imunes ou isentas ou que, na última declaração apresentada, tenham apurado lucro presumido; ou</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lastRenderedPageBreak/>
                          <w:t>b) R$ 1.500,00, por mês-calendário ou fração, relativamente às demais pessoas jurídicas.</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No caso de descumprimento à intimação da Secretaria da Receita Federal do Brasil (RFB) para cumprir obrigação acessória ou para prestar esclarecimentos nos prazos estipulados pela autoridade fiscal: R$ 500,00.</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No caso de cumprimento de obrigação acessória com informações inexatas, incompletas ou omitidas:</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a) 3%, não inferior a R$ 100,00, do valor das transações comerciais ou das operações financeiras, próprias da pessoa jurídica ou de terceiros em relação aos quais seja responsável tributário, no caso de informação omitida, inexata ou incompleta;</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b) 1,5%, não inferior a R$ 50,00, do valor das transações comerciais ou das operações financeiras, próprias da pessoa física ou de terceiros em relação aos quais seja responsável tributário, no caso de informação omitida, inexata ou incompleta.</w:t>
                        </w:r>
                        <w:r w:rsidRPr="00F2270B">
                          <w:rPr>
                            <w:rFonts w:ascii="Times New Roman" w:eastAsia="Times New Roman" w:hAnsi="Times New Roman" w:cs="Times New Roman"/>
                            <w:sz w:val="24"/>
                            <w:szCs w:val="24"/>
                            <w:lang w:eastAsia="pt-BR"/>
                          </w:rPr>
                          <w:t> </w:t>
                        </w:r>
                        <w:proofErr w:type="gramStart"/>
                        <w:r w:rsidRPr="00F2270B">
                          <w:rPr>
                            <w:rFonts w:ascii="Times New Roman" w:eastAsia="Times New Roman" w:hAnsi="Times New Roman" w:cs="Times New Roman"/>
                            <w:sz w:val="24"/>
                            <w:szCs w:val="24"/>
                            <w:lang w:eastAsia="pt-BR"/>
                          </w:rPr>
                          <w:br/>
                        </w:r>
                        <w:proofErr w:type="gramEnd"/>
                        <w:r w:rsidRPr="00F2270B">
                          <w:rPr>
                            <w:rFonts w:ascii="Times New Roman" w:eastAsia="Times New Roman" w:hAnsi="Times New Roman" w:cs="Times New Roman"/>
                            <w:sz w:val="24"/>
                            <w:szCs w:val="24"/>
                            <w:lang w:eastAsia="pt-BR"/>
                          </w:rPr>
                          <w:t> </w:t>
                        </w:r>
                      </w:p>
                    </w:tc>
                  </w:tr>
                  <w:tr w:rsidR="00F2270B" w:rsidRPr="00F2270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lastRenderedPageBreak/>
                          <w:t>Retificação</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t xml:space="preserve">O direito de o contribuinte pleitear a retificação da EFD-Contribuições extingue-se em </w:t>
                        </w:r>
                        <w:proofErr w:type="gramStart"/>
                        <w:r w:rsidRPr="00F2270B">
                          <w:rPr>
                            <w:rFonts w:ascii="Tahoma" w:eastAsia="Times New Roman" w:hAnsi="Tahoma" w:cs="Tahoma"/>
                            <w:color w:val="000000"/>
                            <w:spacing w:val="15"/>
                            <w:sz w:val="17"/>
                            <w:szCs w:val="17"/>
                            <w:bdr w:val="none" w:sz="0" w:space="0" w:color="auto" w:frame="1"/>
                            <w:lang w:eastAsia="pt-BR"/>
                          </w:rPr>
                          <w:t>5</w:t>
                        </w:r>
                        <w:proofErr w:type="gramEnd"/>
                        <w:r w:rsidRPr="00F2270B">
                          <w:rPr>
                            <w:rFonts w:ascii="Tahoma" w:eastAsia="Times New Roman" w:hAnsi="Tahoma" w:cs="Tahoma"/>
                            <w:color w:val="000000"/>
                            <w:spacing w:val="15"/>
                            <w:sz w:val="17"/>
                            <w:szCs w:val="17"/>
                            <w:bdr w:val="none" w:sz="0" w:space="0" w:color="auto" w:frame="1"/>
                            <w:lang w:eastAsia="pt-BR"/>
                          </w:rPr>
                          <w:t xml:space="preserve"> anos contados do 1º dia do exercício seguinte àquele a que se refere a escrituração substituída.</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A EFD-Contribuições poderá ser substituída, mediante transmissão de novo arquivo digital validado e assinado, para inclusão, alteração ou exclusão de documentos ou operações da escrituração fiscal, ou para efetivação de alteração nos registros representativos de créditos e contribuições e outros valores apurados.</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r>
                        <w:r w:rsidRPr="00F2270B">
                          <w:rPr>
                            <w:rFonts w:ascii="Tahoma" w:eastAsia="Times New Roman" w:hAnsi="Tahoma" w:cs="Tahoma"/>
                            <w:color w:val="000000"/>
                            <w:spacing w:val="15"/>
                            <w:sz w:val="17"/>
                            <w:szCs w:val="17"/>
                            <w:bdr w:val="none" w:sz="0" w:space="0" w:color="auto" w:frame="1"/>
                            <w:lang w:eastAsia="pt-BR"/>
                          </w:rPr>
                          <w:t>A pessoa jurídica poderá apresentar arquivo retificador da escrituração, em atendimento a intimação fiscal e nos termos desta, para sanar erro de fato.</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t> </w:t>
                        </w:r>
                      </w:p>
                    </w:tc>
                  </w:tr>
                  <w:tr w:rsidR="00F2270B" w:rsidRPr="00F2270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t>Créditos extemporâneos</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t>A inclusão de novas operações representativas de créditos ou de contribuições (créditos extemporâneos), ainda não incluídos em escrituração digital já transmitida, deve ser formalizada mediante a retificação do arquivo digital do período de apuração a que se referem às citadas operações. Neste sentido, a partir do período de apuração referente a agosto/2013, a apuração e escrituração de créditos vinculados a serviços contratados ou a produtos adquiridos com direito a crédito, referentes a períodos anteriores, serão prestadas em arquivo retificador, nos registros A100 (serviços) e/ou C100 (bens para revenda e insumos adquiridos), por exemplo, do período de competência a que se referem, e não mais, nos antigos registros de créditos extemporâneos 1101/1102 (PIS-Pasep) e 1501/1502 (</w:t>
                        </w:r>
                        <w:proofErr w:type="spellStart"/>
                        <w:proofErr w:type="gramStart"/>
                        <w:r w:rsidRPr="00F2270B">
                          <w:rPr>
                            <w:rFonts w:ascii="Tahoma" w:eastAsia="Times New Roman" w:hAnsi="Tahoma" w:cs="Tahoma"/>
                            <w:color w:val="000000"/>
                            <w:spacing w:val="15"/>
                            <w:sz w:val="17"/>
                            <w:szCs w:val="17"/>
                            <w:bdr w:val="none" w:sz="0" w:space="0" w:color="auto" w:frame="1"/>
                            <w:lang w:eastAsia="pt-BR"/>
                          </w:rPr>
                          <w:t>Cofins</w:t>
                        </w:r>
                        <w:proofErr w:type="spellEnd"/>
                        <w:proofErr w:type="gramEnd"/>
                        <w:r w:rsidRPr="00F2270B">
                          <w:rPr>
                            <w:rFonts w:ascii="Tahoma" w:eastAsia="Times New Roman" w:hAnsi="Tahoma" w:cs="Tahoma"/>
                            <w:color w:val="000000"/>
                            <w:spacing w:val="15"/>
                            <w:sz w:val="17"/>
                            <w:szCs w:val="17"/>
                            <w:bdr w:val="none" w:sz="0" w:space="0" w:color="auto" w:frame="1"/>
                            <w:lang w:eastAsia="pt-BR"/>
                          </w:rPr>
                          <w:t>), ou de contribuições extemporâneas 1200/1210/1220 (PIS-Pasep) e 1600/1610/1620 (</w:t>
                        </w:r>
                        <w:proofErr w:type="spellStart"/>
                        <w:r w:rsidRPr="00F2270B">
                          <w:rPr>
                            <w:rFonts w:ascii="Tahoma" w:eastAsia="Times New Roman" w:hAnsi="Tahoma" w:cs="Tahoma"/>
                            <w:color w:val="000000"/>
                            <w:spacing w:val="15"/>
                            <w:sz w:val="17"/>
                            <w:szCs w:val="17"/>
                            <w:bdr w:val="none" w:sz="0" w:space="0" w:color="auto" w:frame="1"/>
                            <w:lang w:eastAsia="pt-BR"/>
                          </w:rPr>
                          <w:t>Cofins</w:t>
                        </w:r>
                        <w:proofErr w:type="spellEnd"/>
                        <w:r w:rsidRPr="00F2270B">
                          <w:rPr>
                            <w:rFonts w:ascii="Tahoma" w:eastAsia="Times New Roman" w:hAnsi="Tahoma" w:cs="Tahoma"/>
                            <w:color w:val="000000"/>
                            <w:spacing w:val="15"/>
                            <w:sz w:val="17"/>
                            <w:szCs w:val="17"/>
                            <w:bdr w:val="none" w:sz="0" w:space="0" w:color="auto" w:frame="1"/>
                            <w:lang w:eastAsia="pt-BR"/>
                          </w:rPr>
                          <w:t>).</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t> </w:t>
                        </w:r>
                      </w:p>
                    </w:tc>
                  </w:tr>
                  <w:tr w:rsidR="00F2270B" w:rsidRPr="00F2270B">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t>Base legal</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sidRPr="00F2270B">
                          <w:rPr>
                            <w:rFonts w:ascii="Tahoma" w:eastAsia="Times New Roman" w:hAnsi="Tahoma" w:cs="Tahoma"/>
                            <w:color w:val="000000"/>
                            <w:spacing w:val="15"/>
                            <w:sz w:val="17"/>
                            <w:szCs w:val="17"/>
                            <w:bdr w:val="none" w:sz="0" w:space="0" w:color="auto" w:frame="1"/>
                            <w:lang w:eastAsia="pt-BR"/>
                          </w:rPr>
                          <w:t>Instrução Normativa RFB nº </w:t>
                        </w:r>
                        <w:hyperlink r:id="rId28" w:anchor="fe+in+rfb+1252+2012" w:tgtFrame="_parent" w:history="1">
                          <w:r w:rsidRPr="00F2270B">
                            <w:rPr>
                              <w:rFonts w:ascii="Verdana" w:eastAsia="Times New Roman" w:hAnsi="Verdana" w:cs="Tahoma"/>
                              <w:b/>
                              <w:bCs/>
                              <w:color w:val="000000"/>
                              <w:spacing w:val="15"/>
                              <w:sz w:val="17"/>
                              <w:szCs w:val="17"/>
                              <w:u w:val="single"/>
                              <w:bdr w:val="none" w:sz="0" w:space="0" w:color="auto" w:frame="1"/>
                              <w:lang w:eastAsia="pt-BR"/>
                            </w:rPr>
                            <w:t>1.252/2012</w:t>
                          </w:r>
                        </w:hyperlink>
                        <w:proofErr w:type="gramStart"/>
                        <w:r w:rsidRPr="00F2270B">
                          <w:rPr>
                            <w:rFonts w:ascii="Tahoma" w:eastAsia="Times New Roman" w:hAnsi="Tahoma" w:cs="Tahoma"/>
                            <w:color w:val="000000"/>
                            <w:spacing w:val="15"/>
                            <w:sz w:val="17"/>
                            <w:szCs w:val="17"/>
                            <w:bdr w:val="none" w:sz="0" w:space="0" w:color="auto" w:frame="1"/>
                            <w:lang w:eastAsia="pt-BR"/>
                          </w:rPr>
                          <w:t> ,</w:t>
                        </w:r>
                        <w:proofErr w:type="gramEnd"/>
                        <w:r w:rsidRPr="00F2270B">
                          <w:rPr>
                            <w:rFonts w:ascii="Tahoma" w:eastAsia="Times New Roman" w:hAnsi="Tahoma" w:cs="Tahoma"/>
                            <w:color w:val="000000"/>
                            <w:spacing w:val="15"/>
                            <w:sz w:val="17"/>
                            <w:szCs w:val="17"/>
                            <w:bdr w:val="none" w:sz="0" w:space="0" w:color="auto" w:frame="1"/>
                            <w:lang w:eastAsia="pt-BR"/>
                          </w:rPr>
                          <w:t xml:space="preserve"> alterada pela </w:t>
                        </w:r>
                        <w:r w:rsidRPr="00F2270B">
                          <w:rPr>
                            <w:rFonts w:ascii="Tahoma" w:eastAsia="Times New Roman" w:hAnsi="Tahoma" w:cs="Tahoma"/>
                            <w:color w:val="333333"/>
                            <w:spacing w:val="15"/>
                            <w:sz w:val="20"/>
                            <w:szCs w:val="20"/>
                            <w:bdr w:val="none" w:sz="0" w:space="0" w:color="auto" w:frame="1"/>
                            <w:lang w:eastAsia="pt-BR"/>
                          </w:rPr>
                          <w:t>Instrução Normativa RFB nº </w:t>
                        </w:r>
                        <w:hyperlink r:id="rId29" w:anchor="fe+in+rfb+1280+2012" w:tgtFrame="_parent" w:history="1">
                          <w:r w:rsidRPr="00F2270B">
                            <w:rPr>
                              <w:rFonts w:ascii="Verdana" w:eastAsia="Times New Roman" w:hAnsi="Verdana" w:cs="Tahoma"/>
                              <w:b/>
                              <w:bCs/>
                              <w:color w:val="000000"/>
                              <w:spacing w:val="15"/>
                              <w:sz w:val="17"/>
                              <w:szCs w:val="17"/>
                              <w:u w:val="single"/>
                              <w:bdr w:val="none" w:sz="0" w:space="0" w:color="auto" w:frame="1"/>
                              <w:lang w:eastAsia="pt-BR"/>
                            </w:rPr>
                            <w:t>1.280/2012</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000000"/>
                            <w:spacing w:val="15"/>
                            <w:sz w:val="17"/>
                            <w:szCs w:val="17"/>
                            <w:bdr w:val="none" w:sz="0" w:space="0" w:color="auto" w:frame="1"/>
                            <w:lang w:eastAsia="pt-BR"/>
                          </w:rPr>
                          <w:t>, pela </w:t>
                        </w:r>
                        <w:r w:rsidRPr="00F2270B">
                          <w:rPr>
                            <w:rFonts w:ascii="Tahoma" w:eastAsia="Times New Roman" w:hAnsi="Tahoma" w:cs="Tahoma"/>
                            <w:color w:val="333333"/>
                            <w:spacing w:val="15"/>
                            <w:sz w:val="20"/>
                            <w:szCs w:val="20"/>
                            <w:bdr w:val="none" w:sz="0" w:space="0" w:color="auto" w:frame="1"/>
                            <w:lang w:eastAsia="pt-BR"/>
                          </w:rPr>
                          <w:t>Instrução Normativa RFB nº </w:t>
                        </w:r>
                        <w:hyperlink r:id="rId30" w:anchor="fe+in+rfb+1305+2012" w:tgtFrame="_parent" w:history="1">
                          <w:r w:rsidRPr="00F2270B">
                            <w:rPr>
                              <w:rFonts w:ascii="Verdana" w:eastAsia="Times New Roman" w:hAnsi="Verdana" w:cs="Tahoma"/>
                              <w:b/>
                              <w:bCs/>
                              <w:color w:val="000000"/>
                              <w:spacing w:val="15"/>
                              <w:sz w:val="17"/>
                              <w:szCs w:val="17"/>
                              <w:u w:val="single"/>
                              <w:bdr w:val="none" w:sz="0" w:space="0" w:color="auto" w:frame="1"/>
                              <w:lang w:eastAsia="pt-BR"/>
                            </w:rPr>
                            <w:t>1.305/2012</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000000"/>
                            <w:spacing w:val="15"/>
                            <w:sz w:val="17"/>
                            <w:szCs w:val="17"/>
                            <w:bdr w:val="none" w:sz="0" w:space="0" w:color="auto" w:frame="1"/>
                            <w:lang w:eastAsia="pt-BR"/>
                          </w:rPr>
                          <w:t>e pela </w:t>
                        </w:r>
                        <w:r w:rsidRPr="00F2270B">
                          <w:rPr>
                            <w:rFonts w:ascii="Tahoma" w:eastAsia="Times New Roman" w:hAnsi="Tahoma" w:cs="Tahoma"/>
                            <w:color w:val="333333"/>
                            <w:spacing w:val="15"/>
                            <w:sz w:val="20"/>
                            <w:szCs w:val="20"/>
                            <w:bdr w:val="none" w:sz="0" w:space="0" w:color="auto" w:frame="1"/>
                            <w:lang w:eastAsia="pt-BR"/>
                          </w:rPr>
                          <w:t>Instrução Normativa RFB nº </w:t>
                        </w:r>
                        <w:hyperlink r:id="rId31" w:anchor="fe+in+rfb+1387+2013" w:tgtFrame="_parent" w:history="1">
                          <w:r w:rsidRPr="00F2270B">
                            <w:rPr>
                              <w:rFonts w:ascii="Verdana" w:eastAsia="Times New Roman" w:hAnsi="Verdana" w:cs="Tahoma"/>
                              <w:b/>
                              <w:bCs/>
                              <w:color w:val="000000"/>
                              <w:spacing w:val="15"/>
                              <w:sz w:val="17"/>
                              <w:szCs w:val="17"/>
                              <w:u w:val="single"/>
                              <w:bdr w:val="none" w:sz="0" w:space="0" w:color="auto" w:frame="1"/>
                              <w:lang w:eastAsia="pt-BR"/>
                            </w:rPr>
                            <w:t>1.387/2013</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000000"/>
                            <w:spacing w:val="15"/>
                            <w:sz w:val="17"/>
                            <w:szCs w:val="17"/>
                            <w:bdr w:val="none" w:sz="0" w:space="0" w:color="auto" w:frame="1"/>
                            <w:lang w:eastAsia="pt-BR"/>
                          </w:rPr>
                          <w:t>, e no </w:t>
                        </w:r>
                        <w:r w:rsidRPr="00F2270B">
                          <w:rPr>
                            <w:rFonts w:ascii="Tahoma" w:eastAsia="Times New Roman" w:hAnsi="Tahoma" w:cs="Tahoma"/>
                            <w:color w:val="333333"/>
                            <w:spacing w:val="15"/>
                            <w:sz w:val="20"/>
                            <w:szCs w:val="20"/>
                            <w:bdr w:val="none" w:sz="0" w:space="0" w:color="auto" w:frame="1"/>
                            <w:lang w:eastAsia="pt-BR"/>
                          </w:rPr>
                          <w:t>Ato Declaratório Executivo Cofis nº </w:t>
                        </w:r>
                        <w:hyperlink r:id="rId32" w:anchor="fe+ade+cofis+20+2012" w:tgtFrame="_parent" w:history="1">
                          <w:r w:rsidRPr="00F2270B">
                            <w:rPr>
                              <w:rFonts w:ascii="Verdana" w:eastAsia="Times New Roman" w:hAnsi="Verdana" w:cs="Tahoma"/>
                              <w:b/>
                              <w:bCs/>
                              <w:color w:val="000000"/>
                              <w:spacing w:val="15"/>
                              <w:sz w:val="17"/>
                              <w:szCs w:val="17"/>
                              <w:u w:val="single"/>
                              <w:bdr w:val="none" w:sz="0" w:space="0" w:color="auto" w:frame="1"/>
                              <w:lang w:eastAsia="pt-BR"/>
                            </w:rPr>
                            <w:t>20/2012</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000000"/>
                            <w:spacing w:val="15"/>
                            <w:sz w:val="17"/>
                            <w:szCs w:val="17"/>
                            <w:bdr w:val="none" w:sz="0" w:space="0" w:color="auto" w:frame="1"/>
                            <w:lang w:eastAsia="pt-BR"/>
                          </w:rPr>
                          <w:t>, que aprovou o Manual de Orientação do Leiaute da EFD-Contribuições, alterado pelo </w:t>
                        </w:r>
                        <w:r w:rsidRPr="00F2270B">
                          <w:rPr>
                            <w:rFonts w:ascii="Tahoma" w:eastAsia="Times New Roman" w:hAnsi="Tahoma" w:cs="Tahoma"/>
                            <w:color w:val="333333"/>
                            <w:spacing w:val="15"/>
                            <w:sz w:val="20"/>
                            <w:szCs w:val="20"/>
                            <w:bdr w:val="none" w:sz="0" w:space="0" w:color="auto" w:frame="1"/>
                            <w:lang w:eastAsia="pt-BR"/>
                          </w:rPr>
                          <w:t>Ato Declaratório Executivo Cofis nº </w:t>
                        </w:r>
                        <w:hyperlink r:id="rId33" w:anchor="fe+ade+cofis+91+2013" w:tgtFrame="_parent" w:history="1">
                          <w:r w:rsidRPr="00F2270B">
                            <w:rPr>
                              <w:rFonts w:ascii="Verdana" w:eastAsia="Times New Roman" w:hAnsi="Verdana" w:cs="Tahoma"/>
                              <w:b/>
                              <w:bCs/>
                              <w:color w:val="000000"/>
                              <w:spacing w:val="15"/>
                              <w:sz w:val="17"/>
                              <w:szCs w:val="17"/>
                              <w:u w:val="single"/>
                              <w:bdr w:val="none" w:sz="0" w:space="0" w:color="auto" w:frame="1"/>
                              <w:lang w:eastAsia="pt-BR"/>
                            </w:rPr>
                            <w:t>91/2013</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000000"/>
                            <w:spacing w:val="15"/>
                            <w:sz w:val="17"/>
                            <w:szCs w:val="17"/>
                            <w:bdr w:val="none" w:sz="0" w:space="0" w:color="auto" w:frame="1"/>
                            <w:lang w:eastAsia="pt-BR"/>
                          </w:rPr>
                          <w:t>, e em outras fontes citadas no texto.</w:t>
                        </w:r>
                        <w:r w:rsidRPr="00F2270B">
                          <w:rPr>
                            <w:rFonts w:ascii="Times New Roman" w:eastAsia="Times New Roman" w:hAnsi="Times New Roman" w:cs="Times New Roman"/>
                            <w:sz w:val="24"/>
                            <w:szCs w:val="24"/>
                            <w:lang w:eastAsia="pt-BR"/>
                          </w:rPr>
                          <w:t> </w:t>
                        </w:r>
                        <w:r w:rsidRPr="00F2270B">
                          <w:rPr>
                            <w:rFonts w:ascii="Times New Roman" w:eastAsia="Times New Roman" w:hAnsi="Times New Roman" w:cs="Times New Roman"/>
                            <w:sz w:val="24"/>
                            <w:szCs w:val="24"/>
                            <w:lang w:eastAsia="pt-BR"/>
                          </w:rPr>
                          <w:br/>
                          <w:t> </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p>
        </w:tc>
      </w:tr>
    </w:tbl>
    <w:p w:rsidR="00F2270B" w:rsidRPr="00F2270B" w:rsidRDefault="00F2270B" w:rsidP="00F2270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F2270B" w:rsidRPr="00F2270B" w:rsidTr="00F2270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bookmarkStart w:id="2" w:name="pcir-06350-2"/>
                <w:bookmarkEnd w:id="2"/>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r w:rsidRPr="00F2270B">
                    <w:rPr>
                      <w:rFonts w:ascii="Times New Roman" w:eastAsia="Times New Roman" w:hAnsi="Times New Roman" w:cs="Times New Roman"/>
                      <w:color w:val="333333"/>
                      <w:sz w:val="20"/>
                      <w:szCs w:val="20"/>
                      <w:lang w:eastAsia="pt-BR"/>
                    </w:rPr>
                    <w:fldChar w:fldCharType="begin"/>
                  </w:r>
                  <w:r w:rsidRPr="00F2270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"https://www.iobonline.com.br/pages/coreonline/coreonlineDocuments.jsf?il=y&amp;ls=3&amp;docFieldName=destino&amp;docFieldValue=PCIR-06350" </w:instrText>
                  </w:r>
                  <w:r w:rsidRPr="00F2270B">
                    <w:rPr>
                      <w:rFonts w:ascii="Times New Roman" w:eastAsia="Times New Roman" w:hAnsi="Times New Roman" w:cs="Times New Roman"/>
                      <w:color w:val="333333"/>
                      <w:sz w:val="20"/>
                      <w:szCs w:val="20"/>
                      <w:lang w:eastAsia="pt-BR"/>
                    </w:rPr>
                    <w:fldChar w:fldCharType="separate"/>
                  </w:r>
                  <w:r w:rsidRPr="00F2270B">
                    <w:rPr>
                      <w:rFonts w:ascii="Tahoma" w:eastAsia="Times New Roman" w:hAnsi="Tahoma" w:cs="Tahoma"/>
                      <w:b/>
                      <w:bCs/>
                      <w:color w:val="333333"/>
                      <w:spacing w:val="15"/>
                      <w:sz w:val="17"/>
                      <w:szCs w:val="17"/>
                      <w:u w:val="single"/>
                      <w:bdr w:val="none" w:sz="0" w:space="0" w:color="auto" w:frame="1"/>
                      <w:lang w:eastAsia="pt-BR"/>
                    </w:rPr>
                    <w:t>Retornar ao Sumário</w:t>
                  </w:r>
                  <w:r w:rsidRPr="00F2270B">
                    <w:rPr>
                      <w:rFonts w:ascii="Times New Roman" w:eastAsia="Times New Roman" w:hAnsi="Times New Roman" w:cs="Times New Roman"/>
                      <w:color w:val="333333"/>
                      <w:sz w:val="20"/>
                      <w:szCs w:val="20"/>
                      <w:lang w:eastAsia="pt-BR"/>
                    </w:rPr>
                    <w:fldChar w:fldCharType="end"/>
                  </w:r>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lastRenderedPageBreak/>
                    <w:t>2. Obrigatoriedade de apresentação</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Estão obrigadas a adotar a EFD-Contribuições:</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a) em relação à contribuição para o PIS-Pasep e à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referentes aos fatos geradores ocorridos a partir de 1º.01.2012, as pessoas jurídicas sujeitas à tributação do Imposto de Renda Pessoa Jurídica (IRPJ) com base no lucro real;</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b) em relação aos fatos geradores ocorridos a partir de </w:t>
                        </w:r>
                        <w:proofErr w:type="gramStart"/>
                        <w:r w:rsidRPr="00F2270B">
                          <w:rPr>
                            <w:rFonts w:ascii="Tahoma" w:eastAsia="Times New Roman" w:hAnsi="Tahoma" w:cs="Tahoma"/>
                            <w:color w:val="333333"/>
                            <w:spacing w:val="15"/>
                            <w:sz w:val="20"/>
                            <w:szCs w:val="20"/>
                            <w:lang w:eastAsia="pt-BR"/>
                          </w:rPr>
                          <w:t>1º.</w:t>
                        </w:r>
                        <w:proofErr w:type="gramEnd"/>
                        <w:r w:rsidRPr="00F2270B">
                          <w:rPr>
                            <w:rFonts w:ascii="Tahoma" w:eastAsia="Times New Roman" w:hAnsi="Tahoma" w:cs="Tahoma"/>
                            <w:color w:val="333333"/>
                            <w:spacing w:val="15"/>
                            <w:sz w:val="20"/>
                            <w:szCs w:val="20"/>
                            <w:lang w:eastAsia="pt-BR"/>
                          </w:rPr>
                          <w:t>01.2013, as demais pessoas jurídicas sujeitas à tributação do IRPJ com base no lucro presumido ou arbitrado, observado o disposto nas letras "d" e "e"; </w:t>
                        </w:r>
                        <w:r w:rsidRPr="00F2270B">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7166ED0B" wp14:editId="14A0C63F">
                                    <wp:extent cx="266700" cy="297180"/>
                                    <wp:effectExtent l="0" t="0" r="0" b="7620"/>
                                    <wp:docPr id="8" name="Imagem 8"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2270B">
                                <w:rPr>
                                  <w:rFonts w:ascii="Tahoma" w:eastAsia="Times New Roman" w:hAnsi="Tahoma" w:cs="Tahoma"/>
                                  <w:b/>
                                  <w:bCs/>
                                  <w:color w:val="333333"/>
                                  <w:spacing w:val="15"/>
                                  <w:sz w:val="20"/>
                                  <w:szCs w:val="20"/>
                                  <w:bdr w:val="none" w:sz="0" w:space="0" w:color="auto" w:frame="1"/>
                                  <w:lang w:eastAsia="pt-BR"/>
                                </w:rPr>
                                <w:t> Nota</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Como regra, as pessoas jurídicas tributadas pelo IRPJ na sistemática do lucro presumido, estão obrigadas à adoção da EFD-Contribuições, no que diz respeito à escrituração da contribuição para o PIS-Pasep e da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somente em relação aos fatos geradores ocorridos a contar de 1º.01.2013. Todavia, aquelas que se enquadrarem e nas hipóteses de incidência da Contribuição Previdenciária sobre a Receita Bruta, conforme mencionado nas letras "d" e "e" mencionadas, deve: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a) apresentar a EFD-Contribuições apenas com as informações da contribuição previdenciária sobre receita bruta, em relação aos fatos geradores ocorridos a contar de </w:t>
                              </w:r>
                              <w:proofErr w:type="gramStart"/>
                              <w:r w:rsidRPr="00F2270B">
                                <w:rPr>
                                  <w:rFonts w:ascii="Tahoma" w:eastAsia="Times New Roman" w:hAnsi="Tahoma" w:cs="Tahoma"/>
                                  <w:color w:val="333333"/>
                                  <w:spacing w:val="15"/>
                                  <w:sz w:val="20"/>
                                  <w:szCs w:val="20"/>
                                  <w:lang w:eastAsia="pt-BR"/>
                                </w:rPr>
                                <w:t>1º.</w:t>
                              </w:r>
                              <w:proofErr w:type="gramEnd"/>
                              <w:r w:rsidRPr="00F2270B">
                                <w:rPr>
                                  <w:rFonts w:ascii="Tahoma" w:eastAsia="Times New Roman" w:hAnsi="Tahoma" w:cs="Tahoma"/>
                                  <w:color w:val="333333"/>
                                  <w:spacing w:val="15"/>
                                  <w:sz w:val="20"/>
                                  <w:szCs w:val="20"/>
                                  <w:lang w:eastAsia="pt-BR"/>
                                </w:rPr>
                                <w:t>03.2012 (letra "d"), ou 1º.04.2012 (letra "e"), ou ainda, a partir de 1º.08.2012 (veja </w:t>
                              </w:r>
                              <w:hyperlink r:id="rId35" w:anchor="pctr-09225" w:tgtFrame="_parent" w:history="1">
                                <w:r w:rsidRPr="00F2270B">
                                  <w:rPr>
                                    <w:rFonts w:ascii="Verdana" w:eastAsia="Times New Roman" w:hAnsi="Verdana" w:cs="Tahoma"/>
                                    <w:b/>
                                    <w:bCs/>
                                    <w:color w:val="333333"/>
                                    <w:spacing w:val="15"/>
                                    <w:sz w:val="20"/>
                                    <w:szCs w:val="20"/>
                                    <w:u w:val="single"/>
                                    <w:bdr w:val="none" w:sz="0" w:space="0" w:color="auto" w:frame="1"/>
                                    <w:lang w:eastAsia="pt-BR"/>
                                  </w:rPr>
                                  <w:t>Custeio - Desoneração da folha de pagamento</w:t>
                                </w:r>
                              </w:hyperlink>
                              <w:r w:rsidRPr="00F2270B">
                                <w:rPr>
                                  <w:rFonts w:ascii="Tahoma" w:eastAsia="Times New Roman" w:hAnsi="Tahoma" w:cs="Tahoma"/>
                                  <w:color w:val="333333"/>
                                  <w:spacing w:val="15"/>
                                  <w:sz w:val="20"/>
                                  <w:szCs w:val="20"/>
                                  <w:lang w:eastAsia="pt-BR"/>
                                </w:rPr>
                                <w:t> item 2.3), conforme o caso; 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b) apresentar a EFD-Contribuições com as informações das </w:t>
                              </w:r>
                              <w:proofErr w:type="gramStart"/>
                              <w:r w:rsidRPr="00F2270B">
                                <w:rPr>
                                  <w:rFonts w:ascii="Tahoma" w:eastAsia="Times New Roman" w:hAnsi="Tahoma" w:cs="Tahoma"/>
                                  <w:color w:val="333333"/>
                                  <w:spacing w:val="15"/>
                                  <w:sz w:val="20"/>
                                  <w:szCs w:val="20"/>
                                  <w:lang w:eastAsia="pt-BR"/>
                                </w:rPr>
                                <w:t>3</w:t>
                              </w:r>
                              <w:proofErr w:type="gramEnd"/>
                              <w:r w:rsidRPr="00F2270B">
                                <w:rPr>
                                  <w:rFonts w:ascii="Tahoma" w:eastAsia="Times New Roman" w:hAnsi="Tahoma" w:cs="Tahoma"/>
                                  <w:color w:val="333333"/>
                                  <w:spacing w:val="15"/>
                                  <w:sz w:val="20"/>
                                  <w:szCs w:val="20"/>
                                  <w:lang w:eastAsia="pt-BR"/>
                                </w:rPr>
                                <w:t xml:space="preserve"> contribuições (da Contribuição Previdenciária sobre Receita Bruta, da contribuição para o PIS-Pasep e da </w:t>
                              </w:r>
                              <w:proofErr w:type="spellStart"/>
                              <w:r w:rsidRPr="00F2270B">
                                <w:rPr>
                                  <w:rFonts w:ascii="Tahoma" w:eastAsia="Times New Roman" w:hAnsi="Tahoma" w:cs="Tahoma"/>
                                  <w:color w:val="333333"/>
                                  <w:spacing w:val="15"/>
                                  <w:sz w:val="20"/>
                                  <w:szCs w:val="20"/>
                                  <w:lang w:eastAsia="pt-BR"/>
                                </w:rPr>
                                <w:t>Cofins</w:t>
                              </w:r>
                              <w:proofErr w:type="spellEnd"/>
                              <w:r w:rsidRPr="00F2270B">
                                <w:rPr>
                                  <w:rFonts w:ascii="Tahoma" w:eastAsia="Times New Roman" w:hAnsi="Tahoma" w:cs="Tahoma"/>
                                  <w:color w:val="333333"/>
                                  <w:spacing w:val="15"/>
                                  <w:sz w:val="20"/>
                                  <w:szCs w:val="20"/>
                                  <w:lang w:eastAsia="pt-BR"/>
                                </w:rPr>
                                <w:t>) a partir dos fatos geradores ocorridos em 1º.01.2013.</w:t>
                              </w:r>
                            </w:p>
                          </w:tc>
                        </w:tr>
                      </w:tbl>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c) em relação à contribuição para o PIS-Pasep e à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referentes aos fatos geradores ocorridos a partir de 1º.01.2014, as pessoas jurídicas referidas nos §§ 6º, 8º e 9º do art. 3º da Lei nº </w:t>
                        </w:r>
                        <w:hyperlink r:id="rId36" w:anchor="fe+lei+9718+1998" w:tgtFrame="_parent" w:history="1">
                          <w:r w:rsidRPr="00F2270B">
                            <w:rPr>
                              <w:rFonts w:ascii="Verdana" w:eastAsia="Times New Roman" w:hAnsi="Verdana" w:cs="Tahoma"/>
                              <w:b/>
                              <w:bCs/>
                              <w:color w:val="333333"/>
                              <w:spacing w:val="15"/>
                              <w:sz w:val="20"/>
                              <w:szCs w:val="20"/>
                              <w:u w:val="single"/>
                              <w:bdr w:val="none" w:sz="0" w:space="0" w:color="auto" w:frame="1"/>
                              <w:lang w:eastAsia="pt-BR"/>
                            </w:rPr>
                            <w:t>9.718/1998</w:t>
                          </w:r>
                        </w:hyperlink>
                        <w:r w:rsidRPr="00F2270B">
                          <w:rPr>
                            <w:rFonts w:ascii="Tahoma" w:eastAsia="Times New Roman" w:hAnsi="Tahoma" w:cs="Tahoma"/>
                            <w:color w:val="333333"/>
                            <w:spacing w:val="15"/>
                            <w:sz w:val="20"/>
                            <w:szCs w:val="20"/>
                            <w:lang w:eastAsia="pt-BR"/>
                          </w:rPr>
                          <w:t> , e na Lei nº </w:t>
                        </w:r>
                        <w:hyperlink r:id="rId37" w:anchor="fe+lei+7102+1983" w:tgtFrame="_parent" w:history="1">
                          <w:r w:rsidRPr="00F2270B">
                            <w:rPr>
                              <w:rFonts w:ascii="Verdana" w:eastAsia="Times New Roman" w:hAnsi="Verdana" w:cs="Tahoma"/>
                              <w:b/>
                              <w:bCs/>
                              <w:color w:val="333333"/>
                              <w:spacing w:val="15"/>
                              <w:sz w:val="20"/>
                              <w:szCs w:val="20"/>
                              <w:u w:val="single"/>
                              <w:bdr w:val="none" w:sz="0" w:space="0" w:color="auto" w:frame="1"/>
                              <w:lang w:eastAsia="pt-BR"/>
                            </w:rPr>
                            <w:t>7.102/1983</w:t>
                          </w:r>
                        </w:hyperlink>
                        <w:r w:rsidRPr="00F2270B">
                          <w:rPr>
                            <w:rFonts w:ascii="Tahoma" w:eastAsia="Times New Roman" w:hAnsi="Tahoma" w:cs="Tahoma"/>
                            <w:color w:val="333333"/>
                            <w:spacing w:val="15"/>
                            <w:sz w:val="20"/>
                            <w:szCs w:val="20"/>
                            <w:lang w:eastAsia="pt-BR"/>
                          </w:rPr>
                          <w:t> .</w:t>
                        </w:r>
                      </w:p>
                      <w:tbl>
                        <w:tblPr>
                          <w:tblW w:w="5000" w:type="pct"/>
                          <w:tblCellSpacing w:w="15" w:type="dxa"/>
                          <w:tblCellMar>
                            <w:left w:w="0" w:type="dxa"/>
                            <w:right w:w="0" w:type="dxa"/>
                          </w:tblCellMar>
                          <w:tblLook w:val="04A0" w:firstRow="1" w:lastRow="0" w:firstColumn="1" w:lastColumn="0" w:noHBand="0" w:noVBand="1"/>
                        </w:tblPr>
                        <w:tblGrid>
                          <w:gridCol w:w="458"/>
                          <w:gridCol w:w="13390"/>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c.</w:t>
                              </w:r>
                              <w:proofErr w:type="gramEnd"/>
                              <w:r w:rsidRPr="00F2270B">
                                <w:rPr>
                                  <w:rFonts w:ascii="Tahoma" w:eastAsia="Times New Roman" w:hAnsi="Tahoma" w:cs="Tahoma"/>
                                  <w:color w:val="333333"/>
                                  <w:spacing w:val="15"/>
                                  <w:sz w:val="20"/>
                                  <w:szCs w:val="20"/>
                                  <w:lang w:eastAsia="pt-BR"/>
                                </w:rPr>
                                <w:t>1) pessoas jurídicas referidas no § 1º do art. 22 da </w:t>
                              </w:r>
                              <w:r w:rsidRPr="00F2270B">
                                <w:rPr>
                                  <w:rFonts w:ascii="Tahoma" w:eastAsia="Times New Roman" w:hAnsi="Tahoma" w:cs="Tahoma"/>
                                  <w:color w:val="333333"/>
                                  <w:spacing w:val="15"/>
                                  <w:sz w:val="20"/>
                                  <w:szCs w:val="20"/>
                                  <w:bdr w:val="none" w:sz="0" w:space="0" w:color="auto" w:frame="1"/>
                                  <w:lang w:eastAsia="pt-BR"/>
                                </w:rPr>
                                <w:t>Lei nº </w:t>
                              </w:r>
                              <w:hyperlink r:id="rId38" w:anchor="fe+lei+8212+1991" w:tgtFrame="_parent" w:history="1">
                                <w:r w:rsidRPr="00F2270B">
                                  <w:rPr>
                                    <w:rFonts w:ascii="Verdana" w:eastAsia="Times New Roman" w:hAnsi="Verdana" w:cs="Tahoma"/>
                                    <w:b/>
                                    <w:bCs/>
                                    <w:color w:val="333333"/>
                                    <w:spacing w:val="15"/>
                                    <w:sz w:val="20"/>
                                    <w:szCs w:val="20"/>
                                    <w:u w:val="single"/>
                                    <w:bdr w:val="none" w:sz="0" w:space="0" w:color="auto" w:frame="1"/>
                                    <w:lang w:eastAsia="pt-BR"/>
                                  </w:rPr>
                                  <w:t>8.212/1991</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(instituições financeiras e assemelhadas);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58"/>
                          <w:gridCol w:w="13390"/>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c.</w:t>
                              </w:r>
                              <w:proofErr w:type="gramEnd"/>
                              <w:r w:rsidRPr="00F2270B">
                                <w:rPr>
                                  <w:rFonts w:ascii="Tahoma" w:eastAsia="Times New Roman" w:hAnsi="Tahoma" w:cs="Tahoma"/>
                                  <w:color w:val="333333"/>
                                  <w:spacing w:val="15"/>
                                  <w:sz w:val="20"/>
                                  <w:szCs w:val="20"/>
                                  <w:lang w:eastAsia="pt-BR"/>
                                </w:rPr>
                                <w:t>2) pessoas jurídicas que tenham por objeto a securitização de créditos: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58"/>
                          <w:gridCol w:w="13390"/>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c.</w:t>
                              </w:r>
                              <w:proofErr w:type="gramEnd"/>
                              <w:r w:rsidRPr="00F2270B">
                                <w:rPr>
                                  <w:rFonts w:ascii="Tahoma" w:eastAsia="Times New Roman" w:hAnsi="Tahoma" w:cs="Tahoma"/>
                                  <w:color w:val="333333"/>
                                  <w:spacing w:val="15"/>
                                  <w:sz w:val="20"/>
                                  <w:szCs w:val="20"/>
                                  <w:lang w:eastAsia="pt-BR"/>
                                </w:rPr>
                                <w:t>2.1) imobiliários, nos termos da </w:t>
                              </w:r>
                              <w:r w:rsidRPr="00F2270B">
                                <w:rPr>
                                  <w:rFonts w:ascii="Tahoma" w:eastAsia="Times New Roman" w:hAnsi="Tahoma" w:cs="Tahoma"/>
                                  <w:color w:val="333333"/>
                                  <w:spacing w:val="15"/>
                                  <w:sz w:val="20"/>
                                  <w:szCs w:val="20"/>
                                  <w:bdr w:val="none" w:sz="0" w:space="0" w:color="auto" w:frame="1"/>
                                  <w:lang w:eastAsia="pt-BR"/>
                                </w:rPr>
                                <w:t>Lei nº </w:t>
                              </w:r>
                              <w:hyperlink r:id="rId39" w:anchor="fe+lei+9514+1997" w:tgtFrame="_parent" w:history="1">
                                <w:r w:rsidRPr="00F2270B">
                                  <w:rPr>
                                    <w:rFonts w:ascii="Verdana" w:eastAsia="Times New Roman" w:hAnsi="Verdana" w:cs="Tahoma"/>
                                    <w:b/>
                                    <w:bCs/>
                                    <w:color w:val="333333"/>
                                    <w:spacing w:val="15"/>
                                    <w:sz w:val="20"/>
                                    <w:szCs w:val="20"/>
                                    <w:u w:val="single"/>
                                    <w:bdr w:val="none" w:sz="0" w:space="0" w:color="auto" w:frame="1"/>
                                    <w:lang w:eastAsia="pt-BR"/>
                                  </w:rPr>
                                  <w:t>9.514/1997</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58"/>
                          <w:gridCol w:w="13390"/>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c.</w:t>
                              </w:r>
                              <w:proofErr w:type="gramEnd"/>
                              <w:r w:rsidRPr="00F2270B">
                                <w:rPr>
                                  <w:rFonts w:ascii="Tahoma" w:eastAsia="Times New Roman" w:hAnsi="Tahoma" w:cs="Tahoma"/>
                                  <w:color w:val="333333"/>
                                  <w:spacing w:val="15"/>
                                  <w:sz w:val="20"/>
                                  <w:szCs w:val="20"/>
                                  <w:lang w:eastAsia="pt-BR"/>
                                </w:rPr>
                                <w:t>2.2) financeiros, observada regulamentação editada pelo Conselho Monetário Nacional (CMN);</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58"/>
                          <w:gridCol w:w="13390"/>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c.</w:t>
                              </w:r>
                              <w:proofErr w:type="gramEnd"/>
                              <w:r w:rsidRPr="00F2270B">
                                <w:rPr>
                                  <w:rFonts w:ascii="Tahoma" w:eastAsia="Times New Roman" w:hAnsi="Tahoma" w:cs="Tahoma"/>
                                  <w:color w:val="333333"/>
                                  <w:spacing w:val="15"/>
                                  <w:sz w:val="20"/>
                                  <w:szCs w:val="20"/>
                                  <w:lang w:eastAsia="pt-BR"/>
                                </w:rPr>
                                <w:t>2.3) agrícolas, conforme ato do CMN;</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58"/>
                          <w:gridCol w:w="13390"/>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c.</w:t>
                              </w:r>
                              <w:proofErr w:type="gramEnd"/>
                              <w:r w:rsidRPr="00F2270B">
                                <w:rPr>
                                  <w:rFonts w:ascii="Tahoma" w:eastAsia="Times New Roman" w:hAnsi="Tahoma" w:cs="Tahoma"/>
                                  <w:color w:val="333333"/>
                                  <w:spacing w:val="15"/>
                                  <w:sz w:val="20"/>
                                  <w:szCs w:val="20"/>
                                  <w:lang w:eastAsia="pt-BR"/>
                                </w:rPr>
                                <w:t>3) operadoras de planos de assistência à saúde;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797"/>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c.</w:t>
                              </w:r>
                              <w:proofErr w:type="gramEnd"/>
                              <w:r w:rsidRPr="00F2270B">
                                <w:rPr>
                                  <w:rFonts w:ascii="Tahoma" w:eastAsia="Times New Roman" w:hAnsi="Tahoma" w:cs="Tahoma"/>
                                  <w:color w:val="333333"/>
                                  <w:spacing w:val="15"/>
                                  <w:sz w:val="20"/>
                                  <w:szCs w:val="20"/>
                                  <w:lang w:eastAsia="pt-BR"/>
                                </w:rPr>
                                <w:t>4) serviços de vigilância e de transporte de valores de estabelecimentos financeiros. </w:t>
                              </w:r>
                              <w:r w:rsidRPr="00F2270B">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76E20D1D" wp14:editId="591E1482">
                                          <wp:extent cx="266700" cy="297180"/>
                                          <wp:effectExtent l="0" t="0" r="0" b="7620"/>
                                          <wp:docPr id="7" name="Imagem 7"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skins/coreonline/imagens/not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2270B">
                                      <w:rPr>
                                        <w:rFonts w:ascii="Tahoma" w:eastAsia="Times New Roman" w:hAnsi="Tahoma" w:cs="Tahoma"/>
                                        <w:b/>
                                        <w:bCs/>
                                        <w:color w:val="333333"/>
                                        <w:spacing w:val="15"/>
                                        <w:sz w:val="20"/>
                                        <w:szCs w:val="20"/>
                                        <w:bdr w:val="none" w:sz="0" w:space="0" w:color="auto" w:frame="1"/>
                                        <w:lang w:eastAsia="pt-BR"/>
                                      </w:rPr>
                                      <w:t> Nota</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O Ato Declaratório Executivo Cofis nº </w:t>
                                    </w:r>
                                    <w:hyperlink r:id="rId40" w:anchor="fe+ade+cofis+91+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91/2013</w:t>
                                      </w:r>
                                    </w:hyperlink>
                                    <w:r w:rsidRPr="00F2270B">
                                      <w:rPr>
                                        <w:rFonts w:ascii="Tahoma" w:eastAsia="Times New Roman" w:hAnsi="Tahoma" w:cs="Tahoma"/>
                                        <w:color w:val="333333"/>
                                        <w:spacing w:val="15"/>
                                        <w:sz w:val="20"/>
                                        <w:szCs w:val="20"/>
                                        <w:lang w:eastAsia="pt-BR"/>
                                      </w:rPr>
                                      <w:t xml:space="preserve"> alterou o Anexo </w:t>
                                    </w:r>
                                    <w:proofErr w:type="spellStart"/>
                                    <w:r w:rsidRPr="00F2270B">
                                      <w:rPr>
                                        <w:rFonts w:ascii="Tahoma" w:eastAsia="Times New Roman" w:hAnsi="Tahoma" w:cs="Tahoma"/>
                                        <w:color w:val="333333"/>
                                        <w:spacing w:val="15"/>
                                        <w:sz w:val="20"/>
                                        <w:szCs w:val="20"/>
                                        <w:lang w:eastAsia="pt-BR"/>
                                      </w:rPr>
                                      <w:t>Unico</w:t>
                                    </w:r>
                                    <w:proofErr w:type="spellEnd"/>
                                    <w:r w:rsidRPr="00F2270B">
                                      <w:rPr>
                                        <w:rFonts w:ascii="Tahoma" w:eastAsia="Times New Roman" w:hAnsi="Tahoma" w:cs="Tahoma"/>
                                        <w:color w:val="333333"/>
                                        <w:spacing w:val="15"/>
                                        <w:sz w:val="20"/>
                                        <w:szCs w:val="20"/>
                                        <w:lang w:eastAsia="pt-BR"/>
                                      </w:rPr>
                                      <w:t xml:space="preserve"> do Ato Declaratório Executivo Cofis nº </w:t>
                                    </w:r>
                                    <w:hyperlink r:id="rId41" w:anchor="fe+ade+cofis+20+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20/2012</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que aprovou o Manual de Orientação do Leiaute da Escrituração Fiscal Digital da Contribuição para o PIS-Pasep, da </w:t>
                                    </w:r>
                                    <w:proofErr w:type="spellStart"/>
                                    <w:r w:rsidRPr="00F2270B">
                                      <w:rPr>
                                        <w:rFonts w:ascii="Tahoma" w:eastAsia="Times New Roman" w:hAnsi="Tahoma" w:cs="Tahoma"/>
                                        <w:color w:val="333333"/>
                                        <w:spacing w:val="15"/>
                                        <w:sz w:val="20"/>
                                        <w:szCs w:val="20"/>
                                        <w:lang w:eastAsia="pt-BR"/>
                                      </w:rPr>
                                      <w:t>Cofins</w:t>
                                    </w:r>
                                    <w:proofErr w:type="spellEnd"/>
                                    <w:r w:rsidRPr="00F2270B">
                                      <w:rPr>
                                        <w:rFonts w:ascii="Tahoma" w:eastAsia="Times New Roman" w:hAnsi="Tahoma" w:cs="Tahoma"/>
                                        <w:color w:val="333333"/>
                                        <w:spacing w:val="15"/>
                                        <w:sz w:val="20"/>
                                        <w:szCs w:val="20"/>
                                        <w:lang w:eastAsia="pt-BR"/>
                                      </w:rPr>
                                      <w:t xml:space="preserve"> e da Contribuição previdenciária sobre Receita (EFD-Contribuições), o qual passa a vigorar com os ajustes e alterações previstos em seu Anexo Único.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Os registros da escrituração da contribuição para o PIS-Pasep e da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especificados no Anexo Único do ato em epígrafe será aplicável exclusivamente aos bancos comerciais; bancos de investimentos; bancos de desenvolvimento; caixas econômicas; sociedades de crédito, financiamento e investimento; sociedades de crédito imobiliário; sociedades corretoras; distribuidoras de títulos e valores mobiliários; empresas de arrendamento mercantil; cooperativas de crédito; empresas de seguros privados e de capitalização; agentes autônomos de seguros privados e de crédito; entidades de previdência privada abertas e fechadas; pessoas jurídicas que tenham por objeto a securitização de créditos imobiliários, financeiros e agrícolas; e as operadoras de planos de assistência à saúde, conforme a relação prevista nos §§ 6º, 8º e 9º do art. 3º da Lei nº </w:t>
                                    </w:r>
                                    <w:hyperlink r:id="rId42" w:anchor="fe+lei+9718+1998" w:tgtFrame="_parent" w:history="1">
                                      <w:r w:rsidRPr="00F2270B">
                                        <w:rPr>
                                          <w:rFonts w:ascii="Verdana" w:eastAsia="Times New Roman" w:hAnsi="Verdana" w:cs="Tahoma"/>
                                          <w:b/>
                                          <w:bCs/>
                                          <w:color w:val="333333"/>
                                          <w:spacing w:val="15"/>
                                          <w:sz w:val="20"/>
                                          <w:szCs w:val="20"/>
                                          <w:u w:val="single"/>
                                          <w:bdr w:val="none" w:sz="0" w:space="0" w:color="auto" w:frame="1"/>
                                          <w:lang w:eastAsia="pt-BR"/>
                                        </w:rPr>
                                        <w:t>9.718/1998</w:t>
                                      </w:r>
                                    </w:hyperlink>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d) em relação à Contribuição Previdenciária sobre a Receita, referente aos fatos geradores ocorridos a partir de </w:t>
                        </w:r>
                        <w:proofErr w:type="gramStart"/>
                        <w:r w:rsidRPr="00F2270B">
                          <w:rPr>
                            <w:rFonts w:ascii="Tahoma" w:eastAsia="Times New Roman" w:hAnsi="Tahoma" w:cs="Tahoma"/>
                            <w:color w:val="333333"/>
                            <w:spacing w:val="15"/>
                            <w:sz w:val="20"/>
                            <w:szCs w:val="20"/>
                            <w:lang w:eastAsia="pt-BR"/>
                          </w:rPr>
                          <w:t>1º.</w:t>
                        </w:r>
                        <w:proofErr w:type="gramEnd"/>
                        <w:r w:rsidRPr="00F2270B">
                          <w:rPr>
                            <w:rFonts w:ascii="Tahoma" w:eastAsia="Times New Roman" w:hAnsi="Tahoma" w:cs="Tahoma"/>
                            <w:color w:val="333333"/>
                            <w:spacing w:val="15"/>
                            <w:sz w:val="20"/>
                            <w:szCs w:val="20"/>
                            <w:lang w:eastAsia="pt-BR"/>
                          </w:rPr>
                          <w:t>03.2012, as pessoas jurídicas que desenvolvam as atividades relacionadas nos arts. 7º e 8º da Medida Provisória nº </w:t>
                        </w:r>
                        <w:hyperlink r:id="rId43" w:anchor="fe+mp+540+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540/2011</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convertida na Lei n º 12.546/2011; </w:t>
                        </w:r>
                        <w:r w:rsidRPr="00F2270B">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7205AC8B" wp14:editId="5EB95139">
                                    <wp:extent cx="266700" cy="297180"/>
                                    <wp:effectExtent l="0" t="0" r="0" b="7620"/>
                                    <wp:docPr id="6" name="Imagem 6"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skins/coreonline/imagens/not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2270B">
                                <w:rPr>
                                  <w:rFonts w:ascii="Tahoma" w:eastAsia="Times New Roman" w:hAnsi="Tahoma" w:cs="Tahoma"/>
                                  <w:b/>
                                  <w:bCs/>
                                  <w:color w:val="333333"/>
                                  <w:spacing w:val="15"/>
                                  <w:sz w:val="20"/>
                                  <w:szCs w:val="20"/>
                                  <w:bdr w:val="none" w:sz="0" w:space="0" w:color="auto" w:frame="1"/>
                                  <w:lang w:eastAsia="pt-BR"/>
                                </w:rPr>
                                <w:t> Nota</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Veja mais sobre as empresas que prestam serviços de Tecnologia da Informação (TI) e de Tecnologia da Informação e Comunicação (TIC) beneficiadas pela redução da contribuição previdenciária patronal, bem como as empresas de vários setores da economia incluídas posteriormente que se tornaram obrigadas à entrega da EFD-Contribuições, item </w:t>
                              </w:r>
                              <w:proofErr w:type="gramStart"/>
                              <w:r w:rsidRPr="00F2270B">
                                <w:rPr>
                                  <w:rFonts w:ascii="Tahoma" w:eastAsia="Times New Roman" w:hAnsi="Tahoma" w:cs="Tahoma"/>
                                  <w:color w:val="333333"/>
                                  <w:spacing w:val="15"/>
                                  <w:sz w:val="20"/>
                                  <w:szCs w:val="20"/>
                                  <w:lang w:eastAsia="pt-BR"/>
                                </w:rPr>
                                <w:t>2</w:t>
                              </w:r>
                              <w:proofErr w:type="gramEnd"/>
                              <w:r w:rsidRPr="00F2270B">
                                <w:rPr>
                                  <w:rFonts w:ascii="Tahoma" w:eastAsia="Times New Roman" w:hAnsi="Tahoma" w:cs="Tahoma"/>
                                  <w:color w:val="333333"/>
                                  <w:spacing w:val="15"/>
                                  <w:sz w:val="20"/>
                                  <w:szCs w:val="20"/>
                                  <w:lang w:eastAsia="pt-BR"/>
                                </w:rPr>
                                <w:t> </w:t>
                              </w:r>
                              <w:hyperlink r:id="rId44" w:anchor="pctr-09225" w:tgtFrame="_parent" w:history="1">
                                <w:r w:rsidRPr="00F2270B">
                                  <w:rPr>
                                    <w:rFonts w:ascii="Verdana" w:eastAsia="Times New Roman" w:hAnsi="Verdana" w:cs="Tahoma"/>
                                    <w:b/>
                                    <w:bCs/>
                                    <w:color w:val="333333"/>
                                    <w:spacing w:val="15"/>
                                    <w:sz w:val="20"/>
                                    <w:szCs w:val="20"/>
                                    <w:u w:val="single"/>
                                    <w:bdr w:val="none" w:sz="0" w:space="0" w:color="auto" w:frame="1"/>
                                    <w:lang w:eastAsia="pt-BR"/>
                                  </w:rPr>
                                  <w:t>Custeio - Desoneração da folha de pagamento</w:t>
                                </w:r>
                              </w:hyperlink>
                            </w:p>
                          </w:tc>
                        </w:tr>
                      </w:tbl>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e) em relação à Contribuição Previdenciária sobre a Receita, referente aos fatos geradores ocorridos a partir de </w:t>
                        </w:r>
                        <w:proofErr w:type="gramStart"/>
                        <w:r w:rsidRPr="00F2270B">
                          <w:rPr>
                            <w:rFonts w:ascii="Tahoma" w:eastAsia="Times New Roman" w:hAnsi="Tahoma" w:cs="Tahoma"/>
                            <w:color w:val="333333"/>
                            <w:spacing w:val="15"/>
                            <w:sz w:val="20"/>
                            <w:szCs w:val="20"/>
                            <w:lang w:eastAsia="pt-BR"/>
                          </w:rPr>
                          <w:t>1º.</w:t>
                        </w:r>
                        <w:proofErr w:type="gramEnd"/>
                        <w:r w:rsidRPr="00F2270B">
                          <w:rPr>
                            <w:rFonts w:ascii="Tahoma" w:eastAsia="Times New Roman" w:hAnsi="Tahoma" w:cs="Tahoma"/>
                            <w:color w:val="333333"/>
                            <w:spacing w:val="15"/>
                            <w:sz w:val="20"/>
                            <w:szCs w:val="20"/>
                            <w:lang w:eastAsia="pt-BR"/>
                          </w:rPr>
                          <w:t>04.2012, as pessoas jurídicas que desenvolvam as atividades relacionadas nos arts. 7º e 8º, e no Anexo II todos da Lei nº </w:t>
                        </w:r>
                        <w:hyperlink r:id="rId45" w:anchor="fe+lei+12546+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12.546/2011</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w:t>
                        </w:r>
                        <w:r w:rsidRPr="00F2270B">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066DD3F3" wp14:editId="3E68B565">
                                    <wp:extent cx="266700" cy="297180"/>
                                    <wp:effectExtent l="0" t="0" r="0" b="7620"/>
                                    <wp:docPr id="5" name="Imagem 5"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skins/coreonline/imagens/not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2270B">
                                <w:rPr>
                                  <w:rFonts w:ascii="Tahoma" w:eastAsia="Times New Roman" w:hAnsi="Tahoma" w:cs="Tahoma"/>
                                  <w:b/>
                                  <w:bCs/>
                                  <w:color w:val="333333"/>
                                  <w:spacing w:val="15"/>
                                  <w:sz w:val="20"/>
                                  <w:szCs w:val="20"/>
                                  <w:bdr w:val="none" w:sz="0" w:space="0" w:color="auto" w:frame="1"/>
                                  <w:lang w:eastAsia="pt-BR"/>
                                </w:rPr>
                                <w:t> Notas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(1) Veja mais sobre as empresas que prestam serviços de Tecnologia da Informação (TI) e de Tecnologia da Informação e Comunicação (TIC) beneficiadas pela redução da contribuição previdenciária patronal, bem como as empresas de vários setores da economia incluídas </w:t>
                              </w:r>
                              <w:r w:rsidRPr="00F2270B">
                                <w:rPr>
                                  <w:rFonts w:ascii="Tahoma" w:eastAsia="Times New Roman" w:hAnsi="Tahoma" w:cs="Tahoma"/>
                                  <w:color w:val="333333"/>
                                  <w:spacing w:val="15"/>
                                  <w:sz w:val="20"/>
                                  <w:szCs w:val="20"/>
                                  <w:lang w:eastAsia="pt-BR"/>
                                </w:rPr>
                                <w:lastRenderedPageBreak/>
                                <w:t xml:space="preserve">posteriormente que se tornaram obrigadas à entrega da EFD-Contribuições, item </w:t>
                              </w:r>
                              <w:proofErr w:type="gramStart"/>
                              <w:r w:rsidRPr="00F2270B">
                                <w:rPr>
                                  <w:rFonts w:ascii="Tahoma" w:eastAsia="Times New Roman" w:hAnsi="Tahoma" w:cs="Tahoma"/>
                                  <w:color w:val="333333"/>
                                  <w:spacing w:val="15"/>
                                  <w:sz w:val="20"/>
                                  <w:szCs w:val="20"/>
                                  <w:lang w:eastAsia="pt-BR"/>
                                </w:rPr>
                                <w:t>2</w:t>
                              </w:r>
                              <w:proofErr w:type="gramEnd"/>
                              <w:r w:rsidRPr="00F2270B">
                                <w:rPr>
                                  <w:rFonts w:ascii="Tahoma" w:eastAsia="Times New Roman" w:hAnsi="Tahoma" w:cs="Tahoma"/>
                                  <w:color w:val="333333"/>
                                  <w:spacing w:val="15"/>
                                  <w:sz w:val="20"/>
                                  <w:szCs w:val="20"/>
                                  <w:lang w:eastAsia="pt-BR"/>
                                </w:rPr>
                                <w:t> </w:t>
                              </w:r>
                              <w:hyperlink r:id="rId46" w:anchor="pctr-09225" w:tgtFrame="_parent" w:history="1">
                                <w:r w:rsidRPr="00F2270B">
                                  <w:rPr>
                                    <w:rFonts w:ascii="Verdana" w:eastAsia="Times New Roman" w:hAnsi="Verdana" w:cs="Tahoma"/>
                                    <w:b/>
                                    <w:bCs/>
                                    <w:color w:val="333333"/>
                                    <w:spacing w:val="15"/>
                                    <w:sz w:val="20"/>
                                    <w:szCs w:val="20"/>
                                    <w:u w:val="single"/>
                                    <w:bdr w:val="none" w:sz="0" w:space="0" w:color="auto" w:frame="1"/>
                                    <w:lang w:eastAsia="pt-BR"/>
                                  </w:rPr>
                                  <w:t>Custeio - Desoneração da folha de pagamento</w:t>
                                </w:r>
                              </w:hyperlink>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(2) O Bloco P será escriturado somente se a pessoa jurídica auferir alguma receita sujeita à Contribuição Previdenciária sobre a Receita Bruta (CP), no mês da escrituração. A ação caracterizadora da efetividade ou não da escrituração, é materializada com a geração do registro "0145". Escriturado o referido registro, o PVA exige a apuração de </w:t>
                              </w:r>
                              <w:hyperlink r:id="rId47" w:anchor="fe+dl+2848+1940" w:tgtFrame="_parent" w:history="1">
                                <w:r w:rsidRPr="00F2270B">
                                  <w:rPr>
                                    <w:rFonts w:ascii="Verdana" w:eastAsia="Times New Roman" w:hAnsi="Verdana" w:cs="Tahoma"/>
                                    <w:b/>
                                    <w:bCs/>
                                    <w:color w:val="333333"/>
                                    <w:spacing w:val="15"/>
                                    <w:sz w:val="20"/>
                                    <w:szCs w:val="20"/>
                                    <w:u w:val="single"/>
                                    <w:bdr w:val="none" w:sz="0" w:space="0" w:color="auto" w:frame="1"/>
                                    <w:lang w:eastAsia="pt-BR"/>
                                  </w:rPr>
                                  <w:t>CP</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r w:rsidRPr="00F2270B">
                                <w:rPr>
                                  <w:rFonts w:ascii="Tahoma" w:eastAsia="Times New Roman" w:hAnsi="Tahoma" w:cs="Tahoma"/>
                                  <w:color w:val="333333"/>
                                  <w:spacing w:val="15"/>
                                  <w:sz w:val="20"/>
                                  <w:szCs w:val="20"/>
                                  <w:lang w:eastAsia="pt-BR"/>
                                </w:rPr>
                                <w:t xml:space="preserve"> no Bloco P.</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Nesse sentido, as orientações constantes no Guia Prático do EFD-Contribuições, para a escrituração do registro 0145, assim dispõe: "Deve escriturar o Registro 0145 a pessoa jurídica que tenha auferido receita das atividades de serviços ou da fabricação de produtos, relacionados nos art. 7º e 8º da Lei nº </w:t>
                              </w:r>
                              <w:hyperlink r:id="rId48" w:anchor="fe+lei+12546+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12.546/2011</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com as alterações da </w:t>
                              </w:r>
                              <w:r w:rsidRPr="00F2270B">
                                <w:rPr>
                                  <w:rFonts w:ascii="Tahoma" w:eastAsia="Times New Roman" w:hAnsi="Tahoma" w:cs="Tahoma"/>
                                  <w:color w:val="333333"/>
                                  <w:spacing w:val="15"/>
                                  <w:sz w:val="20"/>
                                  <w:szCs w:val="20"/>
                                  <w:bdr w:val="none" w:sz="0" w:space="0" w:color="auto" w:frame="1"/>
                                  <w:lang w:eastAsia="pt-BR"/>
                                </w:rPr>
                                <w:t>Lei nº </w:t>
                              </w:r>
                              <w:hyperlink r:id="rId49" w:anchor="fe+lei+12844+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12.844/2013</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(resultante da conversão da </w:t>
                              </w:r>
                              <w:r w:rsidRPr="00F2270B">
                                <w:rPr>
                                  <w:rFonts w:ascii="Tahoma" w:eastAsia="Times New Roman" w:hAnsi="Tahoma" w:cs="Tahoma"/>
                                  <w:color w:val="333333"/>
                                  <w:spacing w:val="15"/>
                                  <w:sz w:val="20"/>
                                  <w:szCs w:val="20"/>
                                  <w:bdr w:val="none" w:sz="0" w:space="0" w:color="auto" w:frame="1"/>
                                  <w:lang w:eastAsia="pt-BR"/>
                                </w:rPr>
                                <w:t>Medida Provisória nº </w:t>
                              </w:r>
                              <w:hyperlink r:id="rId50" w:anchor="fe+mp+601+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601/2012</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 No caso de não auferir quaisquer das receitas, nas hipóteses previstas em lei, não precisa ser informado o registro, muito menos ser escriturado o Bloco P."</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(3) A EFD-Contribuições passou a contemplar também a escrituração da Contribuição Previdenciária sobre a Receita Bruta, pelas pessoas jurídicas supramencionadas. Por conta disso, a Secretaria da Receita Federal do Brasil (RFB) editou o Parecer Normativo nº RFB nº 3/2012, esclarecendo sobre a abrangência da base de cálculo da contribuição previdenciária sobre a receita instituída pelos arts. 7º a 9º da Lei nº</w:t>
                              </w:r>
                              <w:hyperlink r:id="rId51" w:anchor="fe+lei+12546+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12.546/2011</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com as alterações da Lei nº </w:t>
                              </w:r>
                              <w:hyperlink r:id="rId52" w:anchor="fe+lei+12844+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12.844/2013</w:t>
                                </w:r>
                              </w:hyperlink>
                              <w:r w:rsidRPr="00F2270B">
                                <w:rPr>
                                  <w:rFonts w:ascii="Tahoma" w:eastAsia="Times New Roman" w:hAnsi="Tahoma" w:cs="Tahoma"/>
                                  <w:color w:val="333333"/>
                                  <w:spacing w:val="15"/>
                                  <w:sz w:val="20"/>
                                  <w:szCs w:val="20"/>
                                  <w:lang w:eastAsia="pt-BR"/>
                                </w:rPr>
                                <w:t> , substitutiva das contribuições previstas nos incisos I e III do art. 22 da Lei nº </w:t>
                              </w:r>
                              <w:hyperlink r:id="rId53" w:anchor="fe+lei+8212+1991" w:tgtFrame="_parent" w:history="1">
                                <w:r w:rsidRPr="00F2270B">
                                  <w:rPr>
                                    <w:rFonts w:ascii="Verdana" w:eastAsia="Times New Roman" w:hAnsi="Verdana" w:cs="Tahoma"/>
                                    <w:b/>
                                    <w:bCs/>
                                    <w:color w:val="333333"/>
                                    <w:spacing w:val="15"/>
                                    <w:sz w:val="20"/>
                                    <w:szCs w:val="20"/>
                                    <w:u w:val="single"/>
                                    <w:bdr w:val="none" w:sz="0" w:space="0" w:color="auto" w:frame="1"/>
                                    <w:lang w:eastAsia="pt-BR"/>
                                  </w:rPr>
                                  <w:t>8.212/1991</w:t>
                                </w:r>
                              </w:hyperlink>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Mais especificamente, se perquire a significação da expressão "receita bruta", estabelecida pela legislação supracitada, como delimitadora da base de cálculo da mencionada contribuição substitutiva.</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Ocorre que os dispositivos instituidores da citada contribuição substitutiva referiram-se genericamente à receita bruta, sem fazer remissão à legislação de qualquer outro tributo e sem estabelecer especificidades.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Nesse contexto, dúvidas têm sido suscitadas, e a falta de uniformidade na interpretação do preceito em referência tem gerado insegurança jurídica tanto para os sujeitos passivos como para a própria administração tributária, impondo-se a edição de ato uniformizador acerca da matéria.</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Assim, conclui-se que: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a receita bruta que constitui a base de cálculo da contribuição a que se referem os arts. 7º a 9º da Lei nº </w:t>
                              </w:r>
                              <w:hyperlink r:id="rId54" w:anchor="fe+lei+12546+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12.546/2011</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com as alterações da Lei nº </w:t>
                              </w:r>
                              <w:hyperlink r:id="rId55" w:anchor="fe+lei+12844+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12.844/2013</w:t>
                                </w:r>
                              </w:hyperlink>
                              <w:r w:rsidRPr="00F2270B">
                                <w:rPr>
                                  <w:rFonts w:ascii="Tahoma" w:eastAsia="Times New Roman" w:hAnsi="Tahoma" w:cs="Tahoma"/>
                                  <w:color w:val="333333"/>
                                  <w:spacing w:val="15"/>
                                  <w:sz w:val="20"/>
                                  <w:szCs w:val="20"/>
                                  <w:lang w:eastAsia="pt-BR"/>
                                </w:rPr>
                                <w:t> (resultante da conversão da Medida Provisória nº </w:t>
                              </w:r>
                              <w:hyperlink r:id="rId56" w:anchor="fe+mp+601+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601/2012</w:t>
                                </w:r>
                              </w:hyperlink>
                              <w:r w:rsidRPr="00F2270B">
                                <w:rPr>
                                  <w:rFonts w:ascii="Tahoma" w:eastAsia="Times New Roman" w:hAnsi="Tahoma" w:cs="Tahoma"/>
                                  <w:color w:val="333333"/>
                                  <w:spacing w:val="15"/>
                                  <w:sz w:val="20"/>
                                  <w:szCs w:val="20"/>
                                  <w:lang w:eastAsia="pt-BR"/>
                                </w:rPr>
                                <w:t> ), compreende: a receita decorrente da venda de bens nas operações de conta própria, a receita decorrente da prestação de serviços em geral e o resultado auferido nas operações de conta alheia;</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b) podem ser excluídos da receita bruta a que se refere o item "a" os valores relativos </w:t>
                              </w:r>
                              <w:proofErr w:type="gramStart"/>
                              <w:r w:rsidRPr="00F2270B">
                                <w:rPr>
                                  <w:rFonts w:ascii="Tahoma" w:eastAsia="Times New Roman" w:hAnsi="Tahoma" w:cs="Tahoma"/>
                                  <w:color w:val="333333"/>
                                  <w:spacing w:val="15"/>
                                  <w:sz w:val="20"/>
                                  <w:szCs w:val="20"/>
                                  <w:lang w:eastAsia="pt-BR"/>
                                </w:rPr>
                                <w:t>a</w:t>
                              </w:r>
                              <w:proofErr w:type="gramEnd"/>
                              <w:r w:rsidRPr="00F2270B">
                                <w:rPr>
                                  <w:rFonts w:ascii="Tahoma" w:eastAsia="Times New Roman" w:hAnsi="Tahoma" w:cs="Tahoma"/>
                                  <w:color w:val="333333"/>
                                  <w:spacing w:val="15"/>
                                  <w:sz w:val="20"/>
                                  <w:szCs w:val="20"/>
                                  <w:lang w:eastAsia="pt-BR"/>
                                </w:rPr>
                                <w:t>: receita bruta de exportações; vendas canceladas e descontos incondicionais concedidos; Imposto sobre Produtos Industrializados (IPI), quando incluído na receita bruta; e Imposto sobre Operações relativas à Circulação de Mercadorias e sobre Prestações de Serviços de Transporte Interestadual e Intermunicipal e de Comunicação (ICMS), quando cobrado pelo vendedor dos bens ou prestador dos serviços na condição de substituto tributário.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Por fim, lembra-se também que o </w:t>
                              </w:r>
                              <w:r w:rsidRPr="00F2270B">
                                <w:rPr>
                                  <w:rFonts w:ascii="Tahoma" w:eastAsia="Times New Roman" w:hAnsi="Tahoma" w:cs="Tahoma"/>
                                  <w:color w:val="333333"/>
                                  <w:spacing w:val="15"/>
                                  <w:sz w:val="20"/>
                                  <w:szCs w:val="20"/>
                                  <w:bdr w:val="none" w:sz="0" w:space="0" w:color="auto" w:frame="1"/>
                                  <w:lang w:eastAsia="pt-BR"/>
                                </w:rPr>
                                <w:t>Decreto nº </w:t>
                              </w:r>
                              <w:hyperlink r:id="rId57" w:anchor="fe+d+7828+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7.828/2012</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r w:rsidRPr="00F2270B">
                                <w:rPr>
                                  <w:rFonts w:ascii="Tahoma" w:eastAsia="Times New Roman" w:hAnsi="Tahoma" w:cs="Tahoma"/>
                                  <w:color w:val="333333"/>
                                  <w:spacing w:val="15"/>
                                  <w:sz w:val="20"/>
                                  <w:szCs w:val="20"/>
                                  <w:lang w:eastAsia="pt-BR"/>
                                </w:rPr>
                                <w:t xml:space="preserve"> com as alterações do </w:t>
                              </w:r>
                              <w:r w:rsidRPr="00F2270B">
                                <w:rPr>
                                  <w:rFonts w:ascii="Tahoma" w:eastAsia="Times New Roman" w:hAnsi="Tahoma" w:cs="Tahoma"/>
                                  <w:color w:val="333333"/>
                                  <w:spacing w:val="15"/>
                                  <w:sz w:val="20"/>
                                  <w:szCs w:val="20"/>
                                  <w:bdr w:val="none" w:sz="0" w:space="0" w:color="auto" w:frame="1"/>
                                  <w:lang w:eastAsia="pt-BR"/>
                                </w:rPr>
                                <w:t>Decreto nº </w:t>
                              </w:r>
                              <w:hyperlink r:id="rId58" w:anchor="fe+d+7877+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7.877/2012</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 em seu art. 5º, já trazia a definição da receita bruta para efeito da apuração dessa nova modalidade de apuração da contribuição previdenciária.</w:t>
                              </w:r>
                            </w:p>
                          </w:tc>
                        </w:tr>
                      </w:tbl>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lastRenderedPageBreak/>
                    <w:t xml:space="preserve">Em relação aos fatos geradores ocorridos a contar de </w:t>
                  </w:r>
                  <w:proofErr w:type="gramStart"/>
                  <w:r w:rsidRPr="00F2270B">
                    <w:rPr>
                      <w:rFonts w:ascii="Tahoma" w:eastAsia="Times New Roman" w:hAnsi="Tahoma" w:cs="Tahoma"/>
                      <w:color w:val="333333"/>
                      <w:spacing w:val="15"/>
                      <w:sz w:val="20"/>
                      <w:szCs w:val="20"/>
                      <w:lang w:eastAsia="pt-BR"/>
                    </w:rPr>
                    <w:t>1º.</w:t>
                  </w:r>
                  <w:proofErr w:type="gramEnd"/>
                  <w:r w:rsidRPr="00F2270B">
                    <w:rPr>
                      <w:rFonts w:ascii="Tahoma" w:eastAsia="Times New Roman" w:hAnsi="Tahoma" w:cs="Tahoma"/>
                      <w:color w:val="333333"/>
                      <w:spacing w:val="15"/>
                      <w:sz w:val="20"/>
                      <w:szCs w:val="20"/>
                      <w:lang w:eastAsia="pt-BR"/>
                    </w:rPr>
                    <w:t>01.2014, no caso de a pessoa jurídica ser sócia ostensiva de Sociedades em Conta de Participação (SCP), a EFD-Contribuições deverá ser transmitida separadamente, para cada SCP, além da transmissão da EFD-Contribuições da sócia ostensiva.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Fica facultada às pessoas jurídicas referidas </w:t>
                  </w:r>
                  <w:proofErr w:type="gramStart"/>
                  <w:r w:rsidRPr="00F2270B">
                    <w:rPr>
                      <w:rFonts w:ascii="Tahoma" w:eastAsia="Times New Roman" w:hAnsi="Tahoma" w:cs="Tahoma"/>
                      <w:color w:val="333333"/>
                      <w:spacing w:val="15"/>
                      <w:sz w:val="20"/>
                      <w:szCs w:val="20"/>
                      <w:lang w:eastAsia="pt-BR"/>
                    </w:rPr>
                    <w:t>nas letra</w:t>
                  </w:r>
                  <w:proofErr w:type="gramEnd"/>
                  <w:r w:rsidRPr="00F2270B">
                    <w:rPr>
                      <w:rFonts w:ascii="Tahoma" w:eastAsia="Times New Roman" w:hAnsi="Tahoma" w:cs="Tahoma"/>
                      <w:color w:val="333333"/>
                      <w:spacing w:val="15"/>
                      <w:sz w:val="20"/>
                      <w:szCs w:val="20"/>
                      <w:lang w:eastAsia="pt-BR"/>
                    </w:rPr>
                    <w:t xml:space="preserve"> "a" e "b", a entrega da EFD-Contribuições em relação à escrituração da contribuição para o PIS-Pasep e da </w:t>
                  </w:r>
                  <w:proofErr w:type="spellStart"/>
                  <w:r w:rsidRPr="00F2270B">
                    <w:rPr>
                      <w:rFonts w:ascii="Tahoma" w:eastAsia="Times New Roman" w:hAnsi="Tahoma" w:cs="Tahoma"/>
                      <w:color w:val="333333"/>
                      <w:spacing w:val="15"/>
                      <w:sz w:val="20"/>
                      <w:szCs w:val="20"/>
                      <w:lang w:eastAsia="pt-BR"/>
                    </w:rPr>
                    <w:t>Cofins</w:t>
                  </w:r>
                  <w:proofErr w:type="spellEnd"/>
                  <w:r w:rsidRPr="00F2270B">
                    <w:rPr>
                      <w:rFonts w:ascii="Tahoma" w:eastAsia="Times New Roman" w:hAnsi="Tahoma" w:cs="Tahoma"/>
                      <w:color w:val="333333"/>
                      <w:spacing w:val="15"/>
                      <w:sz w:val="20"/>
                      <w:szCs w:val="20"/>
                      <w:lang w:eastAsia="pt-BR"/>
                    </w:rPr>
                    <w:t>, referente aos fatos geradores ocorridos a partir de 1º.04.2011 e de 1º.07.2012, respectivamente.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Aplica-se também a obrigatoriedade de adotar e escriturar a EFD-Contribuições às pessoas jurídicas imunes e isentas do Imposto sobre a Renda das Pessoas Jurídicas (IRPJ), cuja soma dos valores mensais das contribuições apuradas, objeto de escrituração, seja superior a R$ 10.000,00, observado o disposto na Nota </w:t>
                  </w:r>
                  <w:proofErr w:type="gramStart"/>
                  <w:r w:rsidRPr="00F2270B">
                    <w:rPr>
                      <w:rFonts w:ascii="Tahoma" w:eastAsia="Times New Roman" w:hAnsi="Tahoma" w:cs="Tahoma"/>
                      <w:color w:val="333333"/>
                      <w:spacing w:val="15"/>
                      <w:sz w:val="20"/>
                      <w:szCs w:val="20"/>
                      <w:lang w:eastAsia="pt-BR"/>
                    </w:rPr>
                    <w:t>4</w:t>
                  </w:r>
                  <w:proofErr w:type="gramEnd"/>
                  <w:r w:rsidRPr="00F2270B">
                    <w:rPr>
                      <w:rFonts w:ascii="Tahoma" w:eastAsia="Times New Roman" w:hAnsi="Tahoma" w:cs="Tahoma"/>
                      <w:color w:val="333333"/>
                      <w:spacing w:val="15"/>
                      <w:sz w:val="20"/>
                      <w:szCs w:val="20"/>
                      <w:lang w:eastAsia="pt-BR"/>
                    </w:rPr>
                    <w:t xml:space="preserve"> do </w:t>
                  </w:r>
                  <w:proofErr w:type="spellStart"/>
                  <w:r w:rsidRPr="00F2270B">
                    <w:rPr>
                      <w:rFonts w:ascii="Tahoma" w:eastAsia="Times New Roman" w:hAnsi="Tahoma" w:cs="Tahoma"/>
                      <w:color w:val="333333"/>
                      <w:spacing w:val="15"/>
                      <w:sz w:val="20"/>
                      <w:szCs w:val="20"/>
                      <w:lang w:eastAsia="pt-BR"/>
                    </w:rPr>
                    <w:t>subtópico</w:t>
                  </w:r>
                  <w:proofErr w:type="spellEnd"/>
                  <w:r w:rsidRPr="00F2270B">
                    <w:rPr>
                      <w:rFonts w:ascii="Tahoma" w:eastAsia="Times New Roman" w:hAnsi="Tahoma" w:cs="Tahoma"/>
                      <w:color w:val="333333"/>
                      <w:spacing w:val="15"/>
                      <w:sz w:val="20"/>
                      <w:szCs w:val="20"/>
                      <w:lang w:eastAsia="pt-BR"/>
                    </w:rPr>
                    <w:t xml:space="preserve"> 2.1. </w:t>
                  </w:r>
                  <w:r w:rsidRPr="00F2270B">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5203AC4C" wp14:editId="71F5B9D2">
                              <wp:extent cx="266700" cy="297180"/>
                              <wp:effectExtent l="0" t="0" r="0" b="7620"/>
                              <wp:docPr id="4" name="Imagem 4"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obonline.com.br/skins/coreonline/imagens/not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2270B">
                          <w:rPr>
                            <w:rFonts w:ascii="Tahoma" w:eastAsia="Times New Roman" w:hAnsi="Tahoma" w:cs="Tahoma"/>
                            <w:b/>
                            <w:bCs/>
                            <w:color w:val="333333"/>
                            <w:spacing w:val="15"/>
                            <w:sz w:val="20"/>
                            <w:szCs w:val="20"/>
                            <w:bdr w:val="none" w:sz="0" w:space="0" w:color="auto" w:frame="1"/>
                            <w:lang w:eastAsia="pt-BR"/>
                          </w:rPr>
                          <w:t> Nota</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De acordo com a </w:t>
                        </w:r>
                        <w:r w:rsidRPr="00F2270B">
                          <w:rPr>
                            <w:rFonts w:ascii="Tahoma" w:eastAsia="Times New Roman" w:hAnsi="Tahoma" w:cs="Tahoma"/>
                            <w:color w:val="333333"/>
                            <w:spacing w:val="15"/>
                            <w:sz w:val="20"/>
                            <w:szCs w:val="20"/>
                            <w:bdr w:val="none" w:sz="0" w:space="0" w:color="auto" w:frame="1"/>
                            <w:lang w:eastAsia="pt-BR"/>
                          </w:rPr>
                          <w:t>Solução de Consulta Cosit nº 175/2015</w:t>
                        </w:r>
                        <w:r w:rsidRPr="00F2270B">
                          <w:rPr>
                            <w:rFonts w:ascii="Tahoma" w:eastAsia="Times New Roman" w:hAnsi="Tahoma" w:cs="Tahoma"/>
                            <w:color w:val="333333"/>
                            <w:spacing w:val="15"/>
                            <w:sz w:val="20"/>
                            <w:szCs w:val="20"/>
                            <w:lang w:eastAsia="pt-BR"/>
                          </w:rPr>
                          <w:t xml:space="preserve">, a EFD-Contribuições alcança as apurações do PIS-Pasep e da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xml:space="preserve"> incidentes sobre a receita e da Contribuição Previdenciária sobre a Receita Bruta (CPRB) relacionadas às operações e prestações praticadas pelo próprio contribuinte.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Ressalta-se que os valores apurados a título de PIS-Pasep sobre Folha de Salários e aqueles relativos às retenções efetuadas sobre os serviços a ele prestados não constituem fato gerador da referida obrigação tributária acessória e também não são objeto da Escrituração Fiscal Digital.</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Assim, a pessoa jurídica imune ou isenta do Imposto de Renda da Pessoa Jurídica (IRPJ) deverá apresentar a EFD-Contribuições se o montante total mensal apurado, a título de PIS-Pasep, da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xml:space="preserve"> (ambos incidentes sobre a receita) ou de CPRB, for superior a R$ 10.000,00.</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Conforme esclarece o § 5º do art. 5º da Instrução Normativa RFB nº </w:t>
                        </w:r>
                        <w:hyperlink r:id="rId59"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a pessoa jurídica imune ou isenta ao IRPJ que estiver dispensada de apresentar a EFD-Contribuições, por não ultrapassar aquele limite, passará a ter a obrigação de apresentá-la a partir do mês do ano em curso em que o valor das contribuições nele apuradas for superior a R$ 10.000,00, permanecendo assim obrigada por todos os meses subsequentes, ainda que o montante apurado em qualquer deles seja igual ou inferior ao limite.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O valor de R$ 10.000,00, que delimita a obrigatoriedade ou não de apresentação da EFD-Contribuições, refere-se à apuração mensal do PIS-Pasep e/ou da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xml:space="preserve"> incidentes sobre a receita, ou da CPRB, e não ao valor acumulado dos meses já transcorridos.</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br/>
                    <w:t>(Instrução Normativa RFB nº </w:t>
                  </w:r>
                  <w:hyperlink r:id="rId60"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proofErr w:type="gramStart"/>
                  <w:r w:rsidRPr="00F2270B">
                    <w:rPr>
                      <w:rFonts w:ascii="Tahoma" w:eastAsia="Times New Roman" w:hAnsi="Tahoma" w:cs="Tahoma"/>
                      <w:color w:val="333333"/>
                      <w:spacing w:val="15"/>
                      <w:sz w:val="20"/>
                      <w:szCs w:val="20"/>
                      <w:bdr w:val="none" w:sz="0" w:space="0" w:color="auto" w:frame="1"/>
                      <w:lang w:eastAsia="pt-BR"/>
                    </w:rPr>
                    <w:t> ,</w:t>
                  </w:r>
                  <w:proofErr w:type="gramEnd"/>
                  <w:r w:rsidRPr="00F2270B">
                    <w:rPr>
                      <w:rFonts w:ascii="Tahoma" w:eastAsia="Times New Roman" w:hAnsi="Tahoma" w:cs="Tahoma"/>
                      <w:color w:val="333333"/>
                      <w:spacing w:val="15"/>
                      <w:sz w:val="20"/>
                      <w:szCs w:val="20"/>
                      <w:bdr w:val="none" w:sz="0" w:space="0" w:color="auto" w:frame="1"/>
                      <w:lang w:eastAsia="pt-BR"/>
                    </w:rPr>
                    <w:t xml:space="preserve"> art. </w:t>
                  </w:r>
                  <w:hyperlink r:id="rId61" w:anchor="fe+in+rfb+1252+2012@art4" w:tgtFrame="_parent" w:history="1">
                    <w:r w:rsidRPr="00F2270B">
                      <w:rPr>
                        <w:rFonts w:ascii="Verdana" w:eastAsia="Times New Roman" w:hAnsi="Verdana" w:cs="Tahoma"/>
                        <w:b/>
                        <w:bCs/>
                        <w:color w:val="333333"/>
                        <w:spacing w:val="15"/>
                        <w:sz w:val="20"/>
                        <w:szCs w:val="20"/>
                        <w:u w:val="single"/>
                        <w:bdr w:val="none" w:sz="0" w:space="0" w:color="auto" w:frame="1"/>
                        <w:lang w:eastAsia="pt-BR"/>
                      </w:rPr>
                      <w:t>4º</w:t>
                    </w:r>
                  </w:hyperlink>
                  <w:r w:rsidRPr="00F2270B">
                    <w:rPr>
                      <w:rFonts w:ascii="Tahoma" w:eastAsia="Times New Roman" w:hAnsi="Tahoma" w:cs="Tahoma"/>
                      <w:color w:val="333333"/>
                      <w:spacing w:val="15"/>
                      <w:sz w:val="20"/>
                      <w:szCs w:val="20"/>
                      <w:bdr w:val="none" w:sz="0" w:space="0" w:color="auto" w:frame="1"/>
                      <w:lang w:eastAsia="pt-BR"/>
                    </w:rPr>
                    <w:t> , Instrução Normativa RFB nº </w:t>
                  </w:r>
                  <w:hyperlink r:id="rId62" w:anchor="fe+in+rfb+1280+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1.280/2012</w:t>
                    </w:r>
                  </w:hyperlink>
                  <w:r w:rsidRPr="00F2270B">
                    <w:rPr>
                      <w:rFonts w:ascii="Tahoma" w:eastAsia="Times New Roman" w:hAnsi="Tahoma" w:cs="Tahoma"/>
                      <w:color w:val="333333"/>
                      <w:spacing w:val="15"/>
                      <w:sz w:val="20"/>
                      <w:szCs w:val="20"/>
                      <w:bdr w:val="none" w:sz="0" w:space="0" w:color="auto" w:frame="1"/>
                      <w:lang w:eastAsia="pt-BR"/>
                    </w:rPr>
                    <w:t> , art. </w:t>
                  </w:r>
                  <w:hyperlink r:id="rId63" w:anchor="fe+in+rfb+1280+2012@art1" w:tgtFrame="_parent" w:history="1">
                    <w:r w:rsidRPr="00F2270B">
                      <w:rPr>
                        <w:rFonts w:ascii="Verdana" w:eastAsia="Times New Roman" w:hAnsi="Verdana" w:cs="Tahoma"/>
                        <w:b/>
                        <w:bCs/>
                        <w:color w:val="333333"/>
                        <w:spacing w:val="15"/>
                        <w:sz w:val="20"/>
                        <w:szCs w:val="20"/>
                        <w:u w:val="single"/>
                        <w:bdr w:val="none" w:sz="0" w:space="0" w:color="auto" w:frame="1"/>
                        <w:lang w:eastAsia="pt-BR"/>
                      </w:rPr>
                      <w:t>1º</w:t>
                    </w:r>
                  </w:hyperlink>
                  <w:r w:rsidRPr="00F2270B">
                    <w:rPr>
                      <w:rFonts w:ascii="Tahoma" w:eastAsia="Times New Roman" w:hAnsi="Tahoma" w:cs="Tahoma"/>
                      <w:color w:val="333333"/>
                      <w:spacing w:val="15"/>
                      <w:sz w:val="20"/>
                      <w:szCs w:val="20"/>
                      <w:bdr w:val="none" w:sz="0" w:space="0" w:color="auto" w:frame="1"/>
                      <w:lang w:eastAsia="pt-BR"/>
                    </w:rPr>
                    <w:t> ; Instrução Normativa RFB nº</w:t>
                  </w:r>
                  <w:hyperlink r:id="rId64" w:anchor="fe+in+rfb+1305+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1.305/2012</w:t>
                    </w:r>
                  </w:hyperlink>
                  <w:r w:rsidRPr="00F2270B">
                    <w:rPr>
                      <w:rFonts w:ascii="Tahoma" w:eastAsia="Times New Roman" w:hAnsi="Tahoma" w:cs="Tahoma"/>
                      <w:color w:val="333333"/>
                      <w:spacing w:val="15"/>
                      <w:sz w:val="20"/>
                      <w:szCs w:val="20"/>
                      <w:bdr w:val="none" w:sz="0" w:space="0" w:color="auto" w:frame="1"/>
                      <w:lang w:eastAsia="pt-BR"/>
                    </w:rPr>
                    <w:t> ; Instrução Normativa RFB nº </w:t>
                  </w:r>
                  <w:hyperlink r:id="rId65" w:anchor="fe+in+rfb+1387+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1.387/2013</w:t>
                    </w:r>
                  </w:hyperlink>
                  <w:r w:rsidRPr="00F2270B">
                    <w:rPr>
                      <w:rFonts w:ascii="Tahoma" w:eastAsia="Times New Roman" w:hAnsi="Tahoma" w:cs="Tahoma"/>
                      <w:color w:val="333333"/>
                      <w:spacing w:val="15"/>
                      <w:sz w:val="20"/>
                      <w:szCs w:val="20"/>
                      <w:bdr w:val="none" w:sz="0" w:space="0" w:color="auto" w:frame="1"/>
                      <w:lang w:eastAsia="pt-BR"/>
                    </w:rPr>
                    <w:t> , art. 1º; Guia Prático da EFD-Contribuições - Versão 1.21)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bookmarkStart w:id="3" w:name="pcir-06350-2.1"/>
            <w:bookmarkEnd w:id="3"/>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hyperlink r:id="rId66" w:history="1">
                    <w:r w:rsidRPr="00F2270B">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t xml:space="preserve">2.1 </w:t>
                  </w:r>
                  <w:proofErr w:type="gramStart"/>
                  <w:r w:rsidRPr="00F2270B">
                    <w:rPr>
                      <w:rFonts w:ascii="Tahoma" w:eastAsia="Times New Roman" w:hAnsi="Tahoma" w:cs="Tahoma"/>
                      <w:b/>
                      <w:bCs/>
                      <w:color w:val="333333"/>
                      <w:spacing w:val="15"/>
                      <w:sz w:val="20"/>
                      <w:szCs w:val="20"/>
                      <w:lang w:eastAsia="pt-BR"/>
                    </w:rPr>
                    <w:t>Dispensa</w:t>
                  </w:r>
                  <w:proofErr w:type="gramEnd"/>
                  <w:r w:rsidRPr="00F2270B">
                    <w:rPr>
                      <w:rFonts w:ascii="Tahoma" w:eastAsia="Times New Roman" w:hAnsi="Tahoma" w:cs="Tahoma"/>
                      <w:b/>
                      <w:bCs/>
                      <w:color w:val="333333"/>
                      <w:spacing w:val="15"/>
                      <w:sz w:val="20"/>
                      <w:szCs w:val="20"/>
                      <w:lang w:eastAsia="pt-BR"/>
                    </w:rPr>
                    <w:t xml:space="preserve"> da apresentação</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Estão dispensados de apresentação da EFD-Contribuições:</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as microempresas (ME) e as empresas de pequeno porte (EPP) enquadradas no Simples Nacional, relativamente aos períodos abrangidos por esse Regime;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b) as pessoas jurídicas imunes e isentas do IRPJ, cuja soma dos valores mensais das contribuições apuradas, objeto de escrituração, seja igual ou inferior a R$ 10.000,00;</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c) as pessoas jurídicas que se mantiveram inativas desde o início do ano-calendário ou desde a data de início de atividades, relativamente às escriturações correspondentes aos meses em que se encontravam nessa condição;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d) os órgãos públicos;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e) as autarquias e as fundações públicas; </w:t>
                        </w:r>
                        <w:proofErr w:type="gramStart"/>
                        <w:r w:rsidRPr="00F2270B">
                          <w:rPr>
                            <w:rFonts w:ascii="Tahoma" w:eastAsia="Times New Roman" w:hAnsi="Tahoma" w:cs="Tahoma"/>
                            <w:color w:val="333333"/>
                            <w:spacing w:val="15"/>
                            <w:sz w:val="20"/>
                            <w:szCs w:val="20"/>
                            <w:lang w:eastAsia="pt-BR"/>
                          </w:rPr>
                          <w:t>e</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f) as pessoas jurídicas ainda não inscritas no Cadastro Nacional da Pessoa Jurídica (CNPJ), desde o mês em que foram registrados seus atos constitutivos até o mês anterior àquele em que foi efetivada a inscrição. </w:t>
                        </w:r>
                        <w:proofErr w:type="gramStart"/>
                        <w:r w:rsidRPr="00F2270B">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7AE6A1CD" wp14:editId="7CDA20B1">
                                    <wp:extent cx="266700" cy="297180"/>
                                    <wp:effectExtent l="0" t="0" r="0" b="7620"/>
                                    <wp:docPr id="3" name="Imagem 3"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iobonline.com.br/skins/coreonline/imagens/not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2270B">
                                <w:rPr>
                                  <w:rFonts w:ascii="Tahoma" w:eastAsia="Times New Roman" w:hAnsi="Tahoma" w:cs="Tahoma"/>
                                  <w:b/>
                                  <w:bCs/>
                                  <w:color w:val="333333"/>
                                  <w:spacing w:val="15"/>
                                  <w:sz w:val="20"/>
                                  <w:szCs w:val="20"/>
                                  <w:bdr w:val="none" w:sz="0" w:space="0" w:color="auto" w:frame="1"/>
                                  <w:lang w:eastAsia="pt-BR"/>
                                </w:rPr>
                                <w:t> Notas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(1) As pessoas jurídicas que passarem à condição de inativas no curso do ano-calendário, e assim se mantiverem, somente estarão dispensadas da EFD-Contribuições a partir do 1º mês do ano-calendário subsequente à ocorrência dessa condição.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(2) Considera-se que a pessoa jurídica está inativa a partir do mês em que não realizar qualquer atividade operacional, não operacional, patrimonial ou financeira, inclusive aplicação no mercado financeiro ou de capitais, observado o disposto na nota </w:t>
                              </w:r>
                              <w:proofErr w:type="gramStart"/>
                              <w:r w:rsidRPr="00F2270B">
                                <w:rPr>
                                  <w:rFonts w:ascii="Tahoma" w:eastAsia="Times New Roman" w:hAnsi="Tahoma" w:cs="Tahoma"/>
                                  <w:color w:val="333333"/>
                                  <w:spacing w:val="15"/>
                                  <w:sz w:val="20"/>
                                  <w:szCs w:val="20"/>
                                  <w:lang w:eastAsia="pt-BR"/>
                                </w:rPr>
                                <w:t>3</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(3) O pagamento de tributo relativo </w:t>
                              </w:r>
                              <w:proofErr w:type="gramStart"/>
                              <w:r w:rsidRPr="00F2270B">
                                <w:rPr>
                                  <w:rFonts w:ascii="Tahoma" w:eastAsia="Times New Roman" w:hAnsi="Tahoma" w:cs="Tahoma"/>
                                  <w:color w:val="333333"/>
                                  <w:spacing w:val="15"/>
                                  <w:sz w:val="20"/>
                                  <w:szCs w:val="20"/>
                                  <w:lang w:eastAsia="pt-BR"/>
                                </w:rPr>
                                <w:t>a</w:t>
                              </w:r>
                              <w:proofErr w:type="gramEnd"/>
                              <w:r w:rsidRPr="00F2270B">
                                <w:rPr>
                                  <w:rFonts w:ascii="Tahoma" w:eastAsia="Times New Roman" w:hAnsi="Tahoma" w:cs="Tahoma"/>
                                  <w:color w:val="333333"/>
                                  <w:spacing w:val="15"/>
                                  <w:sz w:val="20"/>
                                  <w:szCs w:val="20"/>
                                  <w:lang w:eastAsia="pt-BR"/>
                                </w:rPr>
                                <w:t xml:space="preserve"> anos-calendário anteriores e de multa pelo descumprimento de obrigação acessória não descaracteriza a pessoa jurídica como inativa no ano-calendário.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(4) As pessoas jurídicas imunes ou isentas do IRPJ ficarão obrigadas à apresentação da EFD-Contribuições a partir do mês em que o limite fixado na letra "b" </w:t>
                              </w:r>
                              <w:proofErr w:type="gramStart"/>
                              <w:r w:rsidRPr="00F2270B">
                                <w:rPr>
                                  <w:rFonts w:ascii="Tahoma" w:eastAsia="Times New Roman" w:hAnsi="Tahoma" w:cs="Tahoma"/>
                                  <w:color w:val="333333"/>
                                  <w:spacing w:val="15"/>
                                  <w:sz w:val="20"/>
                                  <w:szCs w:val="20"/>
                                  <w:lang w:eastAsia="pt-BR"/>
                                </w:rPr>
                                <w:t>supra for</w:t>
                              </w:r>
                              <w:proofErr w:type="gramEnd"/>
                              <w:r w:rsidRPr="00F2270B">
                                <w:rPr>
                                  <w:rFonts w:ascii="Tahoma" w:eastAsia="Times New Roman" w:hAnsi="Tahoma" w:cs="Tahoma"/>
                                  <w:color w:val="333333"/>
                                  <w:spacing w:val="15"/>
                                  <w:sz w:val="20"/>
                                  <w:szCs w:val="20"/>
                                  <w:lang w:eastAsia="pt-BR"/>
                                </w:rPr>
                                <w:t xml:space="preserve"> ultrapassado, permanecendo sujeitas a essa obrigação em relação ao restante dos meses do ano-calendário em curso.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(5) As pessoas jurídicas que, mesmo dispensadas da transmissão da EFD-Contribuições, nos termos e situações especificadas na Instrução Normativa RFB nº </w:t>
                              </w:r>
                              <w:hyperlink r:id="rId67"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tenha efetuado a transmissão antecipadamente, em caráter opcional, não passam à condição de obrigatoriedade dos demais períodos ainda dispensados, muito menos precisam retificar a escrituração espontaneamente transmitida, salvo se na referida escrituração estejam relacionados valores de contribuições em montante diferente dos efetivamente devidos e informados em DCTF. Neste caso, deve retificar a escrituração, para que os valores das contribuições relacionados no Bloco M </w:t>
                              </w:r>
                              <w:r w:rsidRPr="00F2270B">
                                <w:rPr>
                                  <w:rFonts w:ascii="Tahoma" w:eastAsia="Times New Roman" w:hAnsi="Tahoma" w:cs="Tahoma"/>
                                  <w:color w:val="333333"/>
                                  <w:spacing w:val="15"/>
                                  <w:sz w:val="20"/>
                                  <w:szCs w:val="20"/>
                                  <w:lang w:eastAsia="pt-BR"/>
                                </w:rPr>
                                <w:lastRenderedPageBreak/>
                                <w:t xml:space="preserve">(M200 para o PIS-Pasep e M600 para a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estejam em conformidade com os valores efetivamente devidos e informados em DCTF.</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(6) As Fundações Públicas, tanto de direito público quanto de direito privado, mesmo que a soma das contribuições mensais apuradas seja superior a R$ 10.000,00 não estão obrigadas à apresentação da EFD-Contribuições (</w:t>
                              </w:r>
                              <w:r w:rsidRPr="00F2270B">
                                <w:rPr>
                                  <w:rFonts w:ascii="Tahoma" w:eastAsia="Times New Roman" w:hAnsi="Tahoma" w:cs="Tahoma"/>
                                  <w:color w:val="333333"/>
                                  <w:spacing w:val="15"/>
                                  <w:sz w:val="20"/>
                                  <w:szCs w:val="20"/>
                                  <w:bdr w:val="none" w:sz="0" w:space="0" w:color="auto" w:frame="1"/>
                                  <w:lang w:eastAsia="pt-BR"/>
                                </w:rPr>
                                <w:t>Solução de Consulta Cosit nº 92/2014</w:t>
                              </w:r>
                              <w:r w:rsidRPr="00F2270B">
                                <w:rPr>
                                  <w:rFonts w:ascii="Tahoma" w:eastAsia="Times New Roman" w:hAnsi="Tahoma" w:cs="Tahoma"/>
                                  <w:color w:val="333333"/>
                                  <w:spacing w:val="15"/>
                                  <w:sz w:val="20"/>
                                  <w:szCs w:val="20"/>
                                  <w:lang w:eastAsia="pt-BR"/>
                                </w:rPr>
                                <w:t>).</w:t>
                              </w:r>
                            </w:p>
                          </w:tc>
                        </w:tr>
                      </w:tbl>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br/>
                          <w:t>(Instrução Normativa RFB nº </w:t>
                        </w:r>
                        <w:hyperlink r:id="rId68"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proofErr w:type="gramStart"/>
                        <w:r w:rsidRPr="00F2270B">
                          <w:rPr>
                            <w:rFonts w:ascii="Tahoma" w:eastAsia="Times New Roman" w:hAnsi="Tahoma" w:cs="Tahoma"/>
                            <w:color w:val="333333"/>
                            <w:spacing w:val="15"/>
                            <w:sz w:val="20"/>
                            <w:szCs w:val="20"/>
                            <w:bdr w:val="none" w:sz="0" w:space="0" w:color="auto" w:frame="1"/>
                            <w:lang w:eastAsia="pt-BR"/>
                          </w:rPr>
                          <w:t> ,</w:t>
                        </w:r>
                        <w:proofErr w:type="gramEnd"/>
                        <w:r w:rsidRPr="00F2270B">
                          <w:rPr>
                            <w:rFonts w:ascii="Tahoma" w:eastAsia="Times New Roman" w:hAnsi="Tahoma" w:cs="Tahoma"/>
                            <w:color w:val="333333"/>
                            <w:spacing w:val="15"/>
                            <w:sz w:val="20"/>
                            <w:szCs w:val="20"/>
                            <w:bdr w:val="none" w:sz="0" w:space="0" w:color="auto" w:frame="1"/>
                            <w:lang w:eastAsia="pt-BR"/>
                          </w:rPr>
                          <w:t xml:space="preserve"> art. </w:t>
                        </w:r>
                        <w:hyperlink r:id="rId69" w:anchor="fe+in+rfb+1252+2012@art5" w:tgtFrame="_parent" w:history="1">
                          <w:r w:rsidRPr="00F2270B">
                            <w:rPr>
                              <w:rFonts w:ascii="Verdana" w:eastAsia="Times New Roman" w:hAnsi="Verdana" w:cs="Tahoma"/>
                              <w:b/>
                              <w:bCs/>
                              <w:color w:val="333333"/>
                              <w:spacing w:val="15"/>
                              <w:sz w:val="20"/>
                              <w:szCs w:val="20"/>
                              <w:u w:val="single"/>
                              <w:bdr w:val="none" w:sz="0" w:space="0" w:color="auto" w:frame="1"/>
                              <w:lang w:eastAsia="pt-BR"/>
                            </w:rPr>
                            <w:t>5º</w:t>
                          </w:r>
                        </w:hyperlink>
                        <w:r w:rsidRPr="00F2270B">
                          <w:rPr>
                            <w:rFonts w:ascii="Tahoma" w:eastAsia="Times New Roman" w:hAnsi="Tahoma" w:cs="Tahoma"/>
                            <w:color w:val="333333"/>
                            <w:spacing w:val="15"/>
                            <w:sz w:val="20"/>
                            <w:szCs w:val="20"/>
                            <w:bdr w:val="none" w:sz="0" w:space="0" w:color="auto" w:frame="1"/>
                            <w:lang w:eastAsia="pt-BR"/>
                          </w:rPr>
                          <w:t> , caput e §§ 2º a 5º)</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bookmarkStart w:id="4" w:name="pcir-06350-2.2"/>
            <w:bookmarkEnd w:id="4"/>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hyperlink r:id="rId70" w:history="1">
                    <w:r w:rsidRPr="00F2270B">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t>2.2 Outras causas de dispensa</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São também dispensados de apresentação da EFD-Contribuições, ainda que se encontrem inscritos no CNPJ ou que tenham seus atos constitutivos registrados em Cartório ou Juntas Comerciais:</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os condomínios edilícios;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b) os consórcios e grupos de sociedades, constituídos na forma dos arts. 265, 278 e 279 da </w:t>
                        </w:r>
                        <w:r w:rsidRPr="00F2270B">
                          <w:rPr>
                            <w:rFonts w:ascii="Tahoma" w:eastAsia="Times New Roman" w:hAnsi="Tahoma" w:cs="Tahoma"/>
                            <w:color w:val="333333"/>
                            <w:spacing w:val="15"/>
                            <w:sz w:val="20"/>
                            <w:szCs w:val="20"/>
                            <w:bdr w:val="none" w:sz="0" w:space="0" w:color="auto" w:frame="1"/>
                            <w:lang w:eastAsia="pt-BR"/>
                          </w:rPr>
                          <w:t>Lei nº </w:t>
                        </w:r>
                        <w:hyperlink r:id="rId71" w:anchor="fe+lei+6404+1976" w:tgtFrame="_parent" w:history="1">
                          <w:r w:rsidRPr="00F2270B">
                            <w:rPr>
                              <w:rFonts w:ascii="Verdana" w:eastAsia="Times New Roman" w:hAnsi="Verdana" w:cs="Tahoma"/>
                              <w:b/>
                              <w:bCs/>
                              <w:color w:val="333333"/>
                              <w:spacing w:val="15"/>
                              <w:sz w:val="20"/>
                              <w:szCs w:val="20"/>
                              <w:u w:val="single"/>
                              <w:bdr w:val="none" w:sz="0" w:space="0" w:color="auto" w:frame="1"/>
                              <w:lang w:eastAsia="pt-BR"/>
                            </w:rPr>
                            <w:t>6.404/1976</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c) os consórcios de empregadores;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d) os clubes de investimento registrados em Bolsa de Valores, segundo as normas fixadas pela Comissão de Valores Mobiliários (CVM) ou pelo Banco Central do Brasil (</w:t>
                        </w:r>
                        <w:proofErr w:type="gramStart"/>
                        <w:r w:rsidRPr="00F2270B">
                          <w:rPr>
                            <w:rFonts w:ascii="Tahoma" w:eastAsia="Times New Roman" w:hAnsi="Tahoma" w:cs="Tahoma"/>
                            <w:color w:val="333333"/>
                            <w:spacing w:val="15"/>
                            <w:sz w:val="20"/>
                            <w:szCs w:val="20"/>
                            <w:lang w:eastAsia="pt-BR"/>
                          </w:rPr>
                          <w:t>Bacen</w:t>
                        </w:r>
                        <w:proofErr w:type="gramEnd"/>
                        <w:r w:rsidRPr="00F2270B">
                          <w:rPr>
                            <w:rFonts w:ascii="Tahoma" w:eastAsia="Times New Roman" w:hAnsi="Tahoma" w:cs="Tahoma"/>
                            <w:color w:val="333333"/>
                            <w:spacing w:val="15"/>
                            <w:sz w:val="20"/>
                            <w:szCs w:val="20"/>
                            <w:lang w:eastAsia="pt-BR"/>
                          </w:rPr>
                          <w:t>);</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e) os fundos de investimento imobiliário, que não se enquadrem no disposto no art. 2º da </w:t>
                        </w:r>
                        <w:r w:rsidRPr="00F2270B">
                          <w:rPr>
                            <w:rFonts w:ascii="Tahoma" w:eastAsia="Times New Roman" w:hAnsi="Tahoma" w:cs="Tahoma"/>
                            <w:color w:val="333333"/>
                            <w:spacing w:val="15"/>
                            <w:sz w:val="20"/>
                            <w:szCs w:val="20"/>
                            <w:bdr w:val="none" w:sz="0" w:space="0" w:color="auto" w:frame="1"/>
                            <w:lang w:eastAsia="pt-BR"/>
                          </w:rPr>
                          <w:t>Lei nº </w:t>
                        </w:r>
                        <w:hyperlink r:id="rId72" w:anchor="fe+lei+9779+1999" w:tgtFrame="_parent" w:history="1">
                          <w:r w:rsidRPr="00F2270B">
                            <w:rPr>
                              <w:rFonts w:ascii="Verdana" w:eastAsia="Times New Roman" w:hAnsi="Verdana" w:cs="Tahoma"/>
                              <w:b/>
                              <w:bCs/>
                              <w:color w:val="333333"/>
                              <w:spacing w:val="15"/>
                              <w:sz w:val="20"/>
                              <w:szCs w:val="20"/>
                              <w:u w:val="single"/>
                              <w:bdr w:val="none" w:sz="0" w:space="0" w:color="auto" w:frame="1"/>
                              <w:lang w:eastAsia="pt-BR"/>
                            </w:rPr>
                            <w:t>9.779/1999</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f) os fundos mútuos de investimento mobiliário, sujeitos às normas do </w:t>
                        </w:r>
                        <w:proofErr w:type="gramStart"/>
                        <w:r w:rsidRPr="00F2270B">
                          <w:rPr>
                            <w:rFonts w:ascii="Tahoma" w:eastAsia="Times New Roman" w:hAnsi="Tahoma" w:cs="Tahoma"/>
                            <w:color w:val="333333"/>
                            <w:spacing w:val="15"/>
                            <w:sz w:val="20"/>
                            <w:szCs w:val="20"/>
                            <w:lang w:eastAsia="pt-BR"/>
                          </w:rPr>
                          <w:t>Bacen</w:t>
                        </w:r>
                        <w:proofErr w:type="gramEnd"/>
                        <w:r w:rsidRPr="00F2270B">
                          <w:rPr>
                            <w:rFonts w:ascii="Tahoma" w:eastAsia="Times New Roman" w:hAnsi="Tahoma" w:cs="Tahoma"/>
                            <w:color w:val="333333"/>
                            <w:spacing w:val="15"/>
                            <w:sz w:val="20"/>
                            <w:szCs w:val="20"/>
                            <w:lang w:eastAsia="pt-BR"/>
                          </w:rPr>
                          <w:t xml:space="preserve"> ou da CVM;</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g) as embaixadas, missões, delegações permanentes, consulados-gerais, consulados, vice-consulados, consulados honorários e as unidades específicas do governo brasileiro no exterior;</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h) as representações permanentes de organizações internacionais;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i) os serviços notariais e registrais (cartórios), de que trata a </w:t>
                        </w:r>
                        <w:r w:rsidRPr="00F2270B">
                          <w:rPr>
                            <w:rFonts w:ascii="Tahoma" w:eastAsia="Times New Roman" w:hAnsi="Tahoma" w:cs="Tahoma"/>
                            <w:color w:val="333333"/>
                            <w:spacing w:val="15"/>
                            <w:sz w:val="20"/>
                            <w:szCs w:val="20"/>
                            <w:bdr w:val="none" w:sz="0" w:space="0" w:color="auto" w:frame="1"/>
                            <w:lang w:eastAsia="pt-BR"/>
                          </w:rPr>
                          <w:t>Lei nº </w:t>
                        </w:r>
                        <w:hyperlink r:id="rId73" w:anchor="fe+lei+6015+1973" w:tgtFrame="_parent" w:history="1">
                          <w:r w:rsidRPr="00F2270B">
                            <w:rPr>
                              <w:rFonts w:ascii="Verdana" w:eastAsia="Times New Roman" w:hAnsi="Verdana" w:cs="Tahoma"/>
                              <w:b/>
                              <w:bCs/>
                              <w:color w:val="333333"/>
                              <w:spacing w:val="15"/>
                              <w:sz w:val="20"/>
                              <w:szCs w:val="20"/>
                              <w:u w:val="single"/>
                              <w:bdr w:val="none" w:sz="0" w:space="0" w:color="auto" w:frame="1"/>
                              <w:lang w:eastAsia="pt-BR"/>
                            </w:rPr>
                            <w:t>6.015/1973</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j) os fundos especiais de natureza contábil ou financeira, não dotados de personalidade jurídica, criados no âmbito de qualquer dos Poderes da União, dos Estados, do Distrito Federal e dos Municípios, bem como dos Ministérios Públicos e dos Tribunais de Contas;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k) os candidatos a cargos políticos eletivos e os comitês financeiros dos partidos políticos, nos termos da legislação específica;</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l) as incorporações imobiliárias sujeitas ao pagamento unificado de tributos de que trata a </w:t>
                        </w:r>
                        <w:r w:rsidRPr="00F2270B">
                          <w:rPr>
                            <w:rFonts w:ascii="Tahoma" w:eastAsia="Times New Roman" w:hAnsi="Tahoma" w:cs="Tahoma"/>
                            <w:color w:val="333333"/>
                            <w:spacing w:val="15"/>
                            <w:sz w:val="20"/>
                            <w:szCs w:val="20"/>
                            <w:bdr w:val="none" w:sz="0" w:space="0" w:color="auto" w:frame="1"/>
                            <w:lang w:eastAsia="pt-BR"/>
                          </w:rPr>
                          <w:t>Lei nº </w:t>
                        </w:r>
                        <w:hyperlink r:id="rId74" w:anchor="fe+lei+10931+2004" w:tgtFrame="_parent" w:history="1">
                          <w:r w:rsidRPr="00F2270B">
                            <w:rPr>
                              <w:rFonts w:ascii="Verdana" w:eastAsia="Times New Roman" w:hAnsi="Verdana" w:cs="Tahoma"/>
                              <w:b/>
                              <w:bCs/>
                              <w:color w:val="333333"/>
                              <w:spacing w:val="15"/>
                              <w:sz w:val="20"/>
                              <w:szCs w:val="20"/>
                              <w:u w:val="single"/>
                              <w:bdr w:val="none" w:sz="0" w:space="0" w:color="auto" w:frame="1"/>
                              <w:lang w:eastAsia="pt-BR"/>
                            </w:rPr>
                            <w:t>10.931/2004</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r w:rsidRPr="00F2270B">
                          <w:rPr>
                            <w:rFonts w:ascii="Tahoma" w:eastAsia="Times New Roman" w:hAnsi="Tahoma" w:cs="Tahoma"/>
                            <w:color w:val="333333"/>
                            <w:spacing w:val="15"/>
                            <w:sz w:val="20"/>
                            <w:szCs w:val="20"/>
                            <w:lang w:eastAsia="pt-BR"/>
                          </w:rPr>
                          <w:t xml:space="preserve"> recaindo a obrigatoriedade da apresentação da EFD-Contribuições à pessoa jurídica incorporadora, em relação a cada incorporação submetida ao regime especial de tributação;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m) as empresas, fundações ou associações </w:t>
                        </w:r>
                        <w:proofErr w:type="gramStart"/>
                        <w:r w:rsidRPr="00F2270B">
                          <w:rPr>
                            <w:rFonts w:ascii="Tahoma" w:eastAsia="Times New Roman" w:hAnsi="Tahoma" w:cs="Tahoma"/>
                            <w:color w:val="333333"/>
                            <w:spacing w:val="15"/>
                            <w:sz w:val="20"/>
                            <w:szCs w:val="20"/>
                            <w:lang w:eastAsia="pt-BR"/>
                          </w:rPr>
                          <w:t>domiciliadas no exterior que possuam no Brasil bens e direitos sujeitos</w:t>
                        </w:r>
                        <w:proofErr w:type="gramEnd"/>
                        <w:r w:rsidRPr="00F2270B">
                          <w:rPr>
                            <w:rFonts w:ascii="Tahoma" w:eastAsia="Times New Roman" w:hAnsi="Tahoma" w:cs="Tahoma"/>
                            <w:color w:val="333333"/>
                            <w:spacing w:val="15"/>
                            <w:sz w:val="20"/>
                            <w:szCs w:val="20"/>
                            <w:lang w:eastAsia="pt-BR"/>
                          </w:rPr>
                          <w:t xml:space="preserve"> a registro de propriedade ou posse perante órgãos públicos, localizados ou utilizados no Brasil;</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n) as comissões, sem personalidade jurídica, criadas por ato internacional celebrado pela República Federativa do Brasil e um ou mais países, para fins diversos; </w:t>
                        </w:r>
                        <w:proofErr w:type="gramStart"/>
                        <w:r w:rsidRPr="00F2270B">
                          <w:rPr>
                            <w:rFonts w:ascii="Tahoma" w:eastAsia="Times New Roman" w:hAnsi="Tahoma" w:cs="Tahoma"/>
                            <w:color w:val="333333"/>
                            <w:spacing w:val="15"/>
                            <w:sz w:val="20"/>
                            <w:szCs w:val="20"/>
                            <w:lang w:eastAsia="pt-BR"/>
                          </w:rPr>
                          <w:t>e</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o) as comissões de conciliação prévia de que trata o art. 1º da </w:t>
                        </w:r>
                        <w:r w:rsidRPr="00F2270B">
                          <w:rPr>
                            <w:rFonts w:ascii="Tahoma" w:eastAsia="Times New Roman" w:hAnsi="Tahoma" w:cs="Tahoma"/>
                            <w:color w:val="333333"/>
                            <w:spacing w:val="15"/>
                            <w:sz w:val="20"/>
                            <w:szCs w:val="20"/>
                            <w:bdr w:val="none" w:sz="0" w:space="0" w:color="auto" w:frame="1"/>
                            <w:lang w:eastAsia="pt-BR"/>
                          </w:rPr>
                          <w:t>Lei nº </w:t>
                        </w:r>
                        <w:hyperlink r:id="rId75" w:anchor="fe+lei+9958+2000" w:tgtFrame="_parent" w:history="1">
                          <w:r w:rsidRPr="00F2270B">
                            <w:rPr>
                              <w:rFonts w:ascii="Verdana" w:eastAsia="Times New Roman" w:hAnsi="Verdana" w:cs="Tahoma"/>
                              <w:b/>
                              <w:bCs/>
                              <w:color w:val="333333"/>
                              <w:spacing w:val="15"/>
                              <w:sz w:val="20"/>
                              <w:szCs w:val="20"/>
                              <w:u w:val="single"/>
                              <w:bdr w:val="none" w:sz="0" w:space="0" w:color="auto" w:frame="1"/>
                              <w:lang w:eastAsia="pt-BR"/>
                            </w:rPr>
                            <w:t>9.958/2000</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r w:rsidRPr="00F2270B">
                          <w:rPr>
                            <w:rFonts w:ascii="Tahoma" w:eastAsia="Times New Roman" w:hAnsi="Tahoma" w:cs="Tahoma"/>
                            <w:color w:val="333333"/>
                            <w:spacing w:val="15"/>
                            <w:sz w:val="20"/>
                            <w:szCs w:val="20"/>
                            <w:lang w:eastAsia="pt-BR"/>
                          </w:rPr>
                          <w:t> </w:t>
                        </w:r>
                        <w:r w:rsidRPr="00F2270B">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572523CE" wp14:editId="46DB7944">
                                    <wp:extent cx="266700" cy="297180"/>
                                    <wp:effectExtent l="0" t="0" r="0" b="7620"/>
                                    <wp:docPr id="2" name="Imagem 2"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obonline.com.br/skins/coreonline/imagens/not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2270B">
                                <w:rPr>
                                  <w:rFonts w:ascii="Tahoma" w:eastAsia="Times New Roman" w:hAnsi="Tahoma" w:cs="Tahoma"/>
                                  <w:b/>
                                  <w:bCs/>
                                  <w:color w:val="333333"/>
                                  <w:spacing w:val="15"/>
                                  <w:sz w:val="20"/>
                                  <w:szCs w:val="20"/>
                                  <w:bdr w:val="none" w:sz="0" w:space="0" w:color="auto" w:frame="1"/>
                                  <w:lang w:eastAsia="pt-BR"/>
                                </w:rPr>
                                <w:t> Notas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(1) Os consórcios que realizarem negócios jurídicos em nome próprio, inclusive na contratação de pessoas jurídicas ou físicas, com ou sem vínculo empregatício, poderão apresentar a EFD-Contribuições, ficando as empresas consorciadas solidariamente responsáveis pelo cumprimento desta obrigação.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(2) A pessoa jurídica sujeita à tributação do IRPJ com base no lucro real ou presumido ficará dispensada da apresentação da EFD-Contribuições em relação aos correspondentes meses do ano-calendário, em que: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não tenha auferido ou recebido receita bruta da venda de bens e serviços, ou de outra natureza, sujeita ou não ao pagamento das contribuições, inclusive no caso de isenção, não incidência, suspensão ou alíquota zero;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c) não tenha realizado ou praticado operações sujeitas a apuração de créditos da não cumulatividade do PIS-Pasep e da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inclusive referentes a operações de importação.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(3) A dispensa de entrega da EFD-Contribuições a que se refere </w:t>
                              </w:r>
                              <w:proofErr w:type="gramStart"/>
                              <w:r w:rsidRPr="00F2270B">
                                <w:rPr>
                                  <w:rFonts w:ascii="Tahoma" w:eastAsia="Times New Roman" w:hAnsi="Tahoma" w:cs="Tahoma"/>
                                  <w:color w:val="333333"/>
                                  <w:spacing w:val="15"/>
                                  <w:sz w:val="20"/>
                                  <w:szCs w:val="20"/>
                                  <w:lang w:eastAsia="pt-BR"/>
                                </w:rPr>
                                <w:t>a</w:t>
                              </w:r>
                              <w:proofErr w:type="gramEnd"/>
                              <w:r w:rsidRPr="00F2270B">
                                <w:rPr>
                                  <w:rFonts w:ascii="Tahoma" w:eastAsia="Times New Roman" w:hAnsi="Tahoma" w:cs="Tahoma"/>
                                  <w:color w:val="333333"/>
                                  <w:spacing w:val="15"/>
                                  <w:sz w:val="20"/>
                                  <w:szCs w:val="20"/>
                                  <w:lang w:eastAsia="pt-BR"/>
                                </w:rPr>
                                <w:t xml:space="preserve"> nota 2, não alcança o mês de dezembro do ano-calendário correspondente, devendo a pessoa jurídica, em relação a esse mês, proceder à entrega regular da escrituração digital, na qual deverá indicar os meses do ano-calendário em que não auferiu receitas e não realizou operações geradoras de crédito.</w:t>
                              </w:r>
                            </w:p>
                          </w:tc>
                        </w:tr>
                      </w:tbl>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br/>
                          <w:t>(Instrução Normativa RFB nº </w:t>
                        </w:r>
                        <w:hyperlink r:id="rId76"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proofErr w:type="gramStart"/>
                        <w:r w:rsidRPr="00F2270B">
                          <w:rPr>
                            <w:rFonts w:ascii="Tahoma" w:eastAsia="Times New Roman" w:hAnsi="Tahoma" w:cs="Tahoma"/>
                            <w:color w:val="333333"/>
                            <w:spacing w:val="15"/>
                            <w:sz w:val="20"/>
                            <w:szCs w:val="20"/>
                            <w:bdr w:val="none" w:sz="0" w:space="0" w:color="auto" w:frame="1"/>
                            <w:lang w:eastAsia="pt-BR"/>
                          </w:rPr>
                          <w:t> ,</w:t>
                        </w:r>
                        <w:proofErr w:type="gramEnd"/>
                        <w:r w:rsidRPr="00F2270B">
                          <w:rPr>
                            <w:rFonts w:ascii="Tahoma" w:eastAsia="Times New Roman" w:hAnsi="Tahoma" w:cs="Tahoma"/>
                            <w:color w:val="333333"/>
                            <w:spacing w:val="15"/>
                            <w:sz w:val="20"/>
                            <w:szCs w:val="20"/>
                            <w:bdr w:val="none" w:sz="0" w:space="0" w:color="auto" w:frame="1"/>
                            <w:lang w:eastAsia="pt-BR"/>
                          </w:rPr>
                          <w:t xml:space="preserve"> art. </w:t>
                        </w:r>
                        <w:hyperlink r:id="rId77" w:anchor="fe+in+rfb+1252+2012@art5" w:tgtFrame="_parent" w:history="1">
                          <w:r w:rsidRPr="00F2270B">
                            <w:rPr>
                              <w:rFonts w:ascii="Verdana" w:eastAsia="Times New Roman" w:hAnsi="Verdana" w:cs="Tahoma"/>
                              <w:b/>
                              <w:bCs/>
                              <w:color w:val="333333"/>
                              <w:spacing w:val="15"/>
                              <w:sz w:val="20"/>
                              <w:szCs w:val="20"/>
                              <w:u w:val="single"/>
                              <w:bdr w:val="none" w:sz="0" w:space="0" w:color="auto" w:frame="1"/>
                              <w:lang w:eastAsia="pt-BR"/>
                            </w:rPr>
                            <w:t>5º</w:t>
                          </w:r>
                        </w:hyperlink>
                        <w:r w:rsidRPr="00F2270B">
                          <w:rPr>
                            <w:rFonts w:ascii="Tahoma" w:eastAsia="Times New Roman" w:hAnsi="Tahoma" w:cs="Tahoma"/>
                            <w:color w:val="333333"/>
                            <w:spacing w:val="15"/>
                            <w:sz w:val="20"/>
                            <w:szCs w:val="20"/>
                            <w:bdr w:val="none" w:sz="0" w:space="0" w:color="auto" w:frame="1"/>
                            <w:lang w:eastAsia="pt-BR"/>
                          </w:rPr>
                          <w:t> , §§ 1º, 6º, 7º e 8º)</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p>
        </w:tc>
      </w:tr>
    </w:tbl>
    <w:p w:rsidR="00F2270B" w:rsidRPr="00F2270B" w:rsidRDefault="00F2270B" w:rsidP="00F2270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rsidTr="00F2270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bookmarkStart w:id="5" w:name="pcir-06350-3"/>
                <w:bookmarkEnd w:id="5"/>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r w:rsidRPr="00F2270B">
                    <w:rPr>
                      <w:rFonts w:ascii="Times New Roman" w:eastAsia="Times New Roman" w:hAnsi="Times New Roman" w:cs="Times New Roman"/>
                      <w:color w:val="333333"/>
                      <w:sz w:val="20"/>
                      <w:szCs w:val="20"/>
                      <w:lang w:eastAsia="pt-BR"/>
                    </w:rPr>
                    <w:fldChar w:fldCharType="begin"/>
                  </w:r>
                  <w:r w:rsidRPr="00F2270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"https://www.iobonline.com.br/pages/coreonline/coreonlineDocuments.jsf?il=y&amp;ls=3&amp;docFieldName=destino&amp;docFieldValue=PCIR-06350" </w:instrText>
                  </w:r>
                  <w:r w:rsidRPr="00F2270B">
                    <w:rPr>
                      <w:rFonts w:ascii="Times New Roman" w:eastAsia="Times New Roman" w:hAnsi="Times New Roman" w:cs="Times New Roman"/>
                      <w:color w:val="333333"/>
                      <w:sz w:val="20"/>
                      <w:szCs w:val="20"/>
                      <w:lang w:eastAsia="pt-BR"/>
                    </w:rPr>
                    <w:fldChar w:fldCharType="separate"/>
                  </w:r>
                  <w:r w:rsidRPr="00F2270B">
                    <w:rPr>
                      <w:rFonts w:ascii="Tahoma" w:eastAsia="Times New Roman" w:hAnsi="Tahoma" w:cs="Tahoma"/>
                      <w:b/>
                      <w:bCs/>
                      <w:color w:val="333333"/>
                      <w:spacing w:val="15"/>
                      <w:sz w:val="17"/>
                      <w:szCs w:val="17"/>
                      <w:u w:val="single"/>
                      <w:bdr w:val="none" w:sz="0" w:space="0" w:color="auto" w:frame="1"/>
                      <w:lang w:eastAsia="pt-BR"/>
                    </w:rPr>
                    <w:t>Retornar ao Sumário</w:t>
                  </w:r>
                  <w:r w:rsidRPr="00F2270B">
                    <w:rPr>
                      <w:rFonts w:ascii="Times New Roman" w:eastAsia="Times New Roman" w:hAnsi="Times New Roman" w:cs="Times New Roman"/>
                      <w:color w:val="333333"/>
                      <w:sz w:val="20"/>
                      <w:szCs w:val="20"/>
                      <w:lang w:eastAsia="pt-BR"/>
                    </w:rPr>
                    <w:fldChar w:fldCharType="end"/>
                  </w:r>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t>3. Forma de apresentação</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EFD-Contribuições emitida de forma eletrônica deverá ser assinada digitalmente pelo representante legal da empresa ou procurador constituído nos termos da </w:t>
                  </w:r>
                  <w:r w:rsidRPr="00F2270B">
                    <w:rPr>
                      <w:rFonts w:ascii="Tahoma" w:eastAsia="Times New Roman" w:hAnsi="Tahoma" w:cs="Tahoma"/>
                      <w:color w:val="333333"/>
                      <w:spacing w:val="15"/>
                      <w:sz w:val="20"/>
                      <w:szCs w:val="20"/>
                      <w:bdr w:val="none" w:sz="0" w:space="0" w:color="auto" w:frame="1"/>
                      <w:lang w:eastAsia="pt-BR"/>
                    </w:rPr>
                    <w:t>Instrução Normativa RFB nº </w:t>
                  </w:r>
                  <w:hyperlink r:id="rId78" w:anchor="fe+in+rfb+1751+2017" w:tgtFrame="_parent" w:history="1">
                    <w:r w:rsidRPr="00F2270B">
                      <w:rPr>
                        <w:rFonts w:ascii="Verdana" w:eastAsia="Times New Roman" w:hAnsi="Verdana" w:cs="Tahoma"/>
                        <w:b/>
                        <w:bCs/>
                        <w:color w:val="333333"/>
                        <w:spacing w:val="15"/>
                        <w:sz w:val="20"/>
                        <w:szCs w:val="20"/>
                        <w:u w:val="single"/>
                        <w:bdr w:val="none" w:sz="0" w:space="0" w:color="auto" w:frame="1"/>
                        <w:lang w:eastAsia="pt-BR"/>
                      </w:rPr>
                      <w:t>1.751/2017</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r w:rsidRPr="00F2270B">
                    <w:rPr>
                      <w:rFonts w:ascii="Tahoma" w:eastAsia="Times New Roman" w:hAnsi="Tahoma" w:cs="Tahoma"/>
                      <w:color w:val="333333"/>
                      <w:spacing w:val="15"/>
                      <w:sz w:val="20"/>
                      <w:szCs w:val="20"/>
                      <w:lang w:eastAsia="pt-BR"/>
                    </w:rPr>
                    <w:t xml:space="preserve"> utilizando-se de certificado digital válido, emitido por entidade credenciada pela Infraestrutura de Chaves Públicas Brasileira (ICP-Brasil), que não tenha sido revogado e que ainda esteja dentro de seu prazo de </w:t>
                  </w:r>
                  <w:r w:rsidRPr="00F2270B">
                    <w:rPr>
                      <w:rFonts w:ascii="Tahoma" w:eastAsia="Times New Roman" w:hAnsi="Tahoma" w:cs="Tahoma"/>
                      <w:color w:val="333333"/>
                      <w:spacing w:val="15"/>
                      <w:sz w:val="20"/>
                      <w:szCs w:val="20"/>
                      <w:lang w:eastAsia="pt-BR"/>
                    </w:rPr>
                    <w:lastRenderedPageBreak/>
                    <w:t>validade, a fim de garantir a autoria do documento digital.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EFD-Contribuições deve ser transmitida, ao Sistema Público de Escrituração Digital (Sped), instituído pelo Decreto nº </w:t>
                  </w:r>
                  <w:hyperlink r:id="rId79" w:anchor="fe+d+6022+2007" w:tgtFrame="_parent" w:history="1">
                    <w:r w:rsidRPr="00F2270B">
                      <w:rPr>
                        <w:rFonts w:ascii="Verdana" w:eastAsia="Times New Roman" w:hAnsi="Verdana" w:cs="Tahoma"/>
                        <w:b/>
                        <w:bCs/>
                        <w:color w:val="333333"/>
                        <w:spacing w:val="15"/>
                        <w:sz w:val="20"/>
                        <w:szCs w:val="20"/>
                        <w:u w:val="single"/>
                        <w:bdr w:val="none" w:sz="0" w:space="0" w:color="auto" w:frame="1"/>
                        <w:lang w:eastAsia="pt-BR"/>
                      </w:rPr>
                      <w:t>6.022/2007</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pelas pessoas jurídicas a ela obrigadas e será considerada válida após a confirmação de recebimento do arquivo que a contém.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apresentação da EFD-Contribuições, nos termos da Instrução Normativa RFB nº </w:t>
                  </w:r>
                  <w:hyperlink r:id="rId80"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e do Manual de Orientação do Leiaute da Escrituração Fiscal Digital da Contribuição para o PIS-Pasep, da </w:t>
                  </w:r>
                  <w:proofErr w:type="spellStart"/>
                  <w:r w:rsidRPr="00F2270B">
                    <w:rPr>
                      <w:rFonts w:ascii="Tahoma" w:eastAsia="Times New Roman" w:hAnsi="Tahoma" w:cs="Tahoma"/>
                      <w:color w:val="333333"/>
                      <w:spacing w:val="15"/>
                      <w:sz w:val="20"/>
                      <w:szCs w:val="20"/>
                      <w:lang w:eastAsia="pt-BR"/>
                    </w:rPr>
                    <w:t>Cofins</w:t>
                  </w:r>
                  <w:proofErr w:type="spellEnd"/>
                  <w:r w:rsidRPr="00F2270B">
                    <w:rPr>
                      <w:rFonts w:ascii="Tahoma" w:eastAsia="Times New Roman" w:hAnsi="Tahoma" w:cs="Tahoma"/>
                      <w:color w:val="333333"/>
                      <w:spacing w:val="15"/>
                      <w:sz w:val="20"/>
                      <w:szCs w:val="20"/>
                      <w:lang w:eastAsia="pt-BR"/>
                    </w:rPr>
                    <w:t xml:space="preserve"> e da Contribuição Previdenciária sobre a Receita, definido em Ato Declaratório Executivo (ADE), editado pelo Coordenador-Geral de Fiscalização (Cofis), dispensa, em relação às mesmas informações, a exigência contida na </w:t>
                  </w:r>
                  <w:r w:rsidRPr="00F2270B">
                    <w:rPr>
                      <w:rFonts w:ascii="Tahoma" w:eastAsia="Times New Roman" w:hAnsi="Tahoma" w:cs="Tahoma"/>
                      <w:color w:val="333333"/>
                      <w:spacing w:val="15"/>
                      <w:sz w:val="20"/>
                      <w:szCs w:val="20"/>
                      <w:bdr w:val="none" w:sz="0" w:space="0" w:color="auto" w:frame="1"/>
                      <w:lang w:eastAsia="pt-BR"/>
                    </w:rPr>
                    <w:t>Instrução Normativa SRF nº </w:t>
                  </w:r>
                  <w:hyperlink r:id="rId81" w:anchor="fe+in+srf+86+2001" w:tgtFrame="_parent" w:history="1">
                    <w:r w:rsidRPr="00F2270B">
                      <w:rPr>
                        <w:rFonts w:ascii="Verdana" w:eastAsia="Times New Roman" w:hAnsi="Verdana" w:cs="Tahoma"/>
                        <w:b/>
                        <w:bCs/>
                        <w:color w:val="333333"/>
                        <w:spacing w:val="15"/>
                        <w:sz w:val="20"/>
                        <w:szCs w:val="20"/>
                        <w:u w:val="single"/>
                        <w:bdr w:val="none" w:sz="0" w:space="0" w:color="auto" w:frame="1"/>
                        <w:lang w:eastAsia="pt-BR"/>
                      </w:rPr>
                      <w:t>86/2001</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geração, o armazenamento e o envio do arquivo digital não dispensam o contribuinte da guarda dos documentos que deram origem às informações neles constantes, na forma e nos prazos estabelecidos pela legislação aplicável. </w:t>
                  </w: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br/>
                  </w:r>
                  <w:proofErr w:type="gramStart"/>
                  <w:r w:rsidRPr="00F2270B">
                    <w:rPr>
                      <w:rFonts w:ascii="Tahoma" w:eastAsia="Times New Roman" w:hAnsi="Tahoma" w:cs="Tahoma"/>
                      <w:color w:val="333333"/>
                      <w:spacing w:val="15"/>
                      <w:sz w:val="20"/>
                      <w:szCs w:val="20"/>
                      <w:bdr w:val="none" w:sz="0" w:space="0" w:color="auto" w:frame="1"/>
                      <w:lang w:eastAsia="pt-BR"/>
                    </w:rPr>
                    <w:t>(</w:t>
                  </w:r>
                  <w:proofErr w:type="gramEnd"/>
                  <w:r w:rsidRPr="00F2270B">
                    <w:rPr>
                      <w:rFonts w:ascii="Tahoma" w:eastAsia="Times New Roman" w:hAnsi="Tahoma" w:cs="Tahoma"/>
                      <w:color w:val="333333"/>
                      <w:spacing w:val="15"/>
                      <w:sz w:val="20"/>
                      <w:szCs w:val="20"/>
                      <w:bdr w:val="none" w:sz="0" w:space="0" w:color="auto" w:frame="1"/>
                      <w:lang w:eastAsia="pt-BR"/>
                    </w:rPr>
                    <w:t>Instrução Normativa RFB nº </w:t>
                  </w:r>
                  <w:hyperlink r:id="rId82"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r w:rsidRPr="00F2270B">
                    <w:rPr>
                      <w:rFonts w:ascii="Tahoma" w:eastAsia="Times New Roman" w:hAnsi="Tahoma" w:cs="Tahoma"/>
                      <w:color w:val="333333"/>
                      <w:spacing w:val="15"/>
                      <w:sz w:val="20"/>
                      <w:szCs w:val="20"/>
                      <w:bdr w:val="none" w:sz="0" w:space="0" w:color="auto" w:frame="1"/>
                      <w:lang w:eastAsia="pt-BR"/>
                    </w:rPr>
                    <w:t> , arts. </w:t>
                  </w:r>
                  <w:hyperlink r:id="rId83" w:anchor="fe+in+rfb+1252+2012@art2" w:tgtFrame="_parent" w:history="1">
                    <w:r w:rsidRPr="00F2270B">
                      <w:rPr>
                        <w:rFonts w:ascii="Verdana" w:eastAsia="Times New Roman" w:hAnsi="Verdana" w:cs="Tahoma"/>
                        <w:b/>
                        <w:bCs/>
                        <w:color w:val="333333"/>
                        <w:spacing w:val="15"/>
                        <w:sz w:val="20"/>
                        <w:szCs w:val="20"/>
                        <w:u w:val="single"/>
                        <w:bdr w:val="none" w:sz="0" w:space="0" w:color="auto" w:frame="1"/>
                        <w:lang w:eastAsia="pt-BR"/>
                      </w:rPr>
                      <w:t>2º</w:t>
                    </w:r>
                  </w:hyperlink>
                  <w:r w:rsidRPr="00F2270B">
                    <w:rPr>
                      <w:rFonts w:ascii="Tahoma" w:eastAsia="Times New Roman" w:hAnsi="Tahoma" w:cs="Tahoma"/>
                      <w:color w:val="333333"/>
                      <w:spacing w:val="15"/>
                      <w:sz w:val="20"/>
                      <w:szCs w:val="20"/>
                      <w:bdr w:val="none" w:sz="0" w:space="0" w:color="auto" w:frame="1"/>
                      <w:lang w:eastAsia="pt-BR"/>
                    </w:rPr>
                    <w:t> , </w:t>
                  </w:r>
                  <w:hyperlink r:id="rId84" w:anchor="fe+in+rfb+1252+2012@art3" w:tgtFrame="_parent" w:history="1">
                    <w:r w:rsidRPr="00F2270B">
                      <w:rPr>
                        <w:rFonts w:ascii="Verdana" w:eastAsia="Times New Roman" w:hAnsi="Verdana" w:cs="Tahoma"/>
                        <w:b/>
                        <w:bCs/>
                        <w:color w:val="333333"/>
                        <w:spacing w:val="15"/>
                        <w:sz w:val="20"/>
                        <w:szCs w:val="20"/>
                        <w:u w:val="single"/>
                        <w:bdr w:val="none" w:sz="0" w:space="0" w:color="auto" w:frame="1"/>
                        <w:lang w:eastAsia="pt-BR"/>
                      </w:rPr>
                      <w:t>3º</w:t>
                    </w:r>
                  </w:hyperlink>
                  <w:r w:rsidRPr="00F2270B">
                    <w:rPr>
                      <w:rFonts w:ascii="Tahoma" w:eastAsia="Times New Roman" w:hAnsi="Tahoma" w:cs="Tahoma"/>
                      <w:color w:val="333333"/>
                      <w:spacing w:val="15"/>
                      <w:sz w:val="20"/>
                      <w:szCs w:val="20"/>
                      <w:bdr w:val="none" w:sz="0" w:space="0" w:color="auto" w:frame="1"/>
                      <w:lang w:eastAsia="pt-BR"/>
                    </w:rPr>
                    <w:t> e </w:t>
                  </w:r>
                  <w:hyperlink r:id="rId85" w:anchor="fe+in+rfb+1252+2012@art9" w:tgtFrame="_parent" w:history="1">
                    <w:r w:rsidRPr="00F2270B">
                      <w:rPr>
                        <w:rFonts w:ascii="Verdana" w:eastAsia="Times New Roman" w:hAnsi="Verdana" w:cs="Tahoma"/>
                        <w:b/>
                        <w:bCs/>
                        <w:color w:val="333333"/>
                        <w:spacing w:val="15"/>
                        <w:sz w:val="20"/>
                        <w:szCs w:val="20"/>
                        <w:u w:val="single"/>
                        <w:bdr w:val="none" w:sz="0" w:space="0" w:color="auto" w:frame="1"/>
                        <w:lang w:eastAsia="pt-BR"/>
                      </w:rPr>
                      <w:t>9º</w:t>
                    </w:r>
                  </w:hyperlink>
                  <w:r w:rsidRPr="00F2270B">
                    <w:rPr>
                      <w:rFonts w:ascii="Tahoma" w:eastAsia="Times New Roman" w:hAnsi="Tahoma" w:cs="Tahoma"/>
                      <w:color w:val="333333"/>
                      <w:spacing w:val="15"/>
                      <w:sz w:val="20"/>
                      <w:szCs w:val="20"/>
                      <w:bdr w:val="none" w:sz="0" w:space="0" w:color="auto" w:frame="1"/>
                      <w:lang w:eastAsia="pt-BR"/>
                    </w:rPr>
                    <w:t> )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bookmarkStart w:id="6" w:name="pcir-06350-3.1"/>
            <w:bookmarkEnd w:id="6"/>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hyperlink r:id="rId86" w:history="1">
                    <w:r w:rsidRPr="00F2270B">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t>3.1 Leiaute</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O leiaute da EFD-Contribuições está organizado em blocos que, por sua vez, estão organizados em registros que contêm dados.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O arquivo digital da EFD-Contribuições deve ser gerado da seguinte forma:</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 0000 - Abertura do arquivo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Bloco 0 - Abertura, Identificação e </w:t>
                        </w:r>
                        <w:proofErr w:type="gramStart"/>
                        <w:r w:rsidRPr="00F2270B">
                          <w:rPr>
                            <w:rFonts w:ascii="Tahoma" w:eastAsia="Times New Roman" w:hAnsi="Tahoma" w:cs="Tahoma"/>
                            <w:color w:val="333333"/>
                            <w:spacing w:val="15"/>
                            <w:sz w:val="20"/>
                            <w:szCs w:val="20"/>
                            <w:lang w:eastAsia="pt-BR"/>
                          </w:rPr>
                          <w:t>Referências</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Blocos de A, C, D e F - Informações fiscais (registros de dados</w:t>
                        </w:r>
                        <w:proofErr w:type="gramStart"/>
                        <w:r w:rsidRPr="00F2270B">
                          <w:rPr>
                            <w:rFonts w:ascii="Tahoma" w:eastAsia="Times New Roman" w:hAnsi="Tahoma" w:cs="Tahoma"/>
                            <w:color w:val="333333"/>
                            <w:spacing w:val="15"/>
                            <w:sz w:val="20"/>
                            <w:szCs w:val="20"/>
                            <w:lang w:eastAsia="pt-BR"/>
                          </w:rPr>
                          <w:t>)</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Bloco I - Operações das Instituições Financeiras e Assemelhadas, Seguradoras, Entidades de Previdência Privada e Operadoras de Planos de Assistência à </w:t>
                        </w:r>
                        <w:proofErr w:type="gramStart"/>
                        <w:r w:rsidRPr="00F2270B">
                          <w:rPr>
                            <w:rFonts w:ascii="Tahoma" w:eastAsia="Times New Roman" w:hAnsi="Tahoma" w:cs="Tahoma"/>
                            <w:color w:val="333333"/>
                            <w:spacing w:val="15"/>
                            <w:sz w:val="20"/>
                            <w:szCs w:val="20"/>
                            <w:lang w:eastAsia="pt-BR"/>
                          </w:rPr>
                          <w:t>Saúde</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Bloco M - Apuração da contribuição e crédito de PIS-Pasep e da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Bloco P - Apuração da Contribuição Previdenciária sobre a Receita Bruta</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Bloco 1 - Complemento da Escrituração (controle de saldos de créditos e de retenções, operações extemporâneas e outras informações</w:t>
                        </w:r>
                        <w:proofErr w:type="gramStart"/>
                        <w:r w:rsidRPr="00F2270B">
                          <w:rPr>
                            <w:rFonts w:ascii="Tahoma" w:eastAsia="Times New Roman" w:hAnsi="Tahoma" w:cs="Tahoma"/>
                            <w:color w:val="333333"/>
                            <w:spacing w:val="15"/>
                            <w:sz w:val="20"/>
                            <w:szCs w:val="20"/>
                            <w:lang w:eastAsia="pt-BR"/>
                          </w:rPr>
                          <w:t>)</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Bloco 9 - Controle e encerramento do Arquivo Digital</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 9999 - Encerramento do arquivo, ou ainda:</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 0000 - Abertura do arquivo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Registro 0001 - Abertura do Bloco </w:t>
                        </w:r>
                        <w:proofErr w:type="gramStart"/>
                        <w:r w:rsidRPr="00F2270B">
                          <w:rPr>
                            <w:rFonts w:ascii="Tahoma" w:eastAsia="Times New Roman" w:hAnsi="Tahoma" w:cs="Tahoma"/>
                            <w:color w:val="333333"/>
                            <w:spacing w:val="15"/>
                            <w:sz w:val="20"/>
                            <w:szCs w:val="20"/>
                            <w:lang w:eastAsia="pt-BR"/>
                          </w:rPr>
                          <w:t>0</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Registros 0005 a 0450: Informação dos dados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Registro 0990 - Encerramento do Bloco </w:t>
                        </w:r>
                        <w:proofErr w:type="gramStart"/>
                        <w:r w:rsidRPr="00F2270B">
                          <w:rPr>
                            <w:rFonts w:ascii="Tahoma" w:eastAsia="Times New Roman" w:hAnsi="Tahoma" w:cs="Tahoma"/>
                            <w:color w:val="333333"/>
                            <w:spacing w:val="15"/>
                            <w:sz w:val="20"/>
                            <w:szCs w:val="20"/>
                            <w:lang w:eastAsia="pt-BR"/>
                          </w:rPr>
                          <w:t>0</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Registro 9001 - Abertura do Bloco </w:t>
                        </w:r>
                        <w:proofErr w:type="gramStart"/>
                        <w:r w:rsidRPr="00F2270B">
                          <w:rPr>
                            <w:rFonts w:ascii="Tahoma" w:eastAsia="Times New Roman" w:hAnsi="Tahoma" w:cs="Tahoma"/>
                            <w:color w:val="333333"/>
                            <w:spacing w:val="15"/>
                            <w:sz w:val="20"/>
                            <w:szCs w:val="20"/>
                            <w:lang w:eastAsia="pt-BR"/>
                          </w:rPr>
                          <w:t>9</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 9900: Informação dos dados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Registro 9990 - Encerramento do Bloco </w:t>
                        </w:r>
                        <w:proofErr w:type="gramStart"/>
                        <w:r w:rsidRPr="00F2270B">
                          <w:rPr>
                            <w:rFonts w:ascii="Tahoma" w:eastAsia="Times New Roman" w:hAnsi="Tahoma" w:cs="Tahoma"/>
                            <w:color w:val="333333"/>
                            <w:spacing w:val="15"/>
                            <w:sz w:val="20"/>
                            <w:szCs w:val="20"/>
                            <w:lang w:eastAsia="pt-BR"/>
                          </w:rPr>
                          <w:t>9</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 9999 - Encerramento do Arquivo Digital</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Os registros de dados contidos nos blocos de informações do leiaute da EFD-Contribuições estão organizados na forma hierárquica (PAI-FILHO).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43"/>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 0000 - Abertura do arquivo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3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Registro 0001 - Abertura do Bloco </w:t>
                  </w:r>
                  <w:proofErr w:type="gramStart"/>
                  <w:r w:rsidRPr="00F2270B">
                    <w:rPr>
                      <w:rFonts w:ascii="Tahoma" w:eastAsia="Times New Roman" w:hAnsi="Tahoma" w:cs="Tahoma"/>
                      <w:color w:val="333333"/>
                      <w:spacing w:val="15"/>
                      <w:sz w:val="20"/>
                      <w:szCs w:val="20"/>
                      <w:lang w:eastAsia="pt-BR"/>
                    </w:rPr>
                    <w:t>0</w:t>
                  </w:r>
                  <w:proofErr w:type="gramEnd"/>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7283"/>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Registros 0100 a 0600: Informação dos dados (tabelas de referência)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362"/>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Registro 0990 - Encerramento do Bloco </w:t>
                  </w:r>
                  <w:proofErr w:type="gramStart"/>
                  <w:r w:rsidRPr="00F2270B">
                    <w:rPr>
                      <w:rFonts w:ascii="Tahoma" w:eastAsia="Times New Roman" w:hAnsi="Tahoma" w:cs="Tahoma"/>
                      <w:color w:val="333333"/>
                      <w:spacing w:val="15"/>
                      <w:sz w:val="20"/>
                      <w:szCs w:val="20"/>
                      <w:lang w:eastAsia="pt-BR"/>
                    </w:rPr>
                    <w:t>0</w:t>
                  </w:r>
                  <w:proofErr w:type="gramEnd"/>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65"/>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56"/>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 A001 - Abertura do Bloco A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825"/>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lastRenderedPageBreak/>
                    <w:t>Registros A010 - Identificação do estabelecimento (Registro PAI)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319"/>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Registros A100 - Dados do documento 001 (Registro FILHO)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05"/>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Registros A110 - Informação complementar do documento 001 (Registro FILHO do FILHO)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Registros A120 - Informação complementar do documento - Operações de Importação (Registro FILHO do FILHO)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14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Registros A170- Itens do documento 001 (Registro FILHO)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65"/>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038"/>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Registros A100 - dados do documento 00N (Registro PAI)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136"/>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Registros A170- itens do documento 00N (Registro FILHO)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136"/>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Registros A170- itens do documento 00N (Registro FILHO)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65"/>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383"/>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 A990 - Encerramento do Bloco A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65"/>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87"/>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 D001 - Abertura do Bloco D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841"/>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Registros D010 - Identificação do estabelecimento (Registro PAI)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913"/>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Registros D100 a D605: Informação dos dados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415"/>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lastRenderedPageBreak/>
                    <w:t>Registro D990 - Encerramento do Bloco D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65"/>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83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Registro 9001 - Abertura do Bloco </w:t>
                  </w:r>
                  <w:proofErr w:type="gramStart"/>
                  <w:r w:rsidRPr="00F2270B">
                    <w:rPr>
                      <w:rFonts w:ascii="Tahoma" w:eastAsia="Times New Roman" w:hAnsi="Tahoma" w:cs="Tahoma"/>
                      <w:color w:val="333333"/>
                      <w:spacing w:val="15"/>
                      <w:sz w:val="20"/>
                      <w:szCs w:val="20"/>
                      <w:lang w:eastAsia="pt-BR"/>
                    </w:rPr>
                    <w:t>9</w:t>
                  </w:r>
                  <w:proofErr w:type="gramEnd"/>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398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 9900: Informação dos dados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362"/>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Registro 9990 - Encerramento do Bloco </w:t>
                  </w:r>
                  <w:proofErr w:type="gramStart"/>
                  <w:r w:rsidRPr="00F2270B">
                    <w:rPr>
                      <w:rFonts w:ascii="Tahoma" w:eastAsia="Times New Roman" w:hAnsi="Tahoma" w:cs="Tahoma"/>
                      <w:color w:val="333333"/>
                      <w:spacing w:val="15"/>
                      <w:sz w:val="20"/>
                      <w:szCs w:val="20"/>
                      <w:lang w:eastAsia="pt-BR"/>
                    </w:rPr>
                    <w:t>9</w:t>
                  </w:r>
                  <w:proofErr w:type="gramEnd"/>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5123"/>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Registro 9999 - Encerramento do Arquivo Digital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bookmarkStart w:id="7" w:name="pcir-06350-3.2"/>
            <w:bookmarkEnd w:id="7"/>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hyperlink r:id="rId87" w:history="1">
                    <w:r w:rsidRPr="00F2270B">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t>3.2 Conteúdo</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EFD-Contribuições deve conter informações relativas: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à contribuição para o PIS-Pasep;</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b) à </w:t>
                        </w:r>
                        <w:proofErr w:type="spellStart"/>
                        <w:proofErr w:type="gramStart"/>
                        <w:r w:rsidRPr="00F2270B">
                          <w:rPr>
                            <w:rFonts w:ascii="Tahoma" w:eastAsia="Times New Roman" w:hAnsi="Tahoma" w:cs="Tahoma"/>
                            <w:color w:val="333333"/>
                            <w:spacing w:val="15"/>
                            <w:sz w:val="20"/>
                            <w:szCs w:val="20"/>
                            <w:lang w:eastAsia="pt-BR"/>
                          </w:rPr>
                          <w:t>Cofins</w:t>
                        </w:r>
                        <w:proofErr w:type="spellEnd"/>
                        <w:proofErr w:type="gramEnd"/>
                        <w:r w:rsidRPr="00F2270B">
                          <w:rPr>
                            <w:rFonts w:ascii="Tahoma" w:eastAsia="Times New Roman" w:hAnsi="Tahoma" w:cs="Tahoma"/>
                            <w:color w:val="333333"/>
                            <w:spacing w:val="15"/>
                            <w:sz w:val="20"/>
                            <w:szCs w:val="20"/>
                            <w:lang w:eastAsia="pt-BR"/>
                          </w:rPr>
                          <w:t>; 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c) à Contribuição Previdenciária incidente sobre a Receita de que tratam os arts. 7º a 9º da Lei nº</w:t>
                        </w:r>
                        <w:hyperlink r:id="rId88" w:anchor="fe+lei+12546+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12.546/2011</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w:t>
                        </w: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br/>
                          <w:t>(Instrução Normativa RFB nº </w:t>
                        </w:r>
                        <w:hyperlink r:id="rId89"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r w:rsidRPr="00F2270B">
                          <w:rPr>
                            <w:rFonts w:ascii="Tahoma" w:eastAsia="Times New Roman" w:hAnsi="Tahoma" w:cs="Tahoma"/>
                            <w:color w:val="333333"/>
                            <w:spacing w:val="15"/>
                            <w:sz w:val="20"/>
                            <w:szCs w:val="20"/>
                            <w:bdr w:val="none" w:sz="0" w:space="0" w:color="auto" w:frame="1"/>
                            <w:lang w:eastAsia="pt-BR"/>
                          </w:rPr>
                          <w:t> , art. </w:t>
                        </w:r>
                        <w:hyperlink r:id="rId90" w:anchor="fe+in+rfb+1252+2012@art2" w:tgtFrame="_parent" w:history="1">
                          <w:r w:rsidRPr="00F2270B">
                            <w:rPr>
                              <w:rFonts w:ascii="Verdana" w:eastAsia="Times New Roman" w:hAnsi="Verdana" w:cs="Tahoma"/>
                              <w:b/>
                              <w:bCs/>
                              <w:color w:val="333333"/>
                              <w:spacing w:val="15"/>
                              <w:sz w:val="20"/>
                              <w:szCs w:val="20"/>
                              <w:u w:val="single"/>
                              <w:bdr w:val="none" w:sz="0" w:space="0" w:color="auto" w:frame="1"/>
                              <w:lang w:eastAsia="pt-BR"/>
                            </w:rPr>
                            <w:t>2º</w:t>
                          </w:r>
                        </w:hyperlink>
                        <w:r w:rsidRPr="00F2270B">
                          <w:rPr>
                            <w:rFonts w:ascii="Tahoma" w:eastAsia="Times New Roman" w:hAnsi="Tahoma" w:cs="Tahoma"/>
                            <w:color w:val="333333"/>
                            <w:spacing w:val="15"/>
                            <w:sz w:val="20"/>
                            <w:szCs w:val="20"/>
                            <w:bdr w:val="none" w:sz="0" w:space="0" w:color="auto" w:frame="1"/>
                            <w:lang w:eastAsia="pt-BR"/>
                          </w:rPr>
                          <w:t> )</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bookmarkStart w:id="8" w:name="pcir-06350-3.3"/>
            <w:bookmarkEnd w:id="8"/>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hyperlink r:id="rId91" w:history="1">
                    <w:r w:rsidRPr="00F2270B">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F2270B">
                    <w:rPr>
                      <w:rFonts w:ascii="Tahoma" w:eastAsia="Times New Roman" w:hAnsi="Tahoma" w:cs="Tahoma"/>
                      <w:b/>
                      <w:bCs/>
                      <w:color w:val="333333"/>
                      <w:spacing w:val="15"/>
                      <w:sz w:val="20"/>
                      <w:szCs w:val="20"/>
                      <w:lang w:eastAsia="pt-BR"/>
                    </w:rPr>
                    <w:t>3.3 Validação</w:t>
                  </w:r>
                  <w:proofErr w:type="gramEnd"/>
                  <w:r w:rsidRPr="00F2270B">
                    <w:rPr>
                      <w:rFonts w:ascii="Tahoma" w:eastAsia="Times New Roman" w:hAnsi="Tahoma" w:cs="Tahoma"/>
                      <w:b/>
                      <w:bCs/>
                      <w:color w:val="333333"/>
                      <w:spacing w:val="15"/>
                      <w:sz w:val="20"/>
                      <w:szCs w:val="20"/>
                      <w:lang w:eastAsia="pt-BR"/>
                    </w:rPr>
                    <w:t xml:space="preserve"> de dados</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EFD-Contribuições deverá ser submetida ao Programa Validador e Assinador (PVA), especificamente desenvolvido para tal fim, a ser disponibilizado no site da RFB na Internet, no endereço www.receita.fazenda.gov.br/</w:t>
                  </w:r>
                  <w:proofErr w:type="spellStart"/>
                  <w:r w:rsidRPr="00F2270B">
                    <w:rPr>
                      <w:rFonts w:ascii="Tahoma" w:eastAsia="Times New Roman" w:hAnsi="Tahoma" w:cs="Tahoma"/>
                      <w:color w:val="333333"/>
                      <w:spacing w:val="15"/>
                      <w:sz w:val="20"/>
                      <w:szCs w:val="20"/>
                      <w:lang w:eastAsia="pt-BR"/>
                    </w:rPr>
                    <w:t>sped</w:t>
                  </w:r>
                  <w:proofErr w:type="spellEnd"/>
                  <w:r w:rsidRPr="00F2270B">
                    <w:rPr>
                      <w:rFonts w:ascii="Tahoma" w:eastAsia="Times New Roman" w:hAnsi="Tahoma" w:cs="Tahoma"/>
                      <w:color w:val="333333"/>
                      <w:spacing w:val="15"/>
                      <w:sz w:val="20"/>
                      <w:szCs w:val="20"/>
                      <w:lang w:eastAsia="pt-BR"/>
                    </w:rPr>
                    <w:t>, contendo, no mínimo, as seguintes funcionalidades: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validação do arquivo digital da escrituração;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b) assinatura digital;</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c) visualização da escrituração;</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d) transmissão para o Sped; </w:t>
                        </w:r>
                        <w:proofErr w:type="gramStart"/>
                        <w:r w:rsidRPr="00F2270B">
                          <w:rPr>
                            <w:rFonts w:ascii="Tahoma" w:eastAsia="Times New Roman" w:hAnsi="Tahoma" w:cs="Tahoma"/>
                            <w:color w:val="333333"/>
                            <w:spacing w:val="15"/>
                            <w:sz w:val="20"/>
                            <w:szCs w:val="20"/>
                            <w:lang w:eastAsia="pt-BR"/>
                          </w:rPr>
                          <w:t>e</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e) consulta à situação da escrituração. </w:t>
                        </w: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br/>
                        </w:r>
                        <w:proofErr w:type="gramStart"/>
                        <w:r w:rsidRPr="00F2270B">
                          <w:rPr>
                            <w:rFonts w:ascii="Tahoma" w:eastAsia="Times New Roman" w:hAnsi="Tahoma" w:cs="Tahoma"/>
                            <w:color w:val="333333"/>
                            <w:spacing w:val="15"/>
                            <w:sz w:val="20"/>
                            <w:szCs w:val="20"/>
                            <w:bdr w:val="none" w:sz="0" w:space="0" w:color="auto" w:frame="1"/>
                            <w:lang w:eastAsia="pt-BR"/>
                          </w:rPr>
                          <w:t>(</w:t>
                        </w:r>
                        <w:proofErr w:type="gramEnd"/>
                        <w:r w:rsidRPr="00F2270B">
                          <w:rPr>
                            <w:rFonts w:ascii="Tahoma" w:eastAsia="Times New Roman" w:hAnsi="Tahoma" w:cs="Tahoma"/>
                            <w:color w:val="333333"/>
                            <w:spacing w:val="15"/>
                            <w:sz w:val="20"/>
                            <w:szCs w:val="20"/>
                            <w:bdr w:val="none" w:sz="0" w:space="0" w:color="auto" w:frame="1"/>
                            <w:lang w:eastAsia="pt-BR"/>
                          </w:rPr>
                          <w:t>Instrução Normativa RFB nº </w:t>
                        </w:r>
                        <w:hyperlink r:id="rId92"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r w:rsidRPr="00F2270B">
                          <w:rPr>
                            <w:rFonts w:ascii="Tahoma" w:eastAsia="Times New Roman" w:hAnsi="Tahoma" w:cs="Tahoma"/>
                            <w:color w:val="333333"/>
                            <w:spacing w:val="15"/>
                            <w:sz w:val="20"/>
                            <w:szCs w:val="20"/>
                            <w:bdr w:val="none" w:sz="0" w:space="0" w:color="auto" w:frame="1"/>
                            <w:lang w:eastAsia="pt-BR"/>
                          </w:rPr>
                          <w:t> , art. </w:t>
                        </w:r>
                        <w:hyperlink r:id="rId93" w:anchor="fe+in+rfb+1252+2012@art6" w:tgtFrame="_parent" w:history="1">
                          <w:r w:rsidRPr="00F2270B">
                            <w:rPr>
                              <w:rFonts w:ascii="Verdana" w:eastAsia="Times New Roman" w:hAnsi="Verdana" w:cs="Tahoma"/>
                              <w:b/>
                              <w:bCs/>
                              <w:color w:val="333333"/>
                              <w:spacing w:val="15"/>
                              <w:sz w:val="20"/>
                              <w:szCs w:val="20"/>
                              <w:u w:val="single"/>
                              <w:bdr w:val="none" w:sz="0" w:space="0" w:color="auto" w:frame="1"/>
                              <w:lang w:eastAsia="pt-BR"/>
                            </w:rPr>
                            <w:t>6º</w:t>
                          </w:r>
                        </w:hyperlink>
                        <w:r w:rsidRPr="00F2270B">
                          <w:rPr>
                            <w:rFonts w:ascii="Tahoma" w:eastAsia="Times New Roman" w:hAnsi="Tahoma" w:cs="Tahoma"/>
                            <w:color w:val="333333"/>
                            <w:spacing w:val="15"/>
                            <w:sz w:val="20"/>
                            <w:szCs w:val="20"/>
                            <w:bdr w:val="none" w:sz="0" w:space="0" w:color="auto" w:frame="1"/>
                            <w:lang w:eastAsia="pt-BR"/>
                          </w:rPr>
                          <w:t> )</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p>
        </w:tc>
      </w:tr>
    </w:tbl>
    <w:p w:rsidR="00F2270B" w:rsidRPr="00F2270B" w:rsidRDefault="00F2270B" w:rsidP="00F2270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F2270B" w:rsidRPr="00F2270B" w:rsidTr="00F2270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bookmarkStart w:id="9" w:name="pcir-06350-4"/>
                <w:bookmarkEnd w:id="9"/>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r w:rsidRPr="00F2270B">
                    <w:rPr>
                      <w:rFonts w:ascii="Times New Roman" w:eastAsia="Times New Roman" w:hAnsi="Times New Roman" w:cs="Times New Roman"/>
                      <w:color w:val="333333"/>
                      <w:sz w:val="20"/>
                      <w:szCs w:val="20"/>
                      <w:lang w:eastAsia="pt-BR"/>
                    </w:rPr>
                    <w:fldChar w:fldCharType="begin"/>
                  </w:r>
                  <w:r w:rsidRPr="00F2270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"https://www.iobonline.com.br/pages/coreonline/coreonlineDocuments.jsf?il=y&amp;ls=3&amp;docFieldName=destino&amp;docFieldValue=PCIR-06350" </w:instrText>
                  </w:r>
                  <w:r w:rsidRPr="00F2270B">
                    <w:rPr>
                      <w:rFonts w:ascii="Times New Roman" w:eastAsia="Times New Roman" w:hAnsi="Times New Roman" w:cs="Times New Roman"/>
                      <w:color w:val="333333"/>
                      <w:sz w:val="20"/>
                      <w:szCs w:val="20"/>
                      <w:lang w:eastAsia="pt-BR"/>
                    </w:rPr>
                    <w:fldChar w:fldCharType="separate"/>
                  </w:r>
                  <w:r w:rsidRPr="00F2270B">
                    <w:rPr>
                      <w:rFonts w:ascii="Tahoma" w:eastAsia="Times New Roman" w:hAnsi="Tahoma" w:cs="Tahoma"/>
                      <w:b/>
                      <w:bCs/>
                      <w:color w:val="333333"/>
                      <w:spacing w:val="15"/>
                      <w:sz w:val="17"/>
                      <w:szCs w:val="17"/>
                      <w:u w:val="single"/>
                      <w:bdr w:val="none" w:sz="0" w:space="0" w:color="auto" w:frame="1"/>
                      <w:lang w:eastAsia="pt-BR"/>
                    </w:rPr>
                    <w:t>Retornar ao Sumário</w:t>
                  </w:r>
                  <w:r w:rsidRPr="00F2270B">
                    <w:rPr>
                      <w:rFonts w:ascii="Times New Roman" w:eastAsia="Times New Roman" w:hAnsi="Times New Roman" w:cs="Times New Roman"/>
                      <w:color w:val="333333"/>
                      <w:sz w:val="20"/>
                      <w:szCs w:val="20"/>
                      <w:lang w:eastAsia="pt-BR"/>
                    </w:rPr>
                    <w:fldChar w:fldCharType="end"/>
                  </w:r>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t>4. Prazo para apresentação e multa pelo atraso na entrega</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A EFD-Contribuições será transmitida mensalmente ao Sped até o 10º dia útil do 2º mês subsequente ao que se refira </w:t>
                  </w:r>
                  <w:proofErr w:type="gramStart"/>
                  <w:r w:rsidRPr="00F2270B">
                    <w:rPr>
                      <w:rFonts w:ascii="Tahoma" w:eastAsia="Times New Roman" w:hAnsi="Tahoma" w:cs="Tahoma"/>
                      <w:color w:val="333333"/>
                      <w:spacing w:val="15"/>
                      <w:sz w:val="20"/>
                      <w:szCs w:val="20"/>
                      <w:lang w:eastAsia="pt-BR"/>
                    </w:rPr>
                    <w:t>a</w:t>
                  </w:r>
                  <w:proofErr w:type="gramEnd"/>
                  <w:r w:rsidRPr="00F2270B">
                    <w:rPr>
                      <w:rFonts w:ascii="Tahoma" w:eastAsia="Times New Roman" w:hAnsi="Tahoma" w:cs="Tahoma"/>
                      <w:color w:val="333333"/>
                      <w:spacing w:val="15"/>
                      <w:sz w:val="20"/>
                      <w:szCs w:val="20"/>
                      <w:lang w:eastAsia="pt-BR"/>
                    </w:rPr>
                    <w:t xml:space="preserve"> escrituração, inclusive nos casos de extinção, incorporação, fusão e cisão total ou parcial.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O prazo para entrega da EFD-Contribuições será encerrado às 23h59min59s, horário de Brasília, do dia fixado para entrega da escrituração.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não apresentação da EFD-Contribuições no prazo fixado acarretará a aplicação de multa no valor de:</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a) R$ 500,00, por mês-calendário ou fração, relativamente às pessoas jurídicas que estiverem em início de atividade ou que sejam imunes ou isentas ou que, na última declaração apresentada, tenham apurado lucro presumido; </w:t>
                        </w:r>
                        <w:proofErr w:type="gramStart"/>
                        <w:r w:rsidRPr="00F2270B">
                          <w:rPr>
                            <w:rFonts w:ascii="Tahoma" w:eastAsia="Times New Roman" w:hAnsi="Tahoma" w:cs="Tahoma"/>
                            <w:color w:val="333333"/>
                            <w:spacing w:val="15"/>
                            <w:sz w:val="20"/>
                            <w:szCs w:val="20"/>
                            <w:lang w:eastAsia="pt-BR"/>
                          </w:rPr>
                          <w:t>ou</w:t>
                        </w:r>
                        <w:proofErr w:type="gramEnd"/>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b) R$ 1.500,00, por mês-calendário ou fração, relativamente às demais pessoas jurídicas.</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No caso de descumprimento à intimação da Secretaria da Receita Federal do Brasil (RFB) para cumprir obrigação acessória ou para prestar esclarecimentos nos prazos estipulados pela autoridade fiscal: R$ 500,00.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No caso de cumprimento de obrigação acessória com informações inexatas, incompletas ou omitidas:</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3%, não inferior a R$ 100,00, do valor das transações comerciais ou das operações financeiras, próprias da pessoa jurídica ou de terceiros em relação aos quais seja responsável tributário, no caso de informação omitida, inexata ou incompleta;</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b) 1,5%, não inferior a R$ 50,00, do valor das transações comerciais ou das operações financeiras, próprias da pessoa física ou de terceiros em relação aos quais seja responsável tributário, no caso de informação omitida, inexata ou incompleta.</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As multas supramencionadas devem ser recolhidas mediante Documento de Arrecadação de Receitas Federais (</w:t>
                  </w:r>
                  <w:proofErr w:type="spellStart"/>
                  <w:proofErr w:type="gramStart"/>
                  <w:r w:rsidRPr="00F2270B">
                    <w:rPr>
                      <w:rFonts w:ascii="Tahoma" w:eastAsia="Times New Roman" w:hAnsi="Tahoma" w:cs="Tahoma"/>
                      <w:color w:val="333333"/>
                      <w:spacing w:val="15"/>
                      <w:sz w:val="20"/>
                      <w:szCs w:val="20"/>
                      <w:lang w:eastAsia="pt-BR"/>
                    </w:rPr>
                    <w:t>Darf</w:t>
                  </w:r>
                  <w:proofErr w:type="spellEnd"/>
                  <w:proofErr w:type="gramEnd"/>
                  <w:r w:rsidRPr="00F2270B">
                    <w:rPr>
                      <w:rFonts w:ascii="Tahoma" w:eastAsia="Times New Roman" w:hAnsi="Tahoma" w:cs="Tahoma"/>
                      <w:color w:val="333333"/>
                      <w:spacing w:val="15"/>
                      <w:sz w:val="20"/>
                      <w:szCs w:val="20"/>
                      <w:lang w:eastAsia="pt-BR"/>
                    </w:rPr>
                    <w:t>) a ser preenchido com o código de receita 2203 (</w:t>
                  </w:r>
                  <w:r w:rsidRPr="00F2270B">
                    <w:rPr>
                      <w:rFonts w:ascii="Tahoma" w:eastAsia="Times New Roman" w:hAnsi="Tahoma" w:cs="Tahoma"/>
                      <w:color w:val="333333"/>
                      <w:spacing w:val="15"/>
                      <w:sz w:val="20"/>
                      <w:szCs w:val="20"/>
                      <w:bdr w:val="none" w:sz="0" w:space="0" w:color="auto" w:frame="1"/>
                      <w:lang w:eastAsia="pt-BR"/>
                    </w:rPr>
                    <w:t xml:space="preserve">Ato Declaratório Executivo </w:t>
                  </w:r>
                  <w:proofErr w:type="spellStart"/>
                  <w:r w:rsidRPr="00F2270B">
                    <w:rPr>
                      <w:rFonts w:ascii="Tahoma" w:eastAsia="Times New Roman" w:hAnsi="Tahoma" w:cs="Tahoma"/>
                      <w:color w:val="333333"/>
                      <w:spacing w:val="15"/>
                      <w:sz w:val="20"/>
                      <w:szCs w:val="20"/>
                      <w:bdr w:val="none" w:sz="0" w:space="0" w:color="auto" w:frame="1"/>
                      <w:lang w:eastAsia="pt-BR"/>
                    </w:rPr>
                    <w:t>Codac</w:t>
                  </w:r>
                  <w:proofErr w:type="spellEnd"/>
                  <w:r w:rsidRPr="00F2270B">
                    <w:rPr>
                      <w:rFonts w:ascii="Tahoma" w:eastAsia="Times New Roman" w:hAnsi="Tahoma" w:cs="Tahoma"/>
                      <w:color w:val="333333"/>
                      <w:spacing w:val="15"/>
                      <w:sz w:val="20"/>
                      <w:szCs w:val="20"/>
                      <w:bdr w:val="none" w:sz="0" w:space="0" w:color="auto" w:frame="1"/>
                      <w:lang w:eastAsia="pt-BR"/>
                    </w:rPr>
                    <w:t xml:space="preserve"> nº </w:t>
                  </w:r>
                  <w:hyperlink r:id="rId94" w:anchor="fe+ade+codac+38+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38/2011</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 </w:t>
                  </w:r>
                  <w:r w:rsidRPr="00F2270B">
                    <w:rPr>
                      <w:rFonts w:ascii="Tahoma" w:eastAsia="Times New Roman" w:hAnsi="Tahoma" w:cs="Tahoma"/>
                      <w:color w:val="333333"/>
                      <w:spacing w:val="15"/>
                      <w:sz w:val="20"/>
                      <w:szCs w:val="20"/>
                      <w:bdr w:val="none" w:sz="0" w:space="0" w:color="auto" w:frame="1"/>
                      <w:lang w:eastAsia="pt-BR"/>
                    </w:rPr>
                    <w:t xml:space="preserve">Ato Declaratório Executivo </w:t>
                  </w:r>
                  <w:proofErr w:type="spellStart"/>
                  <w:r w:rsidRPr="00F2270B">
                    <w:rPr>
                      <w:rFonts w:ascii="Tahoma" w:eastAsia="Times New Roman" w:hAnsi="Tahoma" w:cs="Tahoma"/>
                      <w:color w:val="333333"/>
                      <w:spacing w:val="15"/>
                      <w:sz w:val="20"/>
                      <w:szCs w:val="20"/>
                      <w:bdr w:val="none" w:sz="0" w:space="0" w:color="auto" w:frame="1"/>
                      <w:lang w:eastAsia="pt-BR"/>
                    </w:rPr>
                    <w:t>Codac</w:t>
                  </w:r>
                  <w:proofErr w:type="spellEnd"/>
                  <w:r w:rsidRPr="00F2270B">
                    <w:rPr>
                      <w:rFonts w:ascii="Tahoma" w:eastAsia="Times New Roman" w:hAnsi="Tahoma" w:cs="Tahoma"/>
                      <w:color w:val="333333"/>
                      <w:spacing w:val="15"/>
                      <w:sz w:val="20"/>
                      <w:szCs w:val="20"/>
                      <w:bdr w:val="none" w:sz="0" w:space="0" w:color="auto" w:frame="1"/>
                      <w:lang w:eastAsia="pt-BR"/>
                    </w:rPr>
                    <w:t xml:space="preserve"> nº </w:t>
                  </w:r>
                  <w:hyperlink r:id="rId95" w:anchor="fe+ade+codac+77+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77/2012</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 </w:t>
                  </w:r>
                  <w:r w:rsidRPr="00F2270B">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lastRenderedPageBreak/>
                          <w:drawing>
                            <wp:inline distT="0" distB="0" distL="0" distR="0" wp14:anchorId="6CC800F7" wp14:editId="4FD9E6B6">
                              <wp:extent cx="266700" cy="297180"/>
                              <wp:effectExtent l="0" t="0" r="0" b="7620"/>
                              <wp:docPr id="1" name="Imagem 1"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iobonline.com.br/skins/coreonline/imagens/not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2270B">
                          <w:rPr>
                            <w:rFonts w:ascii="Tahoma" w:eastAsia="Times New Roman" w:hAnsi="Tahoma" w:cs="Tahoma"/>
                            <w:b/>
                            <w:bCs/>
                            <w:color w:val="333333"/>
                            <w:spacing w:val="15"/>
                            <w:sz w:val="20"/>
                            <w:szCs w:val="20"/>
                            <w:bdr w:val="none" w:sz="0" w:space="0" w:color="auto" w:frame="1"/>
                            <w:lang w:eastAsia="pt-BR"/>
                          </w:rPr>
                          <w:t> Notas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(1) O prazo de entrega da EFD-Contribuições referente aos fatos geradores ocorridos no mês de janeiro de 2012, pelas pessoas jurídicas tributadas pelo IRPJ com base no lucro real, que inicialmente se encerraria em 14.03.2012, foi prorrogado para o dia 16.03.2012, ficando excluída a aplicação da penalidade da multa mencionada, para as pessoas jurídicas que apresentaram a EFD-Contribuições até a referida data (</w:t>
                        </w:r>
                        <w:r w:rsidRPr="00F2270B">
                          <w:rPr>
                            <w:rFonts w:ascii="Tahoma" w:eastAsia="Times New Roman" w:hAnsi="Tahoma" w:cs="Tahoma"/>
                            <w:color w:val="333333"/>
                            <w:spacing w:val="15"/>
                            <w:sz w:val="20"/>
                            <w:szCs w:val="20"/>
                            <w:bdr w:val="none" w:sz="0" w:space="0" w:color="auto" w:frame="1"/>
                            <w:lang w:eastAsia="pt-BR"/>
                          </w:rPr>
                          <w:t>Ato Declaratório Executivo RFB nº </w:t>
                        </w:r>
                        <w:hyperlink r:id="rId96" w:anchor="fe+ade+rfb+4+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4/2012</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r w:rsidRPr="00F2270B">
                          <w:rPr>
                            <w:rFonts w:ascii="Tahoma" w:eastAsia="Times New Roman" w:hAnsi="Tahoma" w:cs="Tahoma"/>
                            <w:color w:val="333333"/>
                            <w:spacing w:val="15"/>
                            <w:sz w:val="20"/>
                            <w:szCs w:val="20"/>
                            <w:lang w:eastAsia="pt-BR"/>
                          </w:rPr>
                          <w:t>.</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(2) Foi prorrogado, para o dia 14.03.2013, o prazo de entrega da EFD-Contribuições, relativa a fatos geradores ocorridos nos meses de outubro, novembro e dezembro de 2012, para os importadores e as pessoas jurídicas que procedam à industrialização de Cervejas de malte e cervejas sem álcool, em embalagem de lata, classificadas nos códigos 2203.00.00 e 2202.90.00 </w:t>
                        </w:r>
                        <w:proofErr w:type="spellStart"/>
                        <w:r w:rsidRPr="00F2270B">
                          <w:rPr>
                            <w:rFonts w:ascii="Tahoma" w:eastAsia="Times New Roman" w:hAnsi="Tahoma" w:cs="Tahoma"/>
                            <w:color w:val="333333"/>
                            <w:spacing w:val="15"/>
                            <w:sz w:val="20"/>
                            <w:szCs w:val="20"/>
                            <w:lang w:eastAsia="pt-BR"/>
                          </w:rPr>
                          <w:t>Ex</w:t>
                        </w:r>
                        <w:proofErr w:type="spellEnd"/>
                        <w:r w:rsidRPr="00F2270B">
                          <w:rPr>
                            <w:rFonts w:ascii="Tahoma" w:eastAsia="Times New Roman" w:hAnsi="Tahoma" w:cs="Tahoma"/>
                            <w:color w:val="333333"/>
                            <w:spacing w:val="15"/>
                            <w:sz w:val="20"/>
                            <w:szCs w:val="20"/>
                            <w:lang w:eastAsia="pt-BR"/>
                          </w:rPr>
                          <w:t xml:space="preserve"> 03, da </w:t>
                        </w:r>
                        <w:hyperlink r:id="rId97" w:anchor="fe+d+8950+2016" w:tgtFrame="_parent" w:history="1">
                          <w:r w:rsidRPr="00F2270B">
                            <w:rPr>
                              <w:rFonts w:ascii="Verdana" w:eastAsia="Times New Roman" w:hAnsi="Verdana" w:cs="Tahoma"/>
                              <w:b/>
                              <w:bCs/>
                              <w:color w:val="333333"/>
                              <w:spacing w:val="15"/>
                              <w:sz w:val="20"/>
                              <w:szCs w:val="20"/>
                              <w:u w:val="single"/>
                              <w:bdr w:val="none" w:sz="0" w:space="0" w:color="auto" w:frame="1"/>
                              <w:lang w:eastAsia="pt-BR"/>
                            </w:rPr>
                            <w:t>Tabela de Incidência do Imposto sobre Produtos Industrializados</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(Tipi), aprovada pelo </w:t>
                        </w:r>
                        <w:r w:rsidRPr="00F2270B">
                          <w:rPr>
                            <w:rFonts w:ascii="Tahoma" w:eastAsia="Times New Roman" w:hAnsi="Tahoma" w:cs="Tahoma"/>
                            <w:color w:val="333333"/>
                            <w:spacing w:val="15"/>
                            <w:sz w:val="20"/>
                            <w:szCs w:val="20"/>
                            <w:bdr w:val="none" w:sz="0" w:space="0" w:color="auto" w:frame="1"/>
                            <w:lang w:eastAsia="pt-BR"/>
                          </w:rPr>
                          <w:t>Decreto nº </w:t>
                        </w:r>
                        <w:hyperlink r:id="rId98" w:anchor="fe+d+7660+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7.660/2011</w:t>
                          </w:r>
                        </w:hyperlink>
                        <w:proofErr w:type="gramStart"/>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roofErr w:type="gramEnd"/>
                        <w:r w:rsidRPr="00F2270B">
                          <w:rPr>
                            <w:rFonts w:ascii="Tahoma" w:eastAsia="Times New Roman" w:hAnsi="Tahoma" w:cs="Tahoma"/>
                            <w:color w:val="333333"/>
                            <w:spacing w:val="15"/>
                            <w:sz w:val="20"/>
                            <w:szCs w:val="20"/>
                            <w:lang w:eastAsia="pt-BR"/>
                          </w:rPr>
                          <w:t xml:space="preserve"> O disposto aplica-se também aos casos de extinção, incorporação, fusão, cisão parcial ou cisão total que ocorrerem nos meses de outubro e novembro de 2012 (Instrução Normativa RFB nº </w:t>
                        </w:r>
                        <w:hyperlink r:id="rId99" w:anchor="fe+in+rfb+1305+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1.305/2012</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art. </w:t>
                        </w:r>
                        <w:hyperlink r:id="rId100" w:anchor="fe+in+rfb+1305+2012@art3" w:tgtFrame="_parent" w:history="1">
                          <w:r w:rsidRPr="00F2270B">
                            <w:rPr>
                              <w:rFonts w:ascii="Verdana" w:eastAsia="Times New Roman" w:hAnsi="Verdana" w:cs="Tahoma"/>
                              <w:b/>
                              <w:bCs/>
                              <w:color w:val="333333"/>
                              <w:spacing w:val="15"/>
                              <w:sz w:val="20"/>
                              <w:szCs w:val="20"/>
                              <w:u w:val="single"/>
                              <w:bdr w:val="none" w:sz="0" w:space="0" w:color="auto" w:frame="1"/>
                              <w:lang w:eastAsia="pt-BR"/>
                            </w:rPr>
                            <w:t>3º</w:t>
                          </w:r>
                        </w:hyperlink>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(3) Excepcionalmente, poderão efetuar a transmissão da EFD-Contribuições até o 10º dia útil do mês de fevereiro de 2013 (Instrução Normativa RFB nº </w:t>
                        </w:r>
                        <w:hyperlink r:id="rId101" w:anchor="fe+in+rfb+1305+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1.305/2012</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art. </w:t>
                        </w:r>
                        <w:hyperlink r:id="rId102" w:anchor="fe+in+rfb+1305+2012@art2" w:tgtFrame="_parent" w:history="1">
                          <w:r w:rsidRPr="00F2270B">
                            <w:rPr>
                              <w:rFonts w:ascii="Verdana" w:eastAsia="Times New Roman" w:hAnsi="Verdana" w:cs="Tahoma"/>
                              <w:b/>
                              <w:bCs/>
                              <w:color w:val="333333"/>
                              <w:spacing w:val="15"/>
                              <w:sz w:val="20"/>
                              <w:szCs w:val="20"/>
                              <w:u w:val="single"/>
                              <w:bdr w:val="none" w:sz="0" w:space="0" w:color="auto" w:frame="1"/>
                              <w:lang w:eastAsia="pt-BR"/>
                            </w:rPr>
                            <w:t>2º</w:t>
                          </w:r>
                        </w:hyperlink>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a) em relação à Contribuição Previdenciária sobre a Receita, referente aos fatos geradores ocorridos de </w:t>
                        </w:r>
                        <w:proofErr w:type="gramStart"/>
                        <w:r w:rsidRPr="00F2270B">
                          <w:rPr>
                            <w:rFonts w:ascii="Tahoma" w:eastAsia="Times New Roman" w:hAnsi="Tahoma" w:cs="Tahoma"/>
                            <w:color w:val="333333"/>
                            <w:spacing w:val="15"/>
                            <w:sz w:val="20"/>
                            <w:szCs w:val="20"/>
                            <w:lang w:eastAsia="pt-BR"/>
                          </w:rPr>
                          <w:t>1º.</w:t>
                        </w:r>
                        <w:proofErr w:type="gramEnd"/>
                        <w:r w:rsidRPr="00F2270B">
                          <w:rPr>
                            <w:rFonts w:ascii="Tahoma" w:eastAsia="Times New Roman" w:hAnsi="Tahoma" w:cs="Tahoma"/>
                            <w:color w:val="333333"/>
                            <w:spacing w:val="15"/>
                            <w:sz w:val="20"/>
                            <w:szCs w:val="20"/>
                            <w:lang w:eastAsia="pt-BR"/>
                          </w:rPr>
                          <w:t>03 a 31.12.2012, as pessoas jurídicas sujeitas a tributação do Imposto sobre a Renda com base no Lucro Presumido ou Arbitrado, que desenvolvam as atividades relacionadas nos arts. 7º e 8º da Medida Provisória nº </w:t>
                        </w:r>
                        <w:hyperlink r:id="rId103" w:anchor="fe+mp+540+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540/2011</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convertidos no inciso I do art. 7º e no art. 8º da Lei nº</w:t>
                        </w:r>
                        <w:hyperlink r:id="rId104" w:anchor="fe+lei+12546+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12.546/2011</w:t>
                          </w:r>
                        </w:hyperlink>
                        <w:r w:rsidRPr="00F2270B">
                          <w:rPr>
                            <w:rFonts w:ascii="Tahoma" w:eastAsia="Times New Roman" w:hAnsi="Tahoma" w:cs="Tahoma"/>
                            <w:color w:val="333333"/>
                            <w:spacing w:val="15"/>
                            <w:sz w:val="20"/>
                            <w:szCs w:val="20"/>
                            <w:lang w:eastAsia="pt-BR"/>
                          </w:rPr>
                          <w:t> , com a redação dada pela </w:t>
                        </w:r>
                        <w:r w:rsidRPr="00F2270B">
                          <w:rPr>
                            <w:rFonts w:ascii="Tahoma" w:eastAsia="Times New Roman" w:hAnsi="Tahoma" w:cs="Tahoma"/>
                            <w:color w:val="333333"/>
                            <w:spacing w:val="15"/>
                            <w:sz w:val="20"/>
                            <w:szCs w:val="20"/>
                            <w:bdr w:val="none" w:sz="0" w:space="0" w:color="auto" w:frame="1"/>
                            <w:lang w:eastAsia="pt-BR"/>
                          </w:rPr>
                          <w:t>Lei nº </w:t>
                        </w:r>
                        <w:hyperlink r:id="rId105" w:anchor="fe+lei+12715+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12.715/2012</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b) em relação à Contribuição Previdenciária sobre a Receita, referente aos fatos geradores ocorridos de </w:t>
                        </w:r>
                        <w:proofErr w:type="gramStart"/>
                        <w:r w:rsidRPr="00F2270B">
                          <w:rPr>
                            <w:rFonts w:ascii="Tahoma" w:eastAsia="Times New Roman" w:hAnsi="Tahoma" w:cs="Tahoma"/>
                            <w:color w:val="333333"/>
                            <w:spacing w:val="15"/>
                            <w:sz w:val="20"/>
                            <w:szCs w:val="20"/>
                            <w:lang w:eastAsia="pt-BR"/>
                          </w:rPr>
                          <w:t>1º.</w:t>
                        </w:r>
                        <w:proofErr w:type="gramEnd"/>
                        <w:r w:rsidRPr="00F2270B">
                          <w:rPr>
                            <w:rFonts w:ascii="Tahoma" w:eastAsia="Times New Roman" w:hAnsi="Tahoma" w:cs="Tahoma"/>
                            <w:color w:val="333333"/>
                            <w:spacing w:val="15"/>
                            <w:sz w:val="20"/>
                            <w:szCs w:val="20"/>
                            <w:lang w:eastAsia="pt-BR"/>
                          </w:rPr>
                          <w:t>04 a 31.12.2012, as pessoas jurídicas sujeitas a tributação do Imposto sobre a Renda com base no Lucro Presumido ou Arbitrado, que desenvolvam as atividades relacionadas nos §§ 3º e 4º do art. 7º e nos incisos III a V do caput do art. 8º da Lei nº </w:t>
                        </w:r>
                        <w:hyperlink r:id="rId106" w:anchor="fe+lei+12546+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12.546/2011</w:t>
                          </w:r>
                        </w:hyperlink>
                        <w:r w:rsidRPr="00F2270B">
                          <w:rPr>
                            <w:rFonts w:ascii="Tahoma" w:eastAsia="Times New Roman" w:hAnsi="Tahoma" w:cs="Tahoma"/>
                            <w:color w:val="333333"/>
                            <w:spacing w:val="15"/>
                            <w:sz w:val="20"/>
                            <w:szCs w:val="20"/>
                            <w:lang w:eastAsia="pt-BR"/>
                          </w:rPr>
                          <w:t> , combinado com o § 1º do art. 9º desta mesma lei, com a redação dada pela Lei nº </w:t>
                        </w:r>
                        <w:hyperlink r:id="rId107" w:anchor="fe+lei+12715+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12.715/2012</w:t>
                          </w:r>
                        </w:hyperlink>
                        <w:r w:rsidRPr="00F2270B">
                          <w:rPr>
                            <w:rFonts w:ascii="Tahoma" w:eastAsia="Times New Roman" w:hAnsi="Tahoma" w:cs="Tahoma"/>
                            <w:color w:val="333333"/>
                            <w:spacing w:val="15"/>
                            <w:sz w:val="20"/>
                            <w:szCs w:val="20"/>
                            <w:lang w:eastAsia="pt-BR"/>
                          </w:rPr>
                          <w:t> ; 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c) em relação à Contribuição Previdenciária sobre a Receita, referente aos fatos geradores ocorridos de </w:t>
                        </w:r>
                        <w:proofErr w:type="gramStart"/>
                        <w:r w:rsidRPr="00F2270B">
                          <w:rPr>
                            <w:rFonts w:ascii="Tahoma" w:eastAsia="Times New Roman" w:hAnsi="Tahoma" w:cs="Tahoma"/>
                            <w:color w:val="333333"/>
                            <w:spacing w:val="15"/>
                            <w:sz w:val="20"/>
                            <w:szCs w:val="20"/>
                            <w:lang w:eastAsia="pt-BR"/>
                          </w:rPr>
                          <w:t>1º.</w:t>
                        </w:r>
                        <w:proofErr w:type="gramEnd"/>
                        <w:r w:rsidRPr="00F2270B">
                          <w:rPr>
                            <w:rFonts w:ascii="Tahoma" w:eastAsia="Times New Roman" w:hAnsi="Tahoma" w:cs="Tahoma"/>
                            <w:color w:val="333333"/>
                            <w:spacing w:val="15"/>
                            <w:sz w:val="20"/>
                            <w:szCs w:val="20"/>
                            <w:lang w:eastAsia="pt-BR"/>
                          </w:rPr>
                          <w:t>08 a 31.12.2012, as pessoas jurídicas sujeitas a tributação do Imposto sobre a Renda com base no Lucro Presumido ou Arbitrado, que desenvolvam as seguintes atividades: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a.</w:t>
                        </w:r>
                        <w:proofErr w:type="gramEnd"/>
                        <w:r w:rsidRPr="00F2270B">
                          <w:rPr>
                            <w:rFonts w:ascii="Tahoma" w:eastAsia="Times New Roman" w:hAnsi="Tahoma" w:cs="Tahoma"/>
                            <w:color w:val="333333"/>
                            <w:spacing w:val="15"/>
                            <w:sz w:val="20"/>
                            <w:szCs w:val="20"/>
                            <w:lang w:eastAsia="pt-BR"/>
                          </w:rPr>
                          <w:t>1) as previstas no inciso II do caput do art. 7º;</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a.</w:t>
                        </w:r>
                        <w:proofErr w:type="gramEnd"/>
                        <w:r w:rsidRPr="00F2270B">
                          <w:rPr>
                            <w:rFonts w:ascii="Tahoma" w:eastAsia="Times New Roman" w:hAnsi="Tahoma" w:cs="Tahoma"/>
                            <w:color w:val="333333"/>
                            <w:spacing w:val="15"/>
                            <w:sz w:val="20"/>
                            <w:szCs w:val="20"/>
                            <w:lang w:eastAsia="pt-BR"/>
                          </w:rPr>
                          <w:t>2) as incluídas no Anexo à Lei nº </w:t>
                        </w:r>
                        <w:hyperlink r:id="rId108" w:anchor="fe+lei+12546+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12.546/2011</w:t>
                          </w:r>
                        </w:hyperlink>
                        <w:r w:rsidRPr="00F2270B">
                          <w:rPr>
                            <w:rFonts w:ascii="Tahoma" w:eastAsia="Times New Roman" w:hAnsi="Tahoma" w:cs="Tahoma"/>
                            <w:color w:val="333333"/>
                            <w:spacing w:val="15"/>
                            <w:sz w:val="20"/>
                            <w:szCs w:val="20"/>
                            <w:lang w:eastAsia="pt-BR"/>
                          </w:rPr>
                          <w:t> , a partir da alteração promovida pelo art. 45 da </w:t>
                        </w:r>
                        <w:r w:rsidRPr="00F2270B">
                          <w:rPr>
                            <w:rFonts w:ascii="Tahoma" w:eastAsia="Times New Roman" w:hAnsi="Tahoma" w:cs="Tahoma"/>
                            <w:color w:val="333333"/>
                            <w:spacing w:val="15"/>
                            <w:sz w:val="20"/>
                            <w:szCs w:val="20"/>
                            <w:bdr w:val="none" w:sz="0" w:space="0" w:color="auto" w:frame="1"/>
                            <w:lang w:eastAsia="pt-BR"/>
                          </w:rPr>
                          <w:t>Medida Provisória nº </w:t>
                        </w:r>
                        <w:hyperlink r:id="rId109" w:anchor="fe+mp+563+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563/2012</w:t>
                          </w:r>
                        </w:hyperlink>
                        <w:r w:rsidRPr="00F2270B">
                          <w:rPr>
                            <w:rFonts w:ascii="Tahoma" w:eastAsia="Times New Roman" w:hAnsi="Tahoma" w:cs="Tahoma"/>
                            <w:color w:val="333333"/>
                            <w:spacing w:val="15"/>
                            <w:sz w:val="20"/>
                            <w:szCs w:val="20"/>
                            <w:bdr w:val="none" w:sz="0" w:space="0" w:color="auto" w:frame="1"/>
                            <w:lang w:eastAsia="pt-BR"/>
                          </w:rPr>
                          <w:t> </w:t>
                        </w:r>
                        <w:r w:rsidRPr="00F2270B">
                          <w:rPr>
                            <w:rFonts w:ascii="Tahoma" w:eastAsia="Times New Roman" w:hAnsi="Tahoma" w:cs="Tahoma"/>
                            <w:color w:val="333333"/>
                            <w:spacing w:val="15"/>
                            <w:sz w:val="20"/>
                            <w:szCs w:val="20"/>
                            <w:lang w:eastAsia="pt-BR"/>
                          </w:rPr>
                          <w:t>, convertido no art. 55 da Lei nº </w:t>
                        </w:r>
                        <w:hyperlink r:id="rId110" w:anchor="fe+lei+12715+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12.715/2012</w:t>
                          </w:r>
                        </w:hyperlink>
                        <w:r w:rsidRPr="00F2270B">
                          <w:rPr>
                            <w:rFonts w:ascii="Tahoma" w:eastAsia="Times New Roman" w:hAnsi="Tahoma" w:cs="Tahoma"/>
                            <w:color w:val="333333"/>
                            <w:spacing w:val="15"/>
                            <w:sz w:val="20"/>
                            <w:szCs w:val="20"/>
                            <w:lang w:eastAsia="pt-BR"/>
                          </w:rPr>
                          <w:t> ; 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a.</w:t>
                        </w:r>
                        <w:proofErr w:type="gramEnd"/>
                        <w:r w:rsidRPr="00F2270B">
                          <w:rPr>
                            <w:rFonts w:ascii="Tahoma" w:eastAsia="Times New Roman" w:hAnsi="Tahoma" w:cs="Tahoma"/>
                            <w:color w:val="333333"/>
                            <w:spacing w:val="15"/>
                            <w:sz w:val="20"/>
                            <w:szCs w:val="20"/>
                            <w:lang w:eastAsia="pt-BR"/>
                          </w:rPr>
                          <w:t>3) as previstas no art. 44 da Medida Provisória nº </w:t>
                        </w:r>
                        <w:hyperlink r:id="rId111" w:anchor="fe+mp+563+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563/2012</w:t>
                          </w:r>
                        </w:hyperlink>
                        <w:r w:rsidRPr="00F2270B">
                          <w:rPr>
                            <w:rFonts w:ascii="Tahoma" w:eastAsia="Times New Roman" w:hAnsi="Tahoma" w:cs="Tahoma"/>
                            <w:color w:val="333333"/>
                            <w:spacing w:val="15"/>
                            <w:sz w:val="20"/>
                            <w:szCs w:val="20"/>
                            <w:lang w:eastAsia="pt-BR"/>
                          </w:rPr>
                          <w:t> , convertido no art. 54 da Lei nº </w:t>
                        </w:r>
                        <w:hyperlink r:id="rId112" w:anchor="fe+lei+12715+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12.715/2012</w:t>
                          </w:r>
                        </w:hyperlink>
                        <w:r w:rsidRPr="00F2270B">
                          <w:rPr>
                            <w:rFonts w:ascii="Tahoma" w:eastAsia="Times New Roman" w:hAnsi="Tahoma" w:cs="Tahoma"/>
                            <w:color w:val="333333"/>
                            <w:spacing w:val="15"/>
                            <w:sz w:val="20"/>
                            <w:szCs w:val="20"/>
                            <w:lang w:eastAsia="pt-BR"/>
                          </w:rPr>
                          <w:t> .</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2270B" w:rsidRPr="00F2270B">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(4) A entrega da EFD-Contribuições, relativa a fatos geradores ocorridos nos meses de outubro/2012 a fevereiro/2013, para os importadores e para as pessoas jurídicas que procedam à industrialização de cervejas de malte e cervejas sem álcool, em embalagem de lata, classificadas nos códigos 2203.00.00 e 2202.90.00 </w:t>
                        </w:r>
                        <w:proofErr w:type="spellStart"/>
                        <w:r w:rsidRPr="00F2270B">
                          <w:rPr>
                            <w:rFonts w:ascii="Tahoma" w:eastAsia="Times New Roman" w:hAnsi="Tahoma" w:cs="Tahoma"/>
                            <w:color w:val="333333"/>
                            <w:spacing w:val="15"/>
                            <w:sz w:val="20"/>
                            <w:szCs w:val="20"/>
                            <w:lang w:eastAsia="pt-BR"/>
                          </w:rPr>
                          <w:t>Ex</w:t>
                        </w:r>
                        <w:proofErr w:type="spellEnd"/>
                        <w:r w:rsidRPr="00F2270B">
                          <w:rPr>
                            <w:rFonts w:ascii="Tahoma" w:eastAsia="Times New Roman" w:hAnsi="Tahoma" w:cs="Tahoma"/>
                            <w:color w:val="333333"/>
                            <w:spacing w:val="15"/>
                            <w:sz w:val="20"/>
                            <w:szCs w:val="20"/>
                            <w:lang w:eastAsia="pt-BR"/>
                          </w:rPr>
                          <w:t xml:space="preserve"> 03 da </w:t>
                        </w:r>
                        <w:hyperlink r:id="rId113" w:anchor="fe+d+8950+2016" w:tgtFrame="_parent" w:history="1">
                          <w:r w:rsidRPr="00F2270B">
                            <w:rPr>
                              <w:rFonts w:ascii="Verdana" w:eastAsia="Times New Roman" w:hAnsi="Verdana" w:cs="Tahoma"/>
                              <w:b/>
                              <w:bCs/>
                              <w:color w:val="333333"/>
                              <w:spacing w:val="15"/>
                              <w:sz w:val="20"/>
                              <w:szCs w:val="20"/>
                              <w:u w:val="single"/>
                              <w:bdr w:val="none" w:sz="0" w:space="0" w:color="auto" w:frame="1"/>
                              <w:lang w:eastAsia="pt-BR"/>
                            </w:rPr>
                            <w:t>TIPI</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foi prorrogada para o dia 13.09.2013, inclusive nos casos de extinção, incorporação, fusão, cisão parcial ou cisão total que ocorrerem nos meses de outubro/2012 a fevereiro/2013 (Instrução Normativa RFB nº </w:t>
                        </w:r>
                        <w:hyperlink r:id="rId114" w:anchor="fe+in+rfb+1387+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1.387/2013</w:t>
                          </w:r>
                        </w:hyperlink>
                        <w:r w:rsidRPr="00F2270B">
                          <w:rPr>
                            <w:rFonts w:ascii="Tahoma" w:eastAsia="Times New Roman" w:hAnsi="Tahoma" w:cs="Tahoma"/>
                            <w:color w:val="333333"/>
                            <w:spacing w:val="15"/>
                            <w:sz w:val="20"/>
                            <w:szCs w:val="20"/>
                            <w:lang w:eastAsia="pt-BR"/>
                          </w:rPr>
                          <w:t> , art. 2º).</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bdr w:val="none" w:sz="0" w:space="0" w:color="auto" w:frame="1"/>
                      <w:lang w:eastAsia="pt-BR"/>
                    </w:rPr>
                    <w:lastRenderedPageBreak/>
                    <w:br/>
                  </w:r>
                  <w:r w:rsidRPr="00F2270B">
                    <w:rPr>
                      <w:rFonts w:ascii="Tahoma" w:eastAsia="Times New Roman" w:hAnsi="Tahoma" w:cs="Tahoma"/>
                      <w:color w:val="333333"/>
                      <w:spacing w:val="15"/>
                      <w:sz w:val="20"/>
                      <w:szCs w:val="20"/>
                      <w:bdr w:val="none" w:sz="0" w:space="0" w:color="auto" w:frame="1"/>
                      <w:lang w:eastAsia="pt-BR"/>
                    </w:rPr>
                    <w:br/>
                    <w:t>(Medida Provisória nº </w:t>
                  </w:r>
                  <w:hyperlink r:id="rId115" w:anchor="fe+mp+2158-35+2001" w:tgtFrame="_parent" w:history="1">
                    <w:r w:rsidRPr="00F2270B">
                      <w:rPr>
                        <w:rFonts w:ascii="Verdana" w:eastAsia="Times New Roman" w:hAnsi="Verdana" w:cs="Tahoma"/>
                        <w:b/>
                        <w:bCs/>
                        <w:color w:val="333333"/>
                        <w:spacing w:val="15"/>
                        <w:sz w:val="20"/>
                        <w:szCs w:val="20"/>
                        <w:u w:val="single"/>
                        <w:bdr w:val="none" w:sz="0" w:space="0" w:color="auto" w:frame="1"/>
                        <w:lang w:eastAsia="pt-BR"/>
                      </w:rPr>
                      <w:t>2.158-35/2001</w:t>
                    </w:r>
                  </w:hyperlink>
                  <w:proofErr w:type="gramStart"/>
                  <w:r w:rsidRPr="00F2270B">
                    <w:rPr>
                      <w:rFonts w:ascii="Tahoma" w:eastAsia="Times New Roman" w:hAnsi="Tahoma" w:cs="Tahoma"/>
                      <w:color w:val="333333"/>
                      <w:spacing w:val="15"/>
                      <w:sz w:val="20"/>
                      <w:szCs w:val="20"/>
                      <w:bdr w:val="none" w:sz="0" w:space="0" w:color="auto" w:frame="1"/>
                      <w:lang w:eastAsia="pt-BR"/>
                    </w:rPr>
                    <w:t> ,</w:t>
                  </w:r>
                  <w:proofErr w:type="gramEnd"/>
                  <w:r w:rsidRPr="00F2270B">
                    <w:rPr>
                      <w:rFonts w:ascii="Tahoma" w:eastAsia="Times New Roman" w:hAnsi="Tahoma" w:cs="Tahoma"/>
                      <w:color w:val="333333"/>
                      <w:spacing w:val="15"/>
                      <w:sz w:val="20"/>
                      <w:szCs w:val="20"/>
                      <w:bdr w:val="none" w:sz="0" w:space="0" w:color="auto" w:frame="1"/>
                      <w:lang w:eastAsia="pt-BR"/>
                    </w:rPr>
                    <w:t xml:space="preserve"> art. </w:t>
                  </w:r>
                  <w:hyperlink r:id="rId116" w:anchor="fe+mp+2158-35+2001@art57" w:tgtFrame="_parent" w:history="1">
                    <w:r w:rsidRPr="00F2270B">
                      <w:rPr>
                        <w:rFonts w:ascii="Verdana" w:eastAsia="Times New Roman" w:hAnsi="Verdana" w:cs="Tahoma"/>
                        <w:b/>
                        <w:bCs/>
                        <w:color w:val="333333"/>
                        <w:spacing w:val="15"/>
                        <w:sz w:val="20"/>
                        <w:szCs w:val="20"/>
                        <w:u w:val="single"/>
                        <w:bdr w:val="none" w:sz="0" w:space="0" w:color="auto" w:frame="1"/>
                        <w:lang w:eastAsia="pt-BR"/>
                      </w:rPr>
                      <w:t>57</w:t>
                    </w:r>
                  </w:hyperlink>
                  <w:r w:rsidRPr="00F2270B">
                    <w:rPr>
                      <w:rFonts w:ascii="Tahoma" w:eastAsia="Times New Roman" w:hAnsi="Tahoma" w:cs="Tahoma"/>
                      <w:color w:val="333333"/>
                      <w:spacing w:val="15"/>
                      <w:sz w:val="20"/>
                      <w:szCs w:val="20"/>
                      <w:bdr w:val="none" w:sz="0" w:space="0" w:color="auto" w:frame="1"/>
                      <w:lang w:eastAsia="pt-BR"/>
                    </w:rPr>
                    <w:t> , I, "b"; Lei nº </w:t>
                  </w:r>
                  <w:hyperlink r:id="rId117" w:anchor="fe+lei+12873+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12.873/2013</w:t>
                    </w:r>
                  </w:hyperlink>
                  <w:r w:rsidRPr="00F2270B">
                    <w:rPr>
                      <w:rFonts w:ascii="Tahoma" w:eastAsia="Times New Roman" w:hAnsi="Tahoma" w:cs="Tahoma"/>
                      <w:color w:val="333333"/>
                      <w:spacing w:val="15"/>
                      <w:sz w:val="20"/>
                      <w:szCs w:val="20"/>
                      <w:bdr w:val="none" w:sz="0" w:space="0" w:color="auto" w:frame="1"/>
                      <w:lang w:eastAsia="pt-BR"/>
                    </w:rPr>
                    <w:t> , art. </w:t>
                  </w:r>
                  <w:hyperlink r:id="rId118" w:anchor="fe+lei+12873+2013@art57" w:tgtFrame="_parent" w:history="1">
                    <w:r w:rsidRPr="00F2270B">
                      <w:rPr>
                        <w:rFonts w:ascii="Verdana" w:eastAsia="Times New Roman" w:hAnsi="Verdana" w:cs="Tahoma"/>
                        <w:b/>
                        <w:bCs/>
                        <w:color w:val="333333"/>
                        <w:spacing w:val="15"/>
                        <w:sz w:val="20"/>
                        <w:szCs w:val="20"/>
                        <w:u w:val="single"/>
                        <w:bdr w:val="none" w:sz="0" w:space="0" w:color="auto" w:frame="1"/>
                        <w:lang w:eastAsia="pt-BR"/>
                      </w:rPr>
                      <w:t>57</w:t>
                    </w:r>
                  </w:hyperlink>
                  <w:r w:rsidRPr="00F2270B">
                    <w:rPr>
                      <w:rFonts w:ascii="Tahoma" w:eastAsia="Times New Roman" w:hAnsi="Tahoma" w:cs="Tahoma"/>
                      <w:color w:val="333333"/>
                      <w:spacing w:val="15"/>
                      <w:sz w:val="20"/>
                      <w:szCs w:val="20"/>
                      <w:bdr w:val="none" w:sz="0" w:space="0" w:color="auto" w:frame="1"/>
                      <w:lang w:eastAsia="pt-BR"/>
                    </w:rPr>
                    <w:t> ; Instrução Normativa RFB nº </w:t>
                  </w:r>
                  <w:hyperlink r:id="rId119"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r w:rsidRPr="00F2270B">
                    <w:rPr>
                      <w:rFonts w:ascii="Tahoma" w:eastAsia="Times New Roman" w:hAnsi="Tahoma" w:cs="Tahoma"/>
                      <w:color w:val="333333"/>
                      <w:spacing w:val="15"/>
                      <w:sz w:val="20"/>
                      <w:szCs w:val="20"/>
                      <w:bdr w:val="none" w:sz="0" w:space="0" w:color="auto" w:frame="1"/>
                      <w:lang w:eastAsia="pt-BR"/>
                    </w:rPr>
                    <w:t> , arts. </w:t>
                  </w:r>
                  <w:hyperlink r:id="rId120" w:anchor="fe+in+rfb+1252+2012@art7" w:tgtFrame="_parent" w:history="1">
                    <w:r w:rsidRPr="00F2270B">
                      <w:rPr>
                        <w:rFonts w:ascii="Verdana" w:eastAsia="Times New Roman" w:hAnsi="Verdana" w:cs="Tahoma"/>
                        <w:b/>
                        <w:bCs/>
                        <w:color w:val="333333"/>
                        <w:spacing w:val="15"/>
                        <w:sz w:val="20"/>
                        <w:szCs w:val="20"/>
                        <w:u w:val="single"/>
                        <w:bdr w:val="none" w:sz="0" w:space="0" w:color="auto" w:frame="1"/>
                        <w:lang w:eastAsia="pt-BR"/>
                      </w:rPr>
                      <w:t>7º</w:t>
                    </w:r>
                  </w:hyperlink>
                  <w:r w:rsidRPr="00F2270B">
                    <w:rPr>
                      <w:rFonts w:ascii="Tahoma" w:eastAsia="Times New Roman" w:hAnsi="Tahoma" w:cs="Tahoma"/>
                      <w:color w:val="333333"/>
                      <w:spacing w:val="15"/>
                      <w:sz w:val="20"/>
                      <w:szCs w:val="20"/>
                      <w:bdr w:val="none" w:sz="0" w:space="0" w:color="auto" w:frame="1"/>
                      <w:lang w:eastAsia="pt-BR"/>
                    </w:rPr>
                    <w:t> e </w:t>
                  </w:r>
                  <w:hyperlink r:id="rId121" w:anchor="fe+in+rfb+1252+2012@art10" w:tgtFrame="_parent" w:history="1">
                    <w:r w:rsidRPr="00F2270B">
                      <w:rPr>
                        <w:rFonts w:ascii="Verdana" w:eastAsia="Times New Roman" w:hAnsi="Verdana" w:cs="Tahoma"/>
                        <w:b/>
                        <w:bCs/>
                        <w:color w:val="333333"/>
                        <w:spacing w:val="15"/>
                        <w:sz w:val="20"/>
                        <w:szCs w:val="20"/>
                        <w:u w:val="single"/>
                        <w:bdr w:val="none" w:sz="0" w:space="0" w:color="auto" w:frame="1"/>
                        <w:lang w:eastAsia="pt-BR"/>
                      </w:rPr>
                      <w:t>10</w:t>
                    </w:r>
                  </w:hyperlink>
                  <w:r w:rsidRPr="00F2270B">
                    <w:rPr>
                      <w:rFonts w:ascii="Tahoma" w:eastAsia="Times New Roman" w:hAnsi="Tahoma" w:cs="Tahoma"/>
                      <w:color w:val="333333"/>
                      <w:spacing w:val="15"/>
                      <w:sz w:val="20"/>
                      <w:szCs w:val="20"/>
                      <w:bdr w:val="none" w:sz="0" w:space="0" w:color="auto" w:frame="1"/>
                      <w:lang w:eastAsia="pt-BR"/>
                    </w:rPr>
                    <w:t> ; Instrução Normativa RFB nº </w:t>
                  </w:r>
                  <w:hyperlink r:id="rId122" w:anchor="fe+in+rfb+1387+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1.387/2013</w:t>
                    </w:r>
                  </w:hyperlink>
                  <w:r w:rsidRPr="00F2270B">
                    <w:rPr>
                      <w:rFonts w:ascii="Tahoma" w:eastAsia="Times New Roman" w:hAnsi="Tahoma" w:cs="Tahoma"/>
                      <w:color w:val="333333"/>
                      <w:spacing w:val="15"/>
                      <w:sz w:val="20"/>
                      <w:szCs w:val="20"/>
                      <w:bdr w:val="none" w:sz="0" w:space="0" w:color="auto" w:frame="1"/>
                      <w:lang w:eastAsia="pt-BR"/>
                    </w:rPr>
                    <w:t> , art. 1º; Parecer Normativo RFB nº </w:t>
                  </w:r>
                  <w:hyperlink r:id="rId123" w:anchor="fe+pn+rfb+3+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3/2013</w:t>
                    </w:r>
                  </w:hyperlink>
                  <w:r w:rsidRPr="00F2270B">
                    <w:rPr>
                      <w:rFonts w:ascii="Tahoma" w:eastAsia="Times New Roman" w:hAnsi="Tahoma" w:cs="Tahoma"/>
                      <w:color w:val="333333"/>
                      <w:spacing w:val="15"/>
                      <w:sz w:val="20"/>
                      <w:szCs w:val="20"/>
                      <w:bdr w:val="none" w:sz="0" w:space="0" w:color="auto" w:frame="1"/>
                      <w:lang w:eastAsia="pt-BR"/>
                    </w:rPr>
                    <w:t> , subitem 6.1) </w:t>
                  </w:r>
                </w:p>
              </w:tc>
            </w:tr>
          </w:tbl>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p>
        </w:tc>
      </w:tr>
    </w:tbl>
    <w:p w:rsidR="00F2270B" w:rsidRPr="00F2270B" w:rsidRDefault="00F2270B" w:rsidP="00F2270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rsidTr="00F2270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bookmarkStart w:id="10" w:name="pcir-06350-5"/>
                <w:bookmarkEnd w:id="10"/>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r w:rsidRPr="00F2270B">
                    <w:rPr>
                      <w:rFonts w:ascii="Times New Roman" w:eastAsia="Times New Roman" w:hAnsi="Times New Roman" w:cs="Times New Roman"/>
                      <w:color w:val="333333"/>
                      <w:sz w:val="20"/>
                      <w:szCs w:val="20"/>
                      <w:lang w:eastAsia="pt-BR"/>
                    </w:rPr>
                    <w:fldChar w:fldCharType="begin"/>
                  </w:r>
                  <w:r w:rsidRPr="00F2270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"https://www.iobonline.com.br/pages/coreonline/coreonlineDocuments.jsf?il=y&amp;ls=3&amp;docFieldName=destino&amp;docFieldValue=PCIR-06350" </w:instrText>
                  </w:r>
                  <w:r w:rsidRPr="00F2270B">
                    <w:rPr>
                      <w:rFonts w:ascii="Times New Roman" w:eastAsia="Times New Roman" w:hAnsi="Times New Roman" w:cs="Times New Roman"/>
                      <w:color w:val="333333"/>
                      <w:sz w:val="20"/>
                      <w:szCs w:val="20"/>
                      <w:lang w:eastAsia="pt-BR"/>
                    </w:rPr>
                    <w:fldChar w:fldCharType="separate"/>
                  </w:r>
                  <w:r w:rsidRPr="00F2270B">
                    <w:rPr>
                      <w:rFonts w:ascii="Tahoma" w:eastAsia="Times New Roman" w:hAnsi="Tahoma" w:cs="Tahoma"/>
                      <w:b/>
                      <w:bCs/>
                      <w:color w:val="333333"/>
                      <w:spacing w:val="15"/>
                      <w:sz w:val="17"/>
                      <w:szCs w:val="17"/>
                      <w:u w:val="single"/>
                      <w:bdr w:val="none" w:sz="0" w:space="0" w:color="auto" w:frame="1"/>
                      <w:lang w:eastAsia="pt-BR"/>
                    </w:rPr>
                    <w:t>Retornar ao Sumário</w:t>
                  </w:r>
                  <w:r w:rsidRPr="00F2270B">
                    <w:rPr>
                      <w:rFonts w:ascii="Times New Roman" w:eastAsia="Times New Roman" w:hAnsi="Times New Roman" w:cs="Times New Roman"/>
                      <w:color w:val="333333"/>
                      <w:sz w:val="20"/>
                      <w:szCs w:val="20"/>
                      <w:lang w:eastAsia="pt-BR"/>
                    </w:rPr>
                    <w:fldChar w:fldCharType="end"/>
                  </w:r>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t>5. Periodicidade</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Os arquivos da EFD-Contribuições têm periodicidade mensal e devem apresentar informações relativas </w:t>
                  </w:r>
                  <w:proofErr w:type="gramStart"/>
                  <w:r w:rsidRPr="00F2270B">
                    <w:rPr>
                      <w:rFonts w:ascii="Tahoma" w:eastAsia="Times New Roman" w:hAnsi="Tahoma" w:cs="Tahoma"/>
                      <w:color w:val="333333"/>
                      <w:spacing w:val="15"/>
                      <w:sz w:val="20"/>
                      <w:szCs w:val="20"/>
                      <w:lang w:eastAsia="pt-BR"/>
                    </w:rPr>
                    <w:t>a</w:t>
                  </w:r>
                  <w:proofErr w:type="gramEnd"/>
                  <w:r w:rsidRPr="00F2270B">
                    <w:rPr>
                      <w:rFonts w:ascii="Tahoma" w:eastAsia="Times New Roman" w:hAnsi="Tahoma" w:cs="Tahoma"/>
                      <w:color w:val="333333"/>
                      <w:spacing w:val="15"/>
                      <w:sz w:val="20"/>
                      <w:szCs w:val="20"/>
                      <w:lang w:eastAsia="pt-BR"/>
                    </w:rPr>
                    <w:t xml:space="preserve"> um mês civil ou fração, ainda que as apurações das contribuições e créditos sejam efetuadas em períodos inferiores a um mês, como nos casos de abertura, sucessão e encerramento.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Portanto, a data inicial constante do Registro 0000 deve ser sempre o 1º dia do mês, ou outro, em caso de início das atividades, ou de qualquer outro evento que altere a forma e período de escrituração fiscal do estabelecimento. A data final constante do mesmo registro deve ser o último dia do mesmo mês informado na data inicial ou a data de encerramento das atividades ou de qualquer outro fato determinante para paralisação das atividades daquele estabelecimento.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O arquivo digital de escrituração da Contribuição para o PIS/</w:t>
                  </w:r>
                  <w:proofErr w:type="gramStart"/>
                  <w:r w:rsidRPr="00F2270B">
                    <w:rPr>
                      <w:rFonts w:ascii="Tahoma" w:eastAsia="Times New Roman" w:hAnsi="Tahoma" w:cs="Tahoma"/>
                      <w:color w:val="333333"/>
                      <w:spacing w:val="15"/>
                      <w:sz w:val="20"/>
                      <w:szCs w:val="20"/>
                      <w:lang w:eastAsia="pt-BR"/>
                    </w:rPr>
                    <w:t>Pasep</w:t>
                  </w:r>
                  <w:proofErr w:type="gramEnd"/>
                  <w:r w:rsidRPr="00F2270B">
                    <w:rPr>
                      <w:rFonts w:ascii="Tahoma" w:eastAsia="Times New Roman" w:hAnsi="Tahoma" w:cs="Tahoma"/>
                      <w:color w:val="333333"/>
                      <w:spacing w:val="15"/>
                      <w:sz w:val="20"/>
                      <w:szCs w:val="20"/>
                      <w:lang w:eastAsia="pt-BR"/>
                    </w:rPr>
                    <w:t xml:space="preserve">, da </w:t>
                  </w:r>
                  <w:proofErr w:type="spellStart"/>
                  <w:r w:rsidRPr="00F2270B">
                    <w:rPr>
                      <w:rFonts w:ascii="Tahoma" w:eastAsia="Times New Roman" w:hAnsi="Tahoma" w:cs="Tahoma"/>
                      <w:color w:val="333333"/>
                      <w:spacing w:val="15"/>
                      <w:sz w:val="20"/>
                      <w:szCs w:val="20"/>
                      <w:lang w:eastAsia="pt-BR"/>
                    </w:rPr>
                    <w:t>Cofins</w:t>
                  </w:r>
                  <w:proofErr w:type="spellEnd"/>
                  <w:r w:rsidRPr="00F2270B">
                    <w:rPr>
                      <w:rFonts w:ascii="Tahoma" w:eastAsia="Times New Roman" w:hAnsi="Tahoma" w:cs="Tahoma"/>
                      <w:color w:val="333333"/>
                      <w:spacing w:val="15"/>
                      <w:sz w:val="20"/>
                      <w:szCs w:val="20"/>
                      <w:lang w:eastAsia="pt-BR"/>
                    </w:rPr>
                    <w:t xml:space="preserve"> e da Contribuição Previdenciária sobre a Receita Bruta será gerado de forma centralizada pelo estabelecimento matriz da pessoa jurídica, em função do disposto no art. 15, da Lei nº </w:t>
                  </w:r>
                  <w:hyperlink r:id="rId124" w:anchor="fe+lei+9779+1999" w:tgtFrame="_parent" w:history="1">
                    <w:r w:rsidRPr="00F2270B">
                      <w:rPr>
                        <w:rFonts w:ascii="Verdana" w:eastAsia="Times New Roman" w:hAnsi="Verdana" w:cs="Tahoma"/>
                        <w:b/>
                        <w:bCs/>
                        <w:color w:val="333333"/>
                        <w:spacing w:val="15"/>
                        <w:sz w:val="20"/>
                        <w:szCs w:val="20"/>
                        <w:u w:val="single"/>
                        <w:bdr w:val="none" w:sz="0" w:space="0" w:color="auto" w:frame="1"/>
                        <w:lang w:eastAsia="pt-BR"/>
                      </w:rPr>
                      <w:t>9.779/1999</w:t>
                    </w:r>
                  </w:hyperlink>
                  <w:r w:rsidRPr="00F2270B">
                    <w:rPr>
                      <w:rFonts w:ascii="Tahoma" w:eastAsia="Times New Roman" w:hAnsi="Tahoma" w:cs="Tahoma"/>
                      <w:color w:val="333333"/>
                      <w:spacing w:val="15"/>
                      <w:sz w:val="20"/>
                      <w:szCs w:val="20"/>
                      <w:lang w:eastAsia="pt-BR"/>
                    </w:rPr>
                    <w:t> , e submetido ao programa disponibilizado para validação de conteúdo, assinatura digital, transmissão e visualização. </w:t>
                  </w: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br/>
                    <w:t>(Guia Prático da EFD-Contribuições - Versão 1.21) </w:t>
                  </w:r>
                </w:p>
              </w:tc>
            </w:tr>
          </w:tbl>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p>
        </w:tc>
      </w:tr>
    </w:tbl>
    <w:p w:rsidR="00F2270B" w:rsidRPr="00F2270B" w:rsidRDefault="00F2270B" w:rsidP="00F2270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rsidTr="00F2270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bookmarkStart w:id="11" w:name="pcir-06350-6"/>
                <w:bookmarkEnd w:id="11"/>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r w:rsidRPr="00F2270B">
                    <w:rPr>
                      <w:rFonts w:ascii="Times New Roman" w:eastAsia="Times New Roman" w:hAnsi="Times New Roman" w:cs="Times New Roman"/>
                      <w:color w:val="333333"/>
                      <w:sz w:val="20"/>
                      <w:szCs w:val="20"/>
                      <w:lang w:eastAsia="pt-BR"/>
                    </w:rPr>
                    <w:fldChar w:fldCharType="begin"/>
                  </w:r>
                  <w:r w:rsidRPr="00F2270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"https://www.iobonline.com.br/pages/coreonline/coreonlineDocuments.jsf?il=y&amp;ls=3&amp;docFieldName=destino&amp;docFieldValue=PCIR-06350" </w:instrText>
                  </w:r>
                  <w:r w:rsidRPr="00F2270B">
                    <w:rPr>
                      <w:rFonts w:ascii="Times New Roman" w:eastAsia="Times New Roman" w:hAnsi="Times New Roman" w:cs="Times New Roman"/>
                      <w:color w:val="333333"/>
                      <w:sz w:val="20"/>
                      <w:szCs w:val="20"/>
                      <w:lang w:eastAsia="pt-BR"/>
                    </w:rPr>
                    <w:fldChar w:fldCharType="separate"/>
                  </w:r>
                  <w:r w:rsidRPr="00F2270B">
                    <w:rPr>
                      <w:rFonts w:ascii="Tahoma" w:eastAsia="Times New Roman" w:hAnsi="Tahoma" w:cs="Tahoma"/>
                      <w:b/>
                      <w:bCs/>
                      <w:color w:val="333333"/>
                      <w:spacing w:val="15"/>
                      <w:sz w:val="17"/>
                      <w:szCs w:val="17"/>
                      <w:u w:val="single"/>
                      <w:bdr w:val="none" w:sz="0" w:space="0" w:color="auto" w:frame="1"/>
                      <w:lang w:eastAsia="pt-BR"/>
                    </w:rPr>
                    <w:t>Retornar ao Sumário</w:t>
                  </w:r>
                  <w:r w:rsidRPr="00F2270B">
                    <w:rPr>
                      <w:rFonts w:ascii="Times New Roman" w:eastAsia="Times New Roman" w:hAnsi="Times New Roman" w:cs="Times New Roman"/>
                      <w:color w:val="333333"/>
                      <w:sz w:val="20"/>
                      <w:szCs w:val="20"/>
                      <w:lang w:eastAsia="pt-BR"/>
                    </w:rPr>
                    <w:fldChar w:fldCharType="end"/>
                  </w:r>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t>6. Entrega centralizada pelo estabelecimento matriz</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O arquivo digital da EFD-Contribuições será gerado de forma centralizada pelo estabelecimento matriz da pessoa jurídica, em função do disposto no art. 15, da Lei nº </w:t>
                  </w:r>
                  <w:hyperlink r:id="rId125" w:anchor="fe+lei+9779+1999" w:tgtFrame="_parent" w:history="1">
                    <w:r w:rsidRPr="00F2270B">
                      <w:rPr>
                        <w:rFonts w:ascii="Verdana" w:eastAsia="Times New Roman" w:hAnsi="Verdana" w:cs="Tahoma"/>
                        <w:b/>
                        <w:bCs/>
                        <w:color w:val="333333"/>
                        <w:spacing w:val="15"/>
                        <w:sz w:val="20"/>
                        <w:szCs w:val="20"/>
                        <w:u w:val="single"/>
                        <w:bdr w:val="none" w:sz="0" w:space="0" w:color="auto" w:frame="1"/>
                        <w:lang w:eastAsia="pt-BR"/>
                      </w:rPr>
                      <w:t>9.779/1999</w:t>
                    </w:r>
                  </w:hyperlink>
                  <w:proofErr w:type="gramStart"/>
                  <w:r w:rsidRPr="00F2270B">
                    <w:rPr>
                      <w:rFonts w:ascii="Tahoma" w:eastAsia="Times New Roman" w:hAnsi="Tahoma" w:cs="Tahoma"/>
                      <w:color w:val="333333"/>
                      <w:spacing w:val="15"/>
                      <w:sz w:val="20"/>
                      <w:szCs w:val="20"/>
                      <w:lang w:eastAsia="pt-BR"/>
                    </w:rPr>
                    <w:t> ,</w:t>
                  </w:r>
                  <w:proofErr w:type="gramEnd"/>
                  <w:r w:rsidRPr="00F2270B">
                    <w:rPr>
                      <w:rFonts w:ascii="Tahoma" w:eastAsia="Times New Roman" w:hAnsi="Tahoma" w:cs="Tahoma"/>
                      <w:color w:val="333333"/>
                      <w:spacing w:val="15"/>
                      <w:sz w:val="20"/>
                      <w:szCs w:val="20"/>
                      <w:lang w:eastAsia="pt-BR"/>
                    </w:rPr>
                    <w:t xml:space="preserve"> e submetido ao programa </w:t>
                  </w:r>
                  <w:r w:rsidRPr="00F2270B">
                    <w:rPr>
                      <w:rFonts w:ascii="Tahoma" w:eastAsia="Times New Roman" w:hAnsi="Tahoma" w:cs="Tahoma"/>
                      <w:color w:val="333333"/>
                      <w:spacing w:val="15"/>
                      <w:sz w:val="20"/>
                      <w:szCs w:val="20"/>
                      <w:lang w:eastAsia="pt-BR"/>
                    </w:rPr>
                    <w:lastRenderedPageBreak/>
                    <w:t>disponibilizado para validação de conteúdo, assinatura digital, transmissão e visualização.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O Programa Validador e Assinador (PVA) da EFD-Contribuições valida apenas a importação de um arquivo único, por empresa, contendo os dados de receitas, custos, despesas e aquisições com direito a crédito, estruturados por estabelecimentos, no arquivo único. O PVA não permite a importação de arquivos fracionados por estabelecimento (</w:t>
                  </w:r>
                  <w:proofErr w:type="gramStart"/>
                  <w:r w:rsidRPr="00F2270B">
                    <w:rPr>
                      <w:rFonts w:ascii="Tahoma" w:eastAsia="Times New Roman" w:hAnsi="Tahoma" w:cs="Tahoma"/>
                      <w:color w:val="333333"/>
                      <w:spacing w:val="15"/>
                      <w:sz w:val="20"/>
                      <w:szCs w:val="20"/>
                      <w:lang w:eastAsia="pt-BR"/>
                    </w:rPr>
                    <w:t>1</w:t>
                  </w:r>
                  <w:proofErr w:type="gramEnd"/>
                  <w:r w:rsidRPr="00F2270B">
                    <w:rPr>
                      <w:rFonts w:ascii="Tahoma" w:eastAsia="Times New Roman" w:hAnsi="Tahoma" w:cs="Tahoma"/>
                      <w:color w:val="333333"/>
                      <w:spacing w:val="15"/>
                      <w:sz w:val="20"/>
                      <w:szCs w:val="20"/>
                      <w:lang w:eastAsia="pt-BR"/>
                    </w:rPr>
                    <w:t xml:space="preserve"> arquivo por estabelecimento). </w:t>
                  </w: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br/>
                    <w:t>(Guia Prático da EFD-Contribuições - Versão 1.21; "Perguntas frequentes - EFD-Contribuições - Resposta à questão nº 3) </w:t>
                  </w:r>
                </w:p>
              </w:tc>
            </w:tr>
          </w:tbl>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p>
        </w:tc>
      </w:tr>
    </w:tbl>
    <w:p w:rsidR="00F2270B" w:rsidRPr="00F2270B" w:rsidRDefault="00F2270B" w:rsidP="00F2270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rsidTr="00F2270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bookmarkStart w:id="12" w:name="pcir-06350-7"/>
                <w:bookmarkEnd w:id="12"/>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r w:rsidRPr="00F2270B">
                    <w:rPr>
                      <w:rFonts w:ascii="Times New Roman" w:eastAsia="Times New Roman" w:hAnsi="Times New Roman" w:cs="Times New Roman"/>
                      <w:color w:val="333333"/>
                      <w:sz w:val="20"/>
                      <w:szCs w:val="20"/>
                      <w:lang w:eastAsia="pt-BR"/>
                    </w:rPr>
                    <w:fldChar w:fldCharType="begin"/>
                  </w:r>
                  <w:r w:rsidRPr="00F2270B">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"https://www.iobonline.com.br/pages/coreonline/coreonlineDocuments.jsf?il=y&amp;ls=3&amp;docFieldName=destino&amp;docFieldValue=PCIR-06350" </w:instrText>
                  </w:r>
                  <w:r w:rsidRPr="00F2270B">
                    <w:rPr>
                      <w:rFonts w:ascii="Times New Roman" w:eastAsia="Times New Roman" w:hAnsi="Times New Roman" w:cs="Times New Roman"/>
                      <w:color w:val="333333"/>
                      <w:sz w:val="20"/>
                      <w:szCs w:val="20"/>
                      <w:lang w:eastAsia="pt-BR"/>
                    </w:rPr>
                    <w:fldChar w:fldCharType="separate"/>
                  </w:r>
                  <w:r w:rsidRPr="00F2270B">
                    <w:rPr>
                      <w:rFonts w:ascii="Tahoma" w:eastAsia="Times New Roman" w:hAnsi="Tahoma" w:cs="Tahoma"/>
                      <w:b/>
                      <w:bCs/>
                      <w:color w:val="333333"/>
                      <w:spacing w:val="15"/>
                      <w:sz w:val="17"/>
                      <w:szCs w:val="17"/>
                      <w:u w:val="single"/>
                      <w:bdr w:val="none" w:sz="0" w:space="0" w:color="auto" w:frame="1"/>
                      <w:lang w:eastAsia="pt-BR"/>
                    </w:rPr>
                    <w:t>Retornar ao Sumário</w:t>
                  </w:r>
                  <w:r w:rsidRPr="00F2270B">
                    <w:rPr>
                      <w:rFonts w:ascii="Times New Roman" w:eastAsia="Times New Roman" w:hAnsi="Times New Roman" w:cs="Times New Roman"/>
                      <w:color w:val="333333"/>
                      <w:sz w:val="20"/>
                      <w:szCs w:val="20"/>
                      <w:lang w:eastAsia="pt-BR"/>
                    </w:rPr>
                    <w:fldChar w:fldCharType="end"/>
                  </w:r>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2270B">
                    <w:rPr>
                      <w:rFonts w:ascii="Tahoma" w:eastAsia="Times New Roman" w:hAnsi="Tahoma" w:cs="Tahoma"/>
                      <w:b/>
                      <w:bCs/>
                      <w:color w:val="333333"/>
                      <w:spacing w:val="15"/>
                      <w:sz w:val="20"/>
                      <w:szCs w:val="20"/>
                      <w:lang w:eastAsia="pt-BR"/>
                    </w:rPr>
                    <w:t>7. Retificação de dados</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EFD-Contribuições poderá ser substituída, mediante transmissão de novo arquivo digital validado e assinado, para inclusão, alteração ou exclusão de documentos ou operações da escrituração fiscal, ou para efetivação de alteração nos registros representativos de créditos e contribuições e outros valores apurados.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O arquivo retificador da EFD-Contribuições não produzirá efeitos quanto aos elementos da escrituração, quando tiver por objeto:</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reduzir débitos de contribuição:</w:t>
                        </w: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a.</w:t>
                              </w:r>
                              <w:proofErr w:type="gramEnd"/>
                              <w:r w:rsidRPr="00F2270B">
                                <w:rPr>
                                  <w:rFonts w:ascii="Tahoma" w:eastAsia="Times New Roman" w:hAnsi="Tahoma" w:cs="Tahoma"/>
                                  <w:color w:val="333333"/>
                                  <w:spacing w:val="15"/>
                                  <w:sz w:val="20"/>
                                  <w:szCs w:val="20"/>
                                  <w:lang w:eastAsia="pt-BR"/>
                                </w:rPr>
                                <w:t>1) cujos saldos a pagar já tenham sido enviados à Procuradoria-Geral da Fazenda Nacional (PGFN) para inscrição em Dívida Ativa da União (DAU), nos casos em que importe alteração desses saldos;</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a.</w:t>
                              </w:r>
                              <w:proofErr w:type="gramEnd"/>
                              <w:r w:rsidRPr="00F2270B">
                                <w:rPr>
                                  <w:rFonts w:ascii="Tahoma" w:eastAsia="Times New Roman" w:hAnsi="Tahoma" w:cs="Tahoma"/>
                                  <w:color w:val="333333"/>
                                  <w:spacing w:val="15"/>
                                  <w:sz w:val="20"/>
                                  <w:szCs w:val="20"/>
                                  <w:lang w:eastAsia="pt-BR"/>
                                </w:rPr>
                                <w:t>2) cujos valores apurados em procedimentos de auditoria interna, relativos às informações indevidas ou não comprovadas prestadas na escrituração retificada, já tenham sido enviados à PGFN para inscrição em DAU; ou</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roofErr w:type="gramStart"/>
                              <w:r w:rsidRPr="00F2270B">
                                <w:rPr>
                                  <w:rFonts w:ascii="Tahoma" w:eastAsia="Times New Roman" w:hAnsi="Tahoma" w:cs="Tahoma"/>
                                  <w:color w:val="333333"/>
                                  <w:spacing w:val="15"/>
                                  <w:sz w:val="20"/>
                                  <w:szCs w:val="20"/>
                                  <w:lang w:eastAsia="pt-BR"/>
                                </w:rPr>
                                <w:t>a.</w:t>
                              </w:r>
                              <w:proofErr w:type="gramEnd"/>
                              <w:r w:rsidRPr="00F2270B">
                                <w:rPr>
                                  <w:rFonts w:ascii="Tahoma" w:eastAsia="Times New Roman" w:hAnsi="Tahoma" w:cs="Tahoma"/>
                                  <w:color w:val="333333"/>
                                  <w:spacing w:val="15"/>
                                  <w:sz w:val="20"/>
                                  <w:szCs w:val="20"/>
                                  <w:lang w:eastAsia="pt-BR"/>
                                </w:rPr>
                                <w:t>3) cujos valores já tenham sido objeto de exame em procedimento de fiscalização;</w:t>
                              </w:r>
                            </w:p>
                          </w:tc>
                        </w:tr>
                      </w:tbl>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b) alterar débitos de contribuição em relação aos </w:t>
                        </w:r>
                        <w:proofErr w:type="gramStart"/>
                        <w:r w:rsidRPr="00F2270B">
                          <w:rPr>
                            <w:rFonts w:ascii="Tahoma" w:eastAsia="Times New Roman" w:hAnsi="Tahoma" w:cs="Tahoma"/>
                            <w:color w:val="333333"/>
                            <w:spacing w:val="15"/>
                            <w:sz w:val="20"/>
                            <w:szCs w:val="20"/>
                            <w:lang w:eastAsia="pt-BR"/>
                          </w:rPr>
                          <w:t>quais a</w:t>
                        </w:r>
                        <w:proofErr w:type="gramEnd"/>
                        <w:r w:rsidRPr="00F2270B">
                          <w:rPr>
                            <w:rFonts w:ascii="Tahoma" w:eastAsia="Times New Roman" w:hAnsi="Tahoma" w:cs="Tahoma"/>
                            <w:color w:val="333333"/>
                            <w:spacing w:val="15"/>
                            <w:sz w:val="20"/>
                            <w:szCs w:val="20"/>
                            <w:lang w:eastAsia="pt-BR"/>
                          </w:rPr>
                          <w:t xml:space="preserve"> pessoa jurídica tenha sido intimada de início de procedimento fiscal; 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c) alterar créditos de contribuição objeto de exame em procedimento de fiscalização ou de reconhecimento de direito creditório de valores objeto de Pedido de Ressarcimento ou de Declaração de Compensação. </w:t>
                        </w: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lastRenderedPageBreak/>
                          <w:br/>
                        </w:r>
                        <w:proofErr w:type="gramStart"/>
                        <w:r w:rsidRPr="00F2270B">
                          <w:rPr>
                            <w:rFonts w:ascii="Tahoma" w:eastAsia="Times New Roman" w:hAnsi="Tahoma" w:cs="Tahoma"/>
                            <w:color w:val="333333"/>
                            <w:spacing w:val="15"/>
                            <w:sz w:val="20"/>
                            <w:szCs w:val="20"/>
                            <w:bdr w:val="none" w:sz="0" w:space="0" w:color="auto" w:frame="1"/>
                            <w:lang w:eastAsia="pt-BR"/>
                          </w:rPr>
                          <w:t>(</w:t>
                        </w:r>
                        <w:proofErr w:type="gramEnd"/>
                        <w:r w:rsidRPr="00F2270B">
                          <w:rPr>
                            <w:rFonts w:ascii="Tahoma" w:eastAsia="Times New Roman" w:hAnsi="Tahoma" w:cs="Tahoma"/>
                            <w:color w:val="333333"/>
                            <w:spacing w:val="15"/>
                            <w:sz w:val="20"/>
                            <w:szCs w:val="20"/>
                            <w:bdr w:val="none" w:sz="0" w:space="0" w:color="auto" w:frame="1"/>
                            <w:lang w:eastAsia="pt-BR"/>
                          </w:rPr>
                          <w:t>Instrução Normativa RFB nº </w:t>
                        </w:r>
                        <w:hyperlink r:id="rId126"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r w:rsidRPr="00F2270B">
                          <w:rPr>
                            <w:rFonts w:ascii="Tahoma" w:eastAsia="Times New Roman" w:hAnsi="Tahoma" w:cs="Tahoma"/>
                            <w:color w:val="333333"/>
                            <w:spacing w:val="15"/>
                            <w:sz w:val="20"/>
                            <w:szCs w:val="20"/>
                            <w:bdr w:val="none" w:sz="0" w:space="0" w:color="auto" w:frame="1"/>
                            <w:lang w:eastAsia="pt-BR"/>
                          </w:rPr>
                          <w:t> , art. </w:t>
                        </w:r>
                        <w:hyperlink r:id="rId127" w:anchor="fe+in+rfb+1252+2012@art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11</w:t>
                          </w:r>
                        </w:hyperlink>
                        <w:r w:rsidRPr="00F2270B">
                          <w:rPr>
                            <w:rFonts w:ascii="Tahoma" w:eastAsia="Times New Roman" w:hAnsi="Tahoma" w:cs="Tahoma"/>
                            <w:color w:val="333333"/>
                            <w:spacing w:val="15"/>
                            <w:sz w:val="20"/>
                            <w:szCs w:val="20"/>
                            <w:bdr w:val="none" w:sz="0" w:space="0" w:color="auto" w:frame="1"/>
                            <w:lang w:eastAsia="pt-BR"/>
                          </w:rPr>
                          <w:t> , caput e § 2º; Instrução Normativa RFB nº </w:t>
                        </w:r>
                        <w:hyperlink r:id="rId128" w:anchor="fe+in+rfb+1387+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1.387/2013</w:t>
                          </w:r>
                        </w:hyperlink>
                        <w:r w:rsidRPr="00F2270B">
                          <w:rPr>
                            <w:rFonts w:ascii="Tahoma" w:eastAsia="Times New Roman" w:hAnsi="Tahoma" w:cs="Tahoma"/>
                            <w:color w:val="333333"/>
                            <w:spacing w:val="15"/>
                            <w:sz w:val="20"/>
                            <w:szCs w:val="20"/>
                            <w:bdr w:val="none" w:sz="0" w:space="0" w:color="auto" w:frame="1"/>
                            <w:lang w:eastAsia="pt-BR"/>
                          </w:rPr>
                          <w:t> )</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bookmarkStart w:id="13" w:name="pcir-06350-7.1"/>
            <w:bookmarkEnd w:id="13"/>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hyperlink r:id="rId129" w:history="1">
                    <w:r w:rsidRPr="00F2270B">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F2270B">
                    <w:rPr>
                      <w:rFonts w:ascii="Tahoma" w:eastAsia="Times New Roman" w:hAnsi="Tahoma" w:cs="Tahoma"/>
                      <w:b/>
                      <w:bCs/>
                      <w:color w:val="333333"/>
                      <w:spacing w:val="15"/>
                      <w:sz w:val="20"/>
                      <w:szCs w:val="20"/>
                      <w:lang w:eastAsia="pt-BR"/>
                    </w:rPr>
                    <w:t>7.1 Prazo</w:t>
                  </w:r>
                  <w:proofErr w:type="gramEnd"/>
                  <w:r w:rsidRPr="00F2270B">
                    <w:rPr>
                      <w:rFonts w:ascii="Tahoma" w:eastAsia="Times New Roman" w:hAnsi="Tahoma" w:cs="Tahoma"/>
                      <w:b/>
                      <w:bCs/>
                      <w:color w:val="333333"/>
                      <w:spacing w:val="15"/>
                      <w:sz w:val="20"/>
                      <w:szCs w:val="20"/>
                      <w:lang w:eastAsia="pt-BR"/>
                    </w:rPr>
                    <w:t xml:space="preserve"> para retificação</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O direito de o contribuinte pleitear a retificação da EFD-Contribuições extingue-se em </w:t>
                  </w:r>
                  <w:proofErr w:type="gramStart"/>
                  <w:r w:rsidRPr="00F2270B">
                    <w:rPr>
                      <w:rFonts w:ascii="Tahoma" w:eastAsia="Times New Roman" w:hAnsi="Tahoma" w:cs="Tahoma"/>
                      <w:color w:val="333333"/>
                      <w:spacing w:val="15"/>
                      <w:sz w:val="20"/>
                      <w:szCs w:val="20"/>
                      <w:lang w:eastAsia="pt-BR"/>
                    </w:rPr>
                    <w:t>5</w:t>
                  </w:r>
                  <w:proofErr w:type="gramEnd"/>
                  <w:r w:rsidRPr="00F2270B">
                    <w:rPr>
                      <w:rFonts w:ascii="Tahoma" w:eastAsia="Times New Roman" w:hAnsi="Tahoma" w:cs="Tahoma"/>
                      <w:color w:val="333333"/>
                      <w:spacing w:val="15"/>
                      <w:sz w:val="20"/>
                      <w:szCs w:val="20"/>
                      <w:lang w:eastAsia="pt-BR"/>
                    </w:rPr>
                    <w:t xml:space="preserve"> anos contados do 1º dia do exercício seguinte àquele a que se refere a escrituração substituída. </w:t>
                  </w: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br/>
                    <w:t>(Instrução Normativa RFB nº </w:t>
                  </w:r>
                  <w:hyperlink r:id="rId130"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r w:rsidRPr="00F2270B">
                    <w:rPr>
                      <w:rFonts w:ascii="Tahoma" w:eastAsia="Times New Roman" w:hAnsi="Tahoma" w:cs="Tahoma"/>
                      <w:color w:val="333333"/>
                      <w:spacing w:val="15"/>
                      <w:sz w:val="20"/>
                      <w:szCs w:val="20"/>
                      <w:bdr w:val="none" w:sz="0" w:space="0" w:color="auto" w:frame="1"/>
                      <w:lang w:eastAsia="pt-BR"/>
                    </w:rPr>
                    <w:t> , art. </w:t>
                  </w:r>
                  <w:hyperlink r:id="rId131" w:anchor="fe+in+rfb+1252+2012@art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11</w:t>
                    </w:r>
                  </w:hyperlink>
                  <w:r w:rsidRPr="00F2270B">
                    <w:rPr>
                      <w:rFonts w:ascii="Tahoma" w:eastAsia="Times New Roman" w:hAnsi="Tahoma" w:cs="Tahoma"/>
                      <w:color w:val="333333"/>
                      <w:spacing w:val="15"/>
                      <w:sz w:val="20"/>
                      <w:szCs w:val="20"/>
                      <w:bdr w:val="none" w:sz="0" w:space="0" w:color="auto" w:frame="1"/>
                      <w:lang w:eastAsia="pt-BR"/>
                    </w:rPr>
                    <w:t> , § 1º; Instrução Normativa RFB nº </w:t>
                  </w:r>
                  <w:hyperlink r:id="rId132" w:anchor="fe+in+rfb+1387+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1.387/2013</w:t>
                    </w:r>
                  </w:hyperlink>
                  <w:r w:rsidRPr="00F2270B">
                    <w:rPr>
                      <w:rFonts w:ascii="Tahoma" w:eastAsia="Times New Roman" w:hAnsi="Tahoma" w:cs="Tahoma"/>
                      <w:color w:val="333333"/>
                      <w:spacing w:val="15"/>
                      <w:sz w:val="20"/>
                      <w:szCs w:val="20"/>
                      <w:bdr w:val="none" w:sz="0" w:space="0" w:color="auto" w:frame="1"/>
                      <w:lang w:eastAsia="pt-BR"/>
                    </w:rPr>
                    <w:t> , art. 1º) </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bookmarkStart w:id="14" w:name="pcir-06350-7.2"/>
            <w:bookmarkEnd w:id="14"/>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p w:rsidR="00F2270B" w:rsidRPr="00F2270B" w:rsidRDefault="00F2270B" w:rsidP="00F2270B">
                  <w:pPr>
                    <w:spacing w:after="0" w:line="240" w:lineRule="auto"/>
                    <w:rPr>
                      <w:rFonts w:ascii="Times New Roman" w:eastAsia="Times New Roman" w:hAnsi="Times New Roman" w:cs="Times New Roman"/>
                      <w:color w:val="333333"/>
                      <w:sz w:val="20"/>
                      <w:szCs w:val="20"/>
                      <w:lang w:eastAsia="pt-BR"/>
                    </w:rPr>
                  </w:pPr>
                  <w:hyperlink r:id="rId133" w:history="1">
                    <w:r w:rsidRPr="00F2270B">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F2270B">
                    <w:rPr>
                      <w:rFonts w:ascii="Tahoma" w:eastAsia="Times New Roman" w:hAnsi="Tahoma" w:cs="Tahoma"/>
                      <w:b/>
                      <w:bCs/>
                      <w:color w:val="333333"/>
                      <w:spacing w:val="15"/>
                      <w:sz w:val="20"/>
                      <w:szCs w:val="20"/>
                      <w:lang w:eastAsia="pt-BR"/>
                    </w:rPr>
                    <w:t>7.2 Retificação</w:t>
                  </w:r>
                  <w:proofErr w:type="gramEnd"/>
                  <w:r w:rsidRPr="00F2270B">
                    <w:rPr>
                      <w:rFonts w:ascii="Tahoma" w:eastAsia="Times New Roman" w:hAnsi="Tahoma" w:cs="Tahoma"/>
                      <w:b/>
                      <w:bCs/>
                      <w:color w:val="333333"/>
                      <w:spacing w:val="15"/>
                      <w:sz w:val="20"/>
                      <w:szCs w:val="20"/>
                      <w:lang w:eastAsia="pt-BR"/>
                    </w:rPr>
                    <w:t xml:space="preserve"> em atendimento a intimação do fisco</w:t>
                  </w: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pessoa jurídica poderá apresentar arquivo retificador da escrituração, em atendimento a intimação fiscal e nos termos desta, para sanar erro de fato:</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a) na hipótese prevista na letra "b" do tópico </w:t>
                        </w:r>
                        <w:proofErr w:type="gramStart"/>
                        <w:r w:rsidRPr="00F2270B">
                          <w:rPr>
                            <w:rFonts w:ascii="Tahoma" w:eastAsia="Times New Roman" w:hAnsi="Tahoma" w:cs="Tahoma"/>
                            <w:color w:val="333333"/>
                            <w:spacing w:val="15"/>
                            <w:sz w:val="20"/>
                            <w:szCs w:val="20"/>
                            <w:lang w:eastAsia="pt-BR"/>
                          </w:rPr>
                          <w:t>7</w:t>
                        </w:r>
                        <w:proofErr w:type="gramEnd"/>
                        <w:r w:rsidRPr="00F2270B">
                          <w:rPr>
                            <w:rFonts w:ascii="Tahoma" w:eastAsia="Times New Roman" w:hAnsi="Tahoma" w:cs="Tahoma"/>
                            <w:color w:val="333333"/>
                            <w:spacing w:val="15"/>
                            <w:sz w:val="20"/>
                            <w:szCs w:val="20"/>
                            <w:lang w:eastAsia="pt-BR"/>
                          </w:rPr>
                          <w:t>, havendo recolhimento anterior ao início do procedimento fiscal, em valor superior ao escriturado no arquivo original, desde que o débito tenha sido também declarado na Declaração de Débitos e Créditos Tributários Federais (DCTF); e</w:t>
                        </w:r>
                      </w:p>
                    </w:tc>
                  </w:tr>
                </w:tbl>
                <w:p w:rsidR="00F2270B" w:rsidRPr="00F2270B" w:rsidRDefault="00F2270B" w:rsidP="00F2270B">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2270B" w:rsidRPr="00F2270B">
                    <w:trPr>
                      <w:tblCellSpacing w:w="15" w:type="dxa"/>
                    </w:trPr>
                    <w:tc>
                      <w:tcPr>
                        <w:tcW w:w="150" w:type="pct"/>
                        <w:tcBorders>
                          <w:top w:val="nil"/>
                          <w:left w:val="nil"/>
                          <w:bottom w:val="nil"/>
                          <w:right w:val="nil"/>
                        </w:tcBorders>
                        <w:vAlign w:val="center"/>
                        <w:hideMark/>
                      </w:tcPr>
                      <w:p w:rsidR="00F2270B" w:rsidRPr="00F2270B" w:rsidRDefault="00F2270B" w:rsidP="00F2270B">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 xml:space="preserve">b) na hipótese prevista na letra "c" do tópico </w:t>
                        </w:r>
                        <w:proofErr w:type="gramStart"/>
                        <w:r w:rsidRPr="00F2270B">
                          <w:rPr>
                            <w:rFonts w:ascii="Tahoma" w:eastAsia="Times New Roman" w:hAnsi="Tahoma" w:cs="Tahoma"/>
                            <w:color w:val="333333"/>
                            <w:spacing w:val="15"/>
                            <w:sz w:val="20"/>
                            <w:szCs w:val="20"/>
                            <w:lang w:eastAsia="pt-BR"/>
                          </w:rPr>
                          <w:t>7</w:t>
                        </w:r>
                        <w:proofErr w:type="gramEnd"/>
                        <w:r w:rsidRPr="00F2270B">
                          <w:rPr>
                            <w:rFonts w:ascii="Tahoma" w:eastAsia="Times New Roman" w:hAnsi="Tahoma" w:cs="Tahoma"/>
                            <w:color w:val="333333"/>
                            <w:spacing w:val="15"/>
                            <w:sz w:val="20"/>
                            <w:szCs w:val="20"/>
                            <w:lang w:eastAsia="pt-BR"/>
                          </w:rPr>
                          <w:t>, decorrente da não escrituração de operações com direito a crédito, ou da escrituração de operações geradoras de crédito em desconformidade com o leiaute e regras da EFD-Contribuições.</w:t>
                        </w:r>
                      </w:p>
                    </w:tc>
                  </w:tr>
                </w:tbl>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2270B" w:rsidRPr="00F2270B">
              <w:trPr>
                <w:tblCellSpacing w:w="15" w:type="dxa"/>
              </w:trPr>
              <w:tc>
                <w:tcPr>
                  <w:tcW w:w="0" w:type="auto"/>
                  <w:tcBorders>
                    <w:top w:val="nil"/>
                    <w:left w:val="nil"/>
                    <w:bottom w:val="nil"/>
                    <w:right w:val="nil"/>
                  </w:tcBorders>
                  <w:vAlign w:val="center"/>
                  <w:hideMark/>
                </w:tcPr>
                <w:p w:rsidR="00F2270B" w:rsidRPr="00F2270B" w:rsidRDefault="00F2270B" w:rsidP="00F2270B">
                  <w:pPr>
                    <w:spacing w:after="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lang w:eastAsia="pt-BR"/>
                    </w:rPr>
                    <w:t>A pessoa jurídica que transmitir arquivo retificador da EFD-Contribuições, alterando valores que tenham sido informados na (DCTF), deverá apresentar, também, DCTF retificadora, observadas as disposições normativas quanto à retificação desta. </w:t>
                  </w: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br/>
                  </w:r>
                  <w:proofErr w:type="gramStart"/>
                  <w:r w:rsidRPr="00F2270B">
                    <w:rPr>
                      <w:rFonts w:ascii="Tahoma" w:eastAsia="Times New Roman" w:hAnsi="Tahoma" w:cs="Tahoma"/>
                      <w:color w:val="333333"/>
                      <w:spacing w:val="15"/>
                      <w:sz w:val="20"/>
                      <w:szCs w:val="20"/>
                      <w:bdr w:val="none" w:sz="0" w:space="0" w:color="auto" w:frame="1"/>
                      <w:lang w:eastAsia="pt-BR"/>
                    </w:rPr>
                    <w:t>(</w:t>
                  </w:r>
                  <w:proofErr w:type="gramEnd"/>
                  <w:r w:rsidRPr="00F2270B">
                    <w:rPr>
                      <w:rFonts w:ascii="Tahoma" w:eastAsia="Times New Roman" w:hAnsi="Tahoma" w:cs="Tahoma"/>
                      <w:color w:val="333333"/>
                      <w:spacing w:val="15"/>
                      <w:sz w:val="20"/>
                      <w:szCs w:val="20"/>
                      <w:bdr w:val="none" w:sz="0" w:space="0" w:color="auto" w:frame="1"/>
                      <w:lang w:eastAsia="pt-BR"/>
                    </w:rPr>
                    <w:t>Instrução Normativa RFB nº </w:t>
                  </w:r>
                  <w:hyperlink r:id="rId134"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r w:rsidRPr="00F2270B">
                    <w:rPr>
                      <w:rFonts w:ascii="Tahoma" w:eastAsia="Times New Roman" w:hAnsi="Tahoma" w:cs="Tahoma"/>
                      <w:color w:val="333333"/>
                      <w:spacing w:val="15"/>
                      <w:sz w:val="20"/>
                      <w:szCs w:val="20"/>
                      <w:bdr w:val="none" w:sz="0" w:space="0" w:color="auto" w:frame="1"/>
                      <w:lang w:eastAsia="pt-BR"/>
                    </w:rPr>
                    <w:t> , art. </w:t>
                  </w:r>
                  <w:hyperlink r:id="rId135" w:anchor="fe+in+rfb+1252+2012@art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11</w:t>
                    </w:r>
                  </w:hyperlink>
                  <w:r w:rsidRPr="00F2270B">
                    <w:rPr>
                      <w:rFonts w:ascii="Tahoma" w:eastAsia="Times New Roman" w:hAnsi="Tahoma" w:cs="Tahoma"/>
                      <w:color w:val="333333"/>
                      <w:spacing w:val="15"/>
                      <w:sz w:val="20"/>
                      <w:szCs w:val="20"/>
                      <w:bdr w:val="none" w:sz="0" w:space="0" w:color="auto" w:frame="1"/>
                      <w:lang w:eastAsia="pt-BR"/>
                    </w:rPr>
                    <w:t> ; Instrução Normativa RFB nº </w:t>
                  </w:r>
                  <w:hyperlink r:id="rId136" w:anchor="fe+in+rfb+1387+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1.387/2013</w:t>
                    </w:r>
                  </w:hyperlink>
                  <w:r w:rsidRPr="00F2270B">
                    <w:rPr>
                      <w:rFonts w:ascii="Tahoma" w:eastAsia="Times New Roman" w:hAnsi="Tahoma" w:cs="Tahoma"/>
                      <w:color w:val="333333"/>
                      <w:spacing w:val="15"/>
                      <w:sz w:val="20"/>
                      <w:szCs w:val="20"/>
                      <w:bdr w:val="none" w:sz="0" w:space="0" w:color="auto" w:frame="1"/>
                      <w:lang w:eastAsia="pt-BR"/>
                    </w:rPr>
                    <w:t> , art. 1º) </w:t>
                  </w:r>
                </w:p>
                <w:p w:rsidR="00F2270B" w:rsidRPr="00F2270B" w:rsidRDefault="00F2270B" w:rsidP="00F2270B">
                  <w:pPr>
                    <w:shd w:val="clear" w:color="auto" w:fill="FF5800"/>
                    <w:spacing w:after="150" w:line="300" w:lineRule="atLeast"/>
                    <w:jc w:val="both"/>
                    <w:outlineLvl w:val="5"/>
                    <w:rPr>
                      <w:rFonts w:ascii="Tahoma" w:eastAsia="Times New Roman" w:hAnsi="Tahoma" w:cs="Tahoma"/>
                      <w:b/>
                      <w:bCs/>
                      <w:color w:val="FFFFFF"/>
                      <w:spacing w:val="15"/>
                      <w:lang w:eastAsia="pt-BR"/>
                    </w:rPr>
                  </w:pPr>
                  <w:r w:rsidRPr="00F2270B">
                    <w:rPr>
                      <w:rFonts w:ascii="Tahoma" w:eastAsia="Times New Roman" w:hAnsi="Tahoma" w:cs="Tahoma"/>
                      <w:b/>
                      <w:bCs/>
                      <w:color w:val="FFFFFF"/>
                      <w:spacing w:val="15"/>
                      <w:lang w:eastAsia="pt-BR"/>
                    </w:rPr>
                    <w:t>Importante</w:t>
                  </w:r>
                </w:p>
                <w:p w:rsidR="00F2270B" w:rsidRPr="00F2270B" w:rsidRDefault="00F2270B" w:rsidP="00F2270B">
                  <w:pPr>
                    <w:shd w:val="clear" w:color="auto" w:fill="FFFFFF"/>
                    <w:spacing w:line="300" w:lineRule="atLeast"/>
                    <w:jc w:val="both"/>
                    <w:rPr>
                      <w:rFonts w:ascii="Tahoma" w:eastAsia="Times New Roman" w:hAnsi="Tahoma" w:cs="Tahoma"/>
                      <w:color w:val="024D3D"/>
                      <w:spacing w:val="15"/>
                      <w:sz w:val="20"/>
                      <w:szCs w:val="20"/>
                      <w:lang w:eastAsia="pt-BR"/>
                    </w:rPr>
                  </w:pPr>
                  <w:r w:rsidRPr="00F2270B">
                    <w:rPr>
                      <w:rFonts w:ascii="Tahoma" w:eastAsia="Times New Roman" w:hAnsi="Tahoma" w:cs="Tahoma"/>
                      <w:color w:val="024D3D"/>
                      <w:spacing w:val="15"/>
                      <w:sz w:val="20"/>
                      <w:szCs w:val="20"/>
                      <w:lang w:eastAsia="pt-BR"/>
                    </w:rPr>
                    <w:lastRenderedPageBreak/>
                    <w:t xml:space="preserve">Tendo em vista a possibilidade da pessoa jurídica de proceder à retificação da escrituração em até </w:t>
                  </w:r>
                  <w:proofErr w:type="gramStart"/>
                  <w:r w:rsidRPr="00F2270B">
                    <w:rPr>
                      <w:rFonts w:ascii="Tahoma" w:eastAsia="Times New Roman" w:hAnsi="Tahoma" w:cs="Tahoma"/>
                      <w:color w:val="024D3D"/>
                      <w:spacing w:val="15"/>
                      <w:sz w:val="20"/>
                      <w:szCs w:val="20"/>
                      <w:lang w:eastAsia="pt-BR"/>
                    </w:rPr>
                    <w:t>5</w:t>
                  </w:r>
                  <w:proofErr w:type="gramEnd"/>
                  <w:r w:rsidRPr="00F2270B">
                    <w:rPr>
                      <w:rFonts w:ascii="Tahoma" w:eastAsia="Times New Roman" w:hAnsi="Tahoma" w:cs="Tahoma"/>
                      <w:color w:val="024D3D"/>
                      <w:spacing w:val="15"/>
                      <w:sz w:val="20"/>
                      <w:szCs w:val="20"/>
                      <w:lang w:eastAsia="pt-BR"/>
                    </w:rPr>
                    <w:t xml:space="preserve"> anos, a contar da vigência da Instrução Normativa RFB nº </w:t>
                  </w:r>
                  <w:hyperlink r:id="rId137" w:anchor="fe+in+rfb+1387+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1.387/2013</w:t>
                    </w:r>
                  </w:hyperlink>
                  <w:r w:rsidRPr="00F2270B">
                    <w:rPr>
                      <w:rFonts w:ascii="Tahoma" w:eastAsia="Times New Roman" w:hAnsi="Tahoma" w:cs="Tahoma"/>
                      <w:color w:val="024D3D"/>
                      <w:spacing w:val="15"/>
                      <w:sz w:val="20"/>
                      <w:szCs w:val="20"/>
                      <w:lang w:eastAsia="pt-BR"/>
                    </w:rPr>
                    <w:t> , a inclusão de novas operações representativas de créditos ou de contribuições (créditos extemporâneos), ainda não incluídos em escrituração digital já transmitida, deve ser formalizada mediante a retificação do arquivo digital do período de apuração a que se referem às citadas operações. Neste sentido, a partir do período de apuração referente a agosto/2013, a apuração e escrituração de créditos vinculados a serviços contratados ou a produtos adquiridos com direito a crédito, referentes a períodos anteriores, serão prestadas em arquivo retificador, nos registros A100 (serviços) e/ou C100 (bens para revenda e insumos adquiridos), por exemplo, do período de competência a que se referem, e não mais, nos antigos registros de créditos extemporâneos 1101/1102 (PIS-Pasep) e 1501/1502 (</w:t>
                  </w:r>
                  <w:proofErr w:type="spellStart"/>
                  <w:proofErr w:type="gramStart"/>
                  <w:r w:rsidRPr="00F2270B">
                    <w:rPr>
                      <w:rFonts w:ascii="Tahoma" w:eastAsia="Times New Roman" w:hAnsi="Tahoma" w:cs="Tahoma"/>
                      <w:color w:val="024D3D"/>
                      <w:spacing w:val="15"/>
                      <w:sz w:val="20"/>
                      <w:szCs w:val="20"/>
                      <w:lang w:eastAsia="pt-BR"/>
                    </w:rPr>
                    <w:t>Cofins</w:t>
                  </w:r>
                  <w:proofErr w:type="spellEnd"/>
                  <w:proofErr w:type="gramEnd"/>
                  <w:r w:rsidRPr="00F2270B">
                    <w:rPr>
                      <w:rFonts w:ascii="Tahoma" w:eastAsia="Times New Roman" w:hAnsi="Tahoma" w:cs="Tahoma"/>
                      <w:color w:val="024D3D"/>
                      <w:spacing w:val="15"/>
                      <w:sz w:val="20"/>
                      <w:szCs w:val="20"/>
                      <w:lang w:eastAsia="pt-BR"/>
                    </w:rPr>
                    <w:t>), ou de contribuições extemporâneas 1200/1210/1220 (PIS-Pasep) e 1600/1610/1620 (</w:t>
                  </w:r>
                  <w:proofErr w:type="spellStart"/>
                  <w:r w:rsidRPr="00F2270B">
                    <w:rPr>
                      <w:rFonts w:ascii="Tahoma" w:eastAsia="Times New Roman" w:hAnsi="Tahoma" w:cs="Tahoma"/>
                      <w:color w:val="024D3D"/>
                      <w:spacing w:val="15"/>
                      <w:sz w:val="20"/>
                      <w:szCs w:val="20"/>
                      <w:lang w:eastAsia="pt-BR"/>
                    </w:rPr>
                    <w:t>Cofins</w:t>
                  </w:r>
                  <w:proofErr w:type="spellEnd"/>
                  <w:r w:rsidRPr="00F2270B">
                    <w:rPr>
                      <w:rFonts w:ascii="Tahoma" w:eastAsia="Times New Roman" w:hAnsi="Tahoma" w:cs="Tahoma"/>
                      <w:color w:val="024D3D"/>
                      <w:spacing w:val="15"/>
                      <w:sz w:val="20"/>
                      <w:szCs w:val="20"/>
                      <w:lang w:eastAsia="pt-BR"/>
                    </w:rPr>
                    <w:t>).</w:t>
                  </w:r>
                  <w:r w:rsidRPr="00F2270B">
                    <w:rPr>
                      <w:rFonts w:ascii="Tahoma" w:eastAsia="Times New Roman" w:hAnsi="Tahoma" w:cs="Tahoma"/>
                      <w:color w:val="024D3D"/>
                      <w:spacing w:val="15"/>
                      <w:sz w:val="20"/>
                      <w:szCs w:val="20"/>
                      <w:lang w:eastAsia="pt-BR"/>
                    </w:rPr>
                    <w:br/>
                  </w:r>
                  <w:r w:rsidRPr="00F2270B">
                    <w:rPr>
                      <w:rFonts w:ascii="Tahoma" w:eastAsia="Times New Roman" w:hAnsi="Tahoma" w:cs="Tahoma"/>
                      <w:color w:val="024D3D"/>
                      <w:spacing w:val="15"/>
                      <w:sz w:val="20"/>
                      <w:szCs w:val="20"/>
                      <w:lang w:eastAsia="pt-BR"/>
                    </w:rPr>
                    <w:br/>
                    <w:t>Ressalte-se que os registros para a escrituração das operações geradoras de crédito e de receitas auferidas, dos blocos "A", "C", "D" e "F", validam a escrituração de documentos correspondentes aos períodos de apuração da escrituração, mesmo que a data de emissão do documento fiscal seja diferente (anterior ou posterior) à data a que se refere a escrituração, descrita no registro "0000".</w:t>
                  </w:r>
                  <w:r w:rsidRPr="00F2270B">
                    <w:rPr>
                      <w:rFonts w:ascii="Tahoma" w:eastAsia="Times New Roman" w:hAnsi="Tahoma" w:cs="Tahoma"/>
                      <w:color w:val="024D3D"/>
                      <w:spacing w:val="15"/>
                      <w:sz w:val="20"/>
                      <w:szCs w:val="20"/>
                      <w:lang w:eastAsia="pt-BR"/>
                    </w:rPr>
                    <w:br/>
                  </w:r>
                  <w:r w:rsidRPr="00F2270B">
                    <w:rPr>
                      <w:rFonts w:ascii="Tahoma" w:eastAsia="Times New Roman" w:hAnsi="Tahoma" w:cs="Tahoma"/>
                      <w:color w:val="024D3D"/>
                      <w:spacing w:val="15"/>
                      <w:sz w:val="20"/>
                      <w:szCs w:val="20"/>
                      <w:lang w:eastAsia="pt-BR"/>
                    </w:rPr>
                    <w:br/>
                    <w:t>A interrupção na validação dos registros extemporâneos é determinada em função do período de apuração da escrituração, ou seja, para as escriturações com período de apuração a contar de agosto de 2013, inclusive.</w:t>
                  </w:r>
                  <w:r w:rsidRPr="00F2270B">
                    <w:rPr>
                      <w:rFonts w:ascii="Tahoma" w:eastAsia="Times New Roman" w:hAnsi="Tahoma" w:cs="Tahoma"/>
                      <w:color w:val="024D3D"/>
                      <w:spacing w:val="15"/>
                      <w:sz w:val="20"/>
                      <w:szCs w:val="20"/>
                      <w:lang w:eastAsia="pt-BR"/>
                    </w:rPr>
                    <w:br/>
                  </w:r>
                  <w:r w:rsidRPr="00F2270B">
                    <w:rPr>
                      <w:rFonts w:ascii="Tahoma" w:eastAsia="Times New Roman" w:hAnsi="Tahoma" w:cs="Tahoma"/>
                      <w:color w:val="024D3D"/>
                      <w:spacing w:val="15"/>
                      <w:sz w:val="20"/>
                      <w:szCs w:val="20"/>
                      <w:lang w:eastAsia="pt-BR"/>
                    </w:rPr>
                    <w:br/>
                    <w:t xml:space="preserve">O PVA na versão 2.05 e posteriores continua validando eventual registro extemporâneo, se o arquivo </w:t>
                  </w:r>
                  <w:proofErr w:type="spellStart"/>
                  <w:r w:rsidRPr="00F2270B">
                    <w:rPr>
                      <w:rFonts w:ascii="Tahoma" w:eastAsia="Times New Roman" w:hAnsi="Tahoma" w:cs="Tahoma"/>
                      <w:color w:val="024D3D"/>
                      <w:spacing w:val="15"/>
                      <w:sz w:val="20"/>
                      <w:szCs w:val="20"/>
                      <w:lang w:eastAsia="pt-BR"/>
                    </w:rPr>
                    <w:t>txt</w:t>
                  </w:r>
                  <w:proofErr w:type="spellEnd"/>
                  <w:r w:rsidRPr="00F2270B">
                    <w:rPr>
                      <w:rFonts w:ascii="Tahoma" w:eastAsia="Times New Roman" w:hAnsi="Tahoma" w:cs="Tahoma"/>
                      <w:color w:val="024D3D"/>
                      <w:spacing w:val="15"/>
                      <w:sz w:val="20"/>
                      <w:szCs w:val="20"/>
                      <w:lang w:eastAsia="pt-BR"/>
                    </w:rPr>
                    <w:t xml:space="preserve"> importado se referir a PA igual ou anterior a julho de 2013. Para as escriturações com período de apuração a partir de agosto de 2013, </w:t>
                  </w:r>
                  <w:proofErr w:type="gramStart"/>
                  <w:r w:rsidRPr="00F2270B">
                    <w:rPr>
                      <w:rFonts w:ascii="Tahoma" w:eastAsia="Times New Roman" w:hAnsi="Tahoma" w:cs="Tahoma"/>
                      <w:color w:val="024D3D"/>
                      <w:spacing w:val="15"/>
                      <w:sz w:val="20"/>
                      <w:szCs w:val="20"/>
                      <w:lang w:eastAsia="pt-BR"/>
                    </w:rPr>
                    <w:t>o PVA não valida</w:t>
                  </w:r>
                  <w:proofErr w:type="gramEnd"/>
                  <w:r w:rsidRPr="00F2270B">
                    <w:rPr>
                      <w:rFonts w:ascii="Tahoma" w:eastAsia="Times New Roman" w:hAnsi="Tahoma" w:cs="Tahoma"/>
                      <w:color w:val="024D3D"/>
                      <w:spacing w:val="15"/>
                      <w:sz w:val="20"/>
                      <w:szCs w:val="20"/>
                      <w:lang w:eastAsia="pt-BR"/>
                    </w:rPr>
                    <w:t xml:space="preserve"> nem permite a geração de registros de operação extemporânea, gerando ocorrência de erro de escrituração.</w:t>
                  </w:r>
                </w:p>
                <w:p w:rsidR="00F2270B" w:rsidRPr="00F2270B" w:rsidRDefault="00F2270B" w:rsidP="00F2270B">
                  <w:pPr>
                    <w:spacing w:after="240" w:line="240" w:lineRule="auto"/>
                    <w:jc w:val="both"/>
                    <w:rPr>
                      <w:rFonts w:ascii="Tahoma" w:eastAsia="Times New Roman" w:hAnsi="Tahoma" w:cs="Tahoma"/>
                      <w:color w:val="333333"/>
                      <w:spacing w:val="15"/>
                      <w:sz w:val="20"/>
                      <w:szCs w:val="20"/>
                      <w:lang w:eastAsia="pt-BR"/>
                    </w:rPr>
                  </w:pP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br/>
                  </w:r>
                  <w:r w:rsidRPr="00F2270B">
                    <w:rPr>
                      <w:rFonts w:ascii="Tahoma" w:eastAsia="Times New Roman" w:hAnsi="Tahoma" w:cs="Tahoma"/>
                      <w:color w:val="333333"/>
                      <w:spacing w:val="15"/>
                      <w:sz w:val="20"/>
                      <w:szCs w:val="20"/>
                      <w:bdr w:val="none" w:sz="0" w:space="0" w:color="auto" w:frame="1"/>
                      <w:lang w:eastAsia="pt-BR"/>
                    </w:rPr>
                    <w:lastRenderedPageBreak/>
                    <w:t>(Guia Prático EFD-Contribuições, versão 1.21</w:t>
                  </w:r>
                  <w:proofErr w:type="gramStart"/>
                  <w:r w:rsidRPr="00F2270B">
                    <w:rPr>
                      <w:rFonts w:ascii="Tahoma" w:eastAsia="Times New Roman" w:hAnsi="Tahoma" w:cs="Tahoma"/>
                      <w:color w:val="333333"/>
                      <w:spacing w:val="15"/>
                      <w:sz w:val="20"/>
                      <w:szCs w:val="20"/>
                      <w:bdr w:val="none" w:sz="0" w:space="0" w:color="auto" w:frame="1"/>
                      <w:lang w:eastAsia="pt-BR"/>
                    </w:rPr>
                    <w:t>)</w:t>
                  </w:r>
                  <w:proofErr w:type="gramEnd"/>
                  <w:r w:rsidRPr="00F2270B">
                    <w:rPr>
                      <w:rFonts w:ascii="Tahoma" w:eastAsia="Times New Roman" w:hAnsi="Tahoma" w:cs="Tahoma"/>
                      <w:color w:val="333333"/>
                      <w:spacing w:val="15"/>
                      <w:sz w:val="20"/>
                      <w:szCs w:val="20"/>
                      <w:bdr w:val="none" w:sz="0" w:space="0" w:color="auto" w:frame="1"/>
                      <w:lang w:eastAsia="pt-BR"/>
                    </w:rPr>
                    <w:t> </w:t>
                  </w:r>
                </w:p>
              </w:tc>
            </w:tr>
          </w:tbl>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p>
        </w:tc>
      </w:tr>
    </w:tbl>
    <w:p w:rsidR="00F2270B" w:rsidRPr="00F2270B" w:rsidRDefault="00F2270B" w:rsidP="00F2270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rsidTr="00F2270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p w:rsidR="00F2270B" w:rsidRPr="00F2270B" w:rsidRDefault="00F2270B" w:rsidP="00F2270B">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bookmarkStart w:id="15" w:name="pcir-06350-8"/>
                  <w:bookmarkEnd w:id="15"/>
                </w:p>
              </w:tc>
            </w:tr>
          </w:tbl>
          <w:p w:rsidR="00F2270B" w:rsidRPr="00F2270B" w:rsidRDefault="00F2270B" w:rsidP="00F2270B">
            <w:pPr>
              <w:spacing w:after="0" w:line="240" w:lineRule="auto"/>
              <w:rPr>
                <w:rFonts w:ascii="Tahoma" w:eastAsia="Times New Roman" w:hAnsi="Tahoma" w:cs="Tahoma"/>
                <w:vanish/>
                <w:color w:val="000000"/>
                <w:spacing w:val="15"/>
                <w:sz w:val="27"/>
                <w:szCs w:val="27"/>
                <w:lang w:eastAsia="pt-BR"/>
              </w:rPr>
            </w:pPr>
          </w:p>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p>
        </w:tc>
      </w:tr>
    </w:tbl>
    <w:p w:rsidR="00F2270B" w:rsidRPr="00F2270B" w:rsidRDefault="00F2270B" w:rsidP="00F2270B">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rsidTr="00F2270B">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2270B" w:rsidRPr="00F2270B">
              <w:trPr>
                <w:tblCellSpacing w:w="0" w:type="dxa"/>
              </w:trPr>
              <w:tc>
                <w:tcPr>
                  <w:tcW w:w="0" w:type="auto"/>
                  <w:tcBorders>
                    <w:top w:val="nil"/>
                    <w:left w:val="nil"/>
                    <w:bottom w:val="nil"/>
                    <w:right w:val="nil"/>
                  </w:tcBorders>
                  <w:vAlign w:val="center"/>
                  <w:hideMark/>
                </w:tcPr>
                <w:p w:rsidR="00F2270B" w:rsidRPr="00F2270B" w:rsidRDefault="00F2270B" w:rsidP="00F2270B">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F2270B">
                    <w:rPr>
                      <w:rFonts w:ascii="Tahoma" w:eastAsia="Times New Roman" w:hAnsi="Tahoma" w:cs="Tahoma"/>
                      <w:b/>
                      <w:bCs/>
                      <w:color w:val="666666"/>
                      <w:spacing w:val="15"/>
                      <w:sz w:val="20"/>
                      <w:szCs w:val="20"/>
                      <w:lang w:eastAsia="pt-BR"/>
                    </w:rPr>
                    <w:t>Legislação Referenciada</w:t>
                  </w:r>
                </w:p>
              </w:tc>
            </w:tr>
          </w:tbl>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p>
        </w:tc>
      </w:tr>
      <w:tr w:rsidR="00F2270B" w:rsidRPr="00F2270B" w:rsidTr="00F2270B">
        <w:trPr>
          <w:tblCellSpacing w:w="0" w:type="dxa"/>
        </w:trPr>
        <w:tc>
          <w:tcPr>
            <w:tcW w:w="0" w:type="auto"/>
            <w:tcBorders>
              <w:top w:val="nil"/>
              <w:left w:val="nil"/>
              <w:bottom w:val="nil"/>
              <w:right w:val="nil"/>
            </w:tcBorders>
            <w:vAlign w:val="center"/>
            <w:hideMark/>
          </w:tcPr>
          <w:p w:rsidR="00F2270B" w:rsidRPr="00F2270B" w:rsidRDefault="00F2270B" w:rsidP="00F2270B">
            <w:pPr>
              <w:spacing w:after="0" w:line="240" w:lineRule="auto"/>
              <w:rPr>
                <w:rFonts w:ascii="Tahoma" w:eastAsia="Times New Roman" w:hAnsi="Tahoma" w:cs="Tahoma"/>
                <w:color w:val="000000"/>
                <w:spacing w:val="15"/>
                <w:sz w:val="27"/>
                <w:szCs w:val="27"/>
                <w:lang w:eastAsia="pt-BR"/>
              </w:rPr>
            </w:pPr>
            <w:r w:rsidRPr="00F2270B">
              <w:rPr>
                <w:rFonts w:ascii="Tahoma" w:eastAsia="Times New Roman" w:hAnsi="Tahoma" w:cs="Tahoma"/>
                <w:color w:val="333333"/>
                <w:spacing w:val="15"/>
                <w:sz w:val="18"/>
                <w:szCs w:val="18"/>
                <w:bdr w:val="none" w:sz="0" w:space="0" w:color="auto" w:frame="1"/>
                <w:lang w:eastAsia="pt-BR"/>
              </w:rPr>
              <w:t xml:space="preserve">Ato Declaratório Executivo </w:t>
            </w:r>
            <w:proofErr w:type="spellStart"/>
            <w:r w:rsidRPr="00F2270B">
              <w:rPr>
                <w:rFonts w:ascii="Tahoma" w:eastAsia="Times New Roman" w:hAnsi="Tahoma" w:cs="Tahoma"/>
                <w:color w:val="333333"/>
                <w:spacing w:val="15"/>
                <w:sz w:val="18"/>
                <w:szCs w:val="18"/>
                <w:bdr w:val="none" w:sz="0" w:space="0" w:color="auto" w:frame="1"/>
                <w:lang w:eastAsia="pt-BR"/>
              </w:rPr>
              <w:t>Codac</w:t>
            </w:r>
            <w:proofErr w:type="spellEnd"/>
            <w:r w:rsidRPr="00F2270B">
              <w:rPr>
                <w:rFonts w:ascii="Tahoma" w:eastAsia="Times New Roman" w:hAnsi="Tahoma" w:cs="Tahoma"/>
                <w:color w:val="333333"/>
                <w:spacing w:val="15"/>
                <w:sz w:val="18"/>
                <w:szCs w:val="18"/>
                <w:bdr w:val="none" w:sz="0" w:space="0" w:color="auto" w:frame="1"/>
                <w:lang w:eastAsia="pt-BR"/>
              </w:rPr>
              <w:t xml:space="preserve"> nº </w:t>
            </w:r>
            <w:hyperlink r:id="rId138" w:anchor="fe+ade+codac+38+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38/2011</w:t>
              </w:r>
            </w:hyperlink>
            <w:r w:rsidRPr="00F2270B">
              <w:rPr>
                <w:rFonts w:ascii="Tahoma" w:eastAsia="Times New Roman" w:hAnsi="Tahoma" w:cs="Tahoma"/>
                <w:color w:val="333333"/>
                <w:spacing w:val="15"/>
                <w:sz w:val="18"/>
                <w:szCs w:val="18"/>
                <w:bdr w:val="none" w:sz="0" w:space="0" w:color="auto" w:frame="1"/>
                <w:lang w:eastAsia="pt-BR"/>
              </w:rPr>
              <w:t xml:space="preserve">Ato Declaratório Executivo </w:t>
            </w:r>
            <w:proofErr w:type="spellStart"/>
            <w:r w:rsidRPr="00F2270B">
              <w:rPr>
                <w:rFonts w:ascii="Tahoma" w:eastAsia="Times New Roman" w:hAnsi="Tahoma" w:cs="Tahoma"/>
                <w:color w:val="333333"/>
                <w:spacing w:val="15"/>
                <w:sz w:val="18"/>
                <w:szCs w:val="18"/>
                <w:bdr w:val="none" w:sz="0" w:space="0" w:color="auto" w:frame="1"/>
                <w:lang w:eastAsia="pt-BR"/>
              </w:rPr>
              <w:t>Codac</w:t>
            </w:r>
            <w:proofErr w:type="spellEnd"/>
            <w:r w:rsidRPr="00F2270B">
              <w:rPr>
                <w:rFonts w:ascii="Tahoma" w:eastAsia="Times New Roman" w:hAnsi="Tahoma" w:cs="Tahoma"/>
                <w:color w:val="333333"/>
                <w:spacing w:val="15"/>
                <w:sz w:val="18"/>
                <w:szCs w:val="18"/>
                <w:bdr w:val="none" w:sz="0" w:space="0" w:color="auto" w:frame="1"/>
                <w:lang w:eastAsia="pt-BR"/>
              </w:rPr>
              <w:t xml:space="preserve"> nº </w:t>
            </w:r>
            <w:hyperlink r:id="rId139" w:anchor="fe+ade+codac+77+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77/2012</w:t>
              </w:r>
            </w:hyperlink>
            <w:r w:rsidRPr="00F2270B">
              <w:rPr>
                <w:rFonts w:ascii="Tahoma" w:eastAsia="Times New Roman" w:hAnsi="Tahoma" w:cs="Tahoma"/>
                <w:color w:val="333333"/>
                <w:spacing w:val="15"/>
                <w:sz w:val="18"/>
                <w:szCs w:val="18"/>
                <w:bdr w:val="none" w:sz="0" w:space="0" w:color="auto" w:frame="1"/>
                <w:lang w:eastAsia="pt-BR"/>
              </w:rPr>
              <w:t>Ato Declaratório Executivo Cofis nº </w:t>
            </w:r>
            <w:hyperlink r:id="rId140" w:anchor="fe+ade+cofis+20+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20/2012</w:t>
              </w:r>
            </w:hyperlink>
            <w:r w:rsidRPr="00F2270B">
              <w:rPr>
                <w:rFonts w:ascii="Tahoma" w:eastAsia="Times New Roman" w:hAnsi="Tahoma" w:cs="Tahoma"/>
                <w:color w:val="333333"/>
                <w:spacing w:val="15"/>
                <w:sz w:val="18"/>
                <w:szCs w:val="18"/>
                <w:bdr w:val="none" w:sz="0" w:space="0" w:color="auto" w:frame="1"/>
                <w:lang w:eastAsia="pt-BR"/>
              </w:rPr>
              <w:t>Ato Declaratório Executivo Cofis nº </w:t>
            </w:r>
            <w:hyperlink r:id="rId141" w:anchor="fe+ade+cofis+91+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91/2013</w:t>
              </w:r>
            </w:hyperlink>
            <w:r w:rsidRPr="00F2270B">
              <w:rPr>
                <w:rFonts w:ascii="Tahoma" w:eastAsia="Times New Roman" w:hAnsi="Tahoma" w:cs="Tahoma"/>
                <w:color w:val="333333"/>
                <w:spacing w:val="15"/>
                <w:sz w:val="18"/>
                <w:szCs w:val="18"/>
                <w:bdr w:val="none" w:sz="0" w:space="0" w:color="auto" w:frame="1"/>
                <w:lang w:eastAsia="pt-BR"/>
              </w:rPr>
              <w:t>Ato Declaratório Executivo RFB nº </w:t>
            </w:r>
            <w:hyperlink r:id="rId142" w:anchor="fe+ade+rfb+4+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4/2012</w:t>
              </w:r>
            </w:hyperlink>
            <w:r w:rsidRPr="00F2270B">
              <w:rPr>
                <w:rFonts w:ascii="Tahoma" w:eastAsia="Times New Roman" w:hAnsi="Tahoma" w:cs="Tahoma"/>
                <w:color w:val="333333"/>
                <w:spacing w:val="15"/>
                <w:sz w:val="18"/>
                <w:szCs w:val="18"/>
                <w:bdr w:val="none" w:sz="0" w:space="0" w:color="auto" w:frame="1"/>
                <w:lang w:eastAsia="pt-BR"/>
              </w:rPr>
              <w:t>Decreto nº </w:t>
            </w:r>
            <w:hyperlink r:id="rId143" w:anchor="fe+d+6022+2007" w:tgtFrame="_parent" w:history="1">
              <w:r w:rsidRPr="00F2270B">
                <w:rPr>
                  <w:rFonts w:ascii="Verdana" w:eastAsia="Times New Roman" w:hAnsi="Verdana" w:cs="Tahoma"/>
                  <w:b/>
                  <w:bCs/>
                  <w:color w:val="333333"/>
                  <w:spacing w:val="15"/>
                  <w:sz w:val="20"/>
                  <w:szCs w:val="20"/>
                  <w:u w:val="single"/>
                  <w:bdr w:val="none" w:sz="0" w:space="0" w:color="auto" w:frame="1"/>
                  <w:lang w:eastAsia="pt-BR"/>
                </w:rPr>
                <w:t>6.022/2007</w:t>
              </w:r>
            </w:hyperlink>
            <w:r w:rsidRPr="00F2270B">
              <w:rPr>
                <w:rFonts w:ascii="Tahoma" w:eastAsia="Times New Roman" w:hAnsi="Tahoma" w:cs="Tahoma"/>
                <w:color w:val="333333"/>
                <w:spacing w:val="15"/>
                <w:sz w:val="18"/>
                <w:szCs w:val="18"/>
                <w:bdr w:val="none" w:sz="0" w:space="0" w:color="auto" w:frame="1"/>
                <w:lang w:eastAsia="pt-BR"/>
              </w:rPr>
              <w:t>Decreto nº </w:t>
            </w:r>
            <w:hyperlink r:id="rId144" w:anchor="fe+d+7660+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7.660/2011</w:t>
              </w:r>
            </w:hyperlink>
            <w:r w:rsidRPr="00F2270B">
              <w:rPr>
                <w:rFonts w:ascii="Tahoma" w:eastAsia="Times New Roman" w:hAnsi="Tahoma" w:cs="Tahoma"/>
                <w:color w:val="333333"/>
                <w:spacing w:val="15"/>
                <w:sz w:val="18"/>
                <w:szCs w:val="18"/>
                <w:bdr w:val="none" w:sz="0" w:space="0" w:color="auto" w:frame="1"/>
                <w:lang w:eastAsia="pt-BR"/>
              </w:rPr>
              <w:t>Decreto nº </w:t>
            </w:r>
            <w:hyperlink r:id="rId145" w:anchor="fe+d+7828+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7.828/2012</w:t>
              </w:r>
            </w:hyperlink>
            <w:r w:rsidRPr="00F2270B">
              <w:rPr>
                <w:rFonts w:ascii="Tahoma" w:eastAsia="Times New Roman" w:hAnsi="Tahoma" w:cs="Tahoma"/>
                <w:color w:val="333333"/>
                <w:spacing w:val="15"/>
                <w:sz w:val="18"/>
                <w:szCs w:val="18"/>
                <w:bdr w:val="none" w:sz="0" w:space="0" w:color="auto" w:frame="1"/>
                <w:lang w:eastAsia="pt-BR"/>
              </w:rPr>
              <w:t xml:space="preserve">Decreto </w:t>
            </w:r>
            <w:proofErr w:type="gramStart"/>
            <w:r w:rsidRPr="00F2270B">
              <w:rPr>
                <w:rFonts w:ascii="Tahoma" w:eastAsia="Times New Roman" w:hAnsi="Tahoma" w:cs="Tahoma"/>
                <w:color w:val="333333"/>
                <w:spacing w:val="15"/>
                <w:sz w:val="18"/>
                <w:szCs w:val="18"/>
                <w:bdr w:val="none" w:sz="0" w:space="0" w:color="auto" w:frame="1"/>
                <w:lang w:eastAsia="pt-BR"/>
              </w:rPr>
              <w:t>nº</w:t>
            </w:r>
            <w:proofErr w:type="gramEnd"/>
            <w:r w:rsidRPr="00F2270B">
              <w:rPr>
                <w:rFonts w:ascii="Tahoma" w:eastAsia="Times New Roman" w:hAnsi="Tahoma" w:cs="Tahoma"/>
                <w:color w:val="333333"/>
                <w:spacing w:val="15"/>
                <w:sz w:val="18"/>
                <w:szCs w:val="18"/>
                <w:bdr w:val="none" w:sz="0" w:space="0" w:color="auto" w:frame="1"/>
                <w:lang w:eastAsia="pt-BR"/>
              </w:rPr>
              <w:t> </w:t>
            </w:r>
            <w:hyperlink r:id="rId146" w:anchor="fe+d+7877+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7.877/2012</w:t>
              </w:r>
            </w:hyperlink>
            <w:hyperlink r:id="rId147" w:anchor="fe+d+8950+2016" w:tgtFrame="_parent" w:history="1">
              <w:r w:rsidRPr="00F2270B">
                <w:rPr>
                  <w:rFonts w:ascii="Verdana" w:eastAsia="Times New Roman" w:hAnsi="Verdana" w:cs="Tahoma"/>
                  <w:b/>
                  <w:bCs/>
                  <w:color w:val="333333"/>
                  <w:spacing w:val="15"/>
                  <w:sz w:val="20"/>
                  <w:szCs w:val="20"/>
                  <w:u w:val="single"/>
                  <w:bdr w:val="none" w:sz="0" w:space="0" w:color="auto" w:frame="1"/>
                  <w:lang w:eastAsia="pt-BR"/>
                </w:rPr>
                <w:t xml:space="preserve">Tabela de Incidência do Imposto sobre Produtos </w:t>
              </w:r>
              <w:proofErr w:type="spellStart"/>
              <w:r w:rsidRPr="00F2270B">
                <w:rPr>
                  <w:rFonts w:ascii="Verdana" w:eastAsia="Times New Roman" w:hAnsi="Verdana" w:cs="Tahoma"/>
                  <w:b/>
                  <w:bCs/>
                  <w:color w:val="333333"/>
                  <w:spacing w:val="15"/>
                  <w:sz w:val="20"/>
                  <w:szCs w:val="20"/>
                  <w:u w:val="single"/>
                  <w:bdr w:val="none" w:sz="0" w:space="0" w:color="auto" w:frame="1"/>
                  <w:lang w:eastAsia="pt-BR"/>
                </w:rPr>
                <w:t>Industrializados</w:t>
              </w:r>
            </w:hyperlink>
            <w:hyperlink r:id="rId148" w:anchor="fe+dl+2848+1940" w:tgtFrame="_parent" w:history="1">
              <w:r w:rsidRPr="00F2270B">
                <w:rPr>
                  <w:rFonts w:ascii="Verdana" w:eastAsia="Times New Roman" w:hAnsi="Verdana" w:cs="Tahoma"/>
                  <w:b/>
                  <w:bCs/>
                  <w:color w:val="333333"/>
                  <w:spacing w:val="15"/>
                  <w:sz w:val="20"/>
                  <w:szCs w:val="20"/>
                  <w:u w:val="single"/>
                  <w:bdr w:val="none" w:sz="0" w:space="0" w:color="auto" w:frame="1"/>
                  <w:lang w:eastAsia="pt-BR"/>
                </w:rPr>
                <w:t>CP</w:t>
              </w:r>
            </w:hyperlink>
            <w:r w:rsidRPr="00F2270B">
              <w:rPr>
                <w:rFonts w:ascii="Tahoma" w:eastAsia="Times New Roman" w:hAnsi="Tahoma" w:cs="Tahoma"/>
                <w:color w:val="333333"/>
                <w:spacing w:val="15"/>
                <w:sz w:val="18"/>
                <w:szCs w:val="18"/>
                <w:bdr w:val="none" w:sz="0" w:space="0" w:color="auto" w:frame="1"/>
                <w:lang w:eastAsia="pt-BR"/>
              </w:rPr>
              <w:t>Instrução</w:t>
            </w:r>
            <w:proofErr w:type="spellEnd"/>
            <w:r w:rsidRPr="00F2270B">
              <w:rPr>
                <w:rFonts w:ascii="Tahoma" w:eastAsia="Times New Roman" w:hAnsi="Tahoma" w:cs="Tahoma"/>
                <w:color w:val="333333"/>
                <w:spacing w:val="15"/>
                <w:sz w:val="18"/>
                <w:szCs w:val="18"/>
                <w:bdr w:val="none" w:sz="0" w:space="0" w:color="auto" w:frame="1"/>
                <w:lang w:eastAsia="pt-BR"/>
              </w:rPr>
              <w:t xml:space="preserve"> Normativa RFB nº </w:t>
            </w:r>
            <w:hyperlink r:id="rId149" w:anchor="fe+in+rfb+1052+2010" w:tgtFrame="_parent" w:history="1">
              <w:r w:rsidRPr="00F2270B">
                <w:rPr>
                  <w:rFonts w:ascii="Verdana" w:eastAsia="Times New Roman" w:hAnsi="Verdana" w:cs="Tahoma"/>
                  <w:b/>
                  <w:bCs/>
                  <w:color w:val="333333"/>
                  <w:spacing w:val="15"/>
                  <w:sz w:val="20"/>
                  <w:szCs w:val="20"/>
                  <w:u w:val="single"/>
                  <w:bdr w:val="none" w:sz="0" w:space="0" w:color="auto" w:frame="1"/>
                  <w:lang w:eastAsia="pt-BR"/>
                </w:rPr>
                <w:t>1.052/2010</w:t>
              </w:r>
            </w:hyperlink>
            <w:r w:rsidRPr="00F2270B">
              <w:rPr>
                <w:rFonts w:ascii="Tahoma" w:eastAsia="Times New Roman" w:hAnsi="Tahoma" w:cs="Tahoma"/>
                <w:color w:val="333333"/>
                <w:spacing w:val="15"/>
                <w:sz w:val="18"/>
                <w:szCs w:val="18"/>
                <w:bdr w:val="none" w:sz="0" w:space="0" w:color="auto" w:frame="1"/>
                <w:lang w:eastAsia="pt-BR"/>
              </w:rPr>
              <w:t>Instrução Normativa RFB nº </w:t>
            </w:r>
            <w:hyperlink r:id="rId150" w:anchor="fe+in+rfb+1252+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1.252/2012</w:t>
              </w:r>
            </w:hyperlink>
            <w:r w:rsidRPr="00F2270B">
              <w:rPr>
                <w:rFonts w:ascii="Tahoma" w:eastAsia="Times New Roman" w:hAnsi="Tahoma" w:cs="Tahoma"/>
                <w:color w:val="333333"/>
                <w:spacing w:val="15"/>
                <w:sz w:val="18"/>
                <w:szCs w:val="18"/>
                <w:bdr w:val="none" w:sz="0" w:space="0" w:color="auto" w:frame="1"/>
                <w:lang w:eastAsia="pt-BR"/>
              </w:rPr>
              <w:t>Instrução Normativa RFB nº </w:t>
            </w:r>
            <w:hyperlink r:id="rId151" w:anchor="fe+in+rfb+1280+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1.280/2012</w:t>
              </w:r>
            </w:hyperlink>
            <w:r w:rsidRPr="00F2270B">
              <w:rPr>
                <w:rFonts w:ascii="Tahoma" w:eastAsia="Times New Roman" w:hAnsi="Tahoma" w:cs="Tahoma"/>
                <w:color w:val="333333"/>
                <w:spacing w:val="15"/>
                <w:sz w:val="18"/>
                <w:szCs w:val="18"/>
                <w:bdr w:val="none" w:sz="0" w:space="0" w:color="auto" w:frame="1"/>
                <w:lang w:eastAsia="pt-BR"/>
              </w:rPr>
              <w:t>Instrução Normativa RFB nº </w:t>
            </w:r>
            <w:hyperlink r:id="rId152" w:anchor="fe+in+rfb+1305+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1.305/2012</w:t>
              </w:r>
            </w:hyperlink>
            <w:r w:rsidRPr="00F2270B">
              <w:rPr>
                <w:rFonts w:ascii="Tahoma" w:eastAsia="Times New Roman" w:hAnsi="Tahoma" w:cs="Tahoma"/>
                <w:color w:val="333333"/>
                <w:spacing w:val="15"/>
                <w:sz w:val="18"/>
                <w:szCs w:val="18"/>
                <w:bdr w:val="none" w:sz="0" w:space="0" w:color="auto" w:frame="1"/>
                <w:lang w:eastAsia="pt-BR"/>
              </w:rPr>
              <w:t>Instrução Normativa RFB nº </w:t>
            </w:r>
            <w:hyperlink r:id="rId153" w:anchor="fe+in+rfb+1387+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1.387/2013</w:t>
              </w:r>
            </w:hyperlink>
            <w:r w:rsidRPr="00F2270B">
              <w:rPr>
                <w:rFonts w:ascii="Tahoma" w:eastAsia="Times New Roman" w:hAnsi="Tahoma" w:cs="Tahoma"/>
                <w:color w:val="333333"/>
                <w:spacing w:val="15"/>
                <w:sz w:val="18"/>
                <w:szCs w:val="18"/>
                <w:bdr w:val="none" w:sz="0" w:space="0" w:color="auto" w:frame="1"/>
                <w:lang w:eastAsia="pt-BR"/>
              </w:rPr>
              <w:t>Instrução Normativa RFB nº </w:t>
            </w:r>
            <w:hyperlink r:id="rId154" w:anchor="fe+in+rfb+1751+2017" w:tgtFrame="_parent" w:history="1">
              <w:r w:rsidRPr="00F2270B">
                <w:rPr>
                  <w:rFonts w:ascii="Verdana" w:eastAsia="Times New Roman" w:hAnsi="Verdana" w:cs="Tahoma"/>
                  <w:b/>
                  <w:bCs/>
                  <w:color w:val="333333"/>
                  <w:spacing w:val="15"/>
                  <w:sz w:val="20"/>
                  <w:szCs w:val="20"/>
                  <w:u w:val="single"/>
                  <w:bdr w:val="none" w:sz="0" w:space="0" w:color="auto" w:frame="1"/>
                  <w:lang w:eastAsia="pt-BR"/>
                </w:rPr>
                <w:t>1.751/2017</w:t>
              </w:r>
            </w:hyperlink>
            <w:r w:rsidRPr="00F2270B">
              <w:rPr>
                <w:rFonts w:ascii="Tahoma" w:eastAsia="Times New Roman" w:hAnsi="Tahoma" w:cs="Tahoma"/>
                <w:color w:val="333333"/>
                <w:spacing w:val="15"/>
                <w:sz w:val="18"/>
                <w:szCs w:val="18"/>
                <w:bdr w:val="none" w:sz="0" w:space="0" w:color="auto" w:frame="1"/>
                <w:lang w:eastAsia="pt-BR"/>
              </w:rPr>
              <w:t xml:space="preserve">Instrução Normativa SRF </w:t>
            </w:r>
            <w:proofErr w:type="gramStart"/>
            <w:r w:rsidRPr="00F2270B">
              <w:rPr>
                <w:rFonts w:ascii="Tahoma" w:eastAsia="Times New Roman" w:hAnsi="Tahoma" w:cs="Tahoma"/>
                <w:color w:val="333333"/>
                <w:spacing w:val="15"/>
                <w:sz w:val="18"/>
                <w:szCs w:val="18"/>
                <w:bdr w:val="none" w:sz="0" w:space="0" w:color="auto" w:frame="1"/>
                <w:lang w:eastAsia="pt-BR"/>
              </w:rPr>
              <w:t>nº</w:t>
            </w:r>
            <w:proofErr w:type="gramEnd"/>
            <w:r w:rsidRPr="00F2270B">
              <w:rPr>
                <w:rFonts w:ascii="Tahoma" w:eastAsia="Times New Roman" w:hAnsi="Tahoma" w:cs="Tahoma"/>
                <w:color w:val="333333"/>
                <w:spacing w:val="15"/>
                <w:sz w:val="18"/>
                <w:szCs w:val="18"/>
                <w:bdr w:val="none" w:sz="0" w:space="0" w:color="auto" w:frame="1"/>
                <w:lang w:eastAsia="pt-BR"/>
              </w:rPr>
              <w:t> </w:t>
            </w:r>
            <w:hyperlink r:id="rId155" w:anchor="fe+in+srf+86+2001" w:tgtFrame="_parent" w:history="1">
              <w:r w:rsidRPr="00F2270B">
                <w:rPr>
                  <w:rFonts w:ascii="Verdana" w:eastAsia="Times New Roman" w:hAnsi="Verdana" w:cs="Tahoma"/>
                  <w:b/>
                  <w:bCs/>
                  <w:color w:val="333333"/>
                  <w:spacing w:val="15"/>
                  <w:sz w:val="20"/>
                  <w:szCs w:val="20"/>
                  <w:u w:val="single"/>
                  <w:bdr w:val="none" w:sz="0" w:space="0" w:color="auto" w:frame="1"/>
                  <w:lang w:eastAsia="pt-BR"/>
                </w:rPr>
                <w:t>86/2001</w:t>
              </w:r>
            </w:hyperlink>
            <w:r w:rsidRPr="00F2270B">
              <w:rPr>
                <w:rFonts w:ascii="Tahoma" w:eastAsia="Times New Roman" w:hAnsi="Tahoma" w:cs="Tahoma"/>
                <w:color w:val="333333"/>
                <w:spacing w:val="15"/>
                <w:sz w:val="18"/>
                <w:szCs w:val="18"/>
                <w:bdr w:val="none" w:sz="0" w:space="0" w:color="auto" w:frame="1"/>
                <w:lang w:eastAsia="pt-BR"/>
              </w:rPr>
              <w:t>Lei nº </w:t>
            </w:r>
            <w:hyperlink r:id="rId156" w:anchor="fe+lei+10931+2004" w:tgtFrame="_parent" w:history="1">
              <w:r w:rsidRPr="00F2270B">
                <w:rPr>
                  <w:rFonts w:ascii="Verdana" w:eastAsia="Times New Roman" w:hAnsi="Verdana" w:cs="Tahoma"/>
                  <w:b/>
                  <w:bCs/>
                  <w:color w:val="333333"/>
                  <w:spacing w:val="15"/>
                  <w:sz w:val="20"/>
                  <w:szCs w:val="20"/>
                  <w:u w:val="single"/>
                  <w:bdr w:val="none" w:sz="0" w:space="0" w:color="auto" w:frame="1"/>
                  <w:lang w:eastAsia="pt-BR"/>
                </w:rPr>
                <w:t>10.931/2004</w:t>
              </w:r>
            </w:hyperlink>
            <w:r w:rsidRPr="00F2270B">
              <w:rPr>
                <w:rFonts w:ascii="Tahoma" w:eastAsia="Times New Roman" w:hAnsi="Tahoma" w:cs="Tahoma"/>
                <w:color w:val="333333"/>
                <w:spacing w:val="15"/>
                <w:sz w:val="18"/>
                <w:szCs w:val="18"/>
                <w:bdr w:val="none" w:sz="0" w:space="0" w:color="auto" w:frame="1"/>
                <w:lang w:eastAsia="pt-BR"/>
              </w:rPr>
              <w:t>Lei nº </w:t>
            </w:r>
            <w:hyperlink r:id="rId157" w:anchor="fe+lei+12546+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12.546/2011</w:t>
              </w:r>
            </w:hyperlink>
            <w:r w:rsidRPr="00F2270B">
              <w:rPr>
                <w:rFonts w:ascii="Tahoma" w:eastAsia="Times New Roman" w:hAnsi="Tahoma" w:cs="Tahoma"/>
                <w:color w:val="333333"/>
                <w:spacing w:val="15"/>
                <w:sz w:val="18"/>
                <w:szCs w:val="18"/>
                <w:bdr w:val="none" w:sz="0" w:space="0" w:color="auto" w:frame="1"/>
                <w:lang w:eastAsia="pt-BR"/>
              </w:rPr>
              <w:t>Lei nº </w:t>
            </w:r>
            <w:hyperlink r:id="rId158" w:anchor="fe+lei+12715+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12.715/2012</w:t>
              </w:r>
            </w:hyperlink>
            <w:r w:rsidRPr="00F2270B">
              <w:rPr>
                <w:rFonts w:ascii="Tahoma" w:eastAsia="Times New Roman" w:hAnsi="Tahoma" w:cs="Tahoma"/>
                <w:color w:val="333333"/>
                <w:spacing w:val="15"/>
                <w:sz w:val="18"/>
                <w:szCs w:val="18"/>
                <w:bdr w:val="none" w:sz="0" w:space="0" w:color="auto" w:frame="1"/>
                <w:lang w:eastAsia="pt-BR"/>
              </w:rPr>
              <w:t>Lei nº </w:t>
            </w:r>
            <w:hyperlink r:id="rId159" w:anchor="fe+lei+12844+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12.844/2013</w:t>
              </w:r>
            </w:hyperlink>
            <w:r w:rsidRPr="00F2270B">
              <w:rPr>
                <w:rFonts w:ascii="Tahoma" w:eastAsia="Times New Roman" w:hAnsi="Tahoma" w:cs="Tahoma"/>
                <w:color w:val="333333"/>
                <w:spacing w:val="15"/>
                <w:sz w:val="18"/>
                <w:szCs w:val="18"/>
                <w:bdr w:val="none" w:sz="0" w:space="0" w:color="auto" w:frame="1"/>
                <w:lang w:eastAsia="pt-BR"/>
              </w:rPr>
              <w:t>Lei nº </w:t>
            </w:r>
            <w:hyperlink r:id="rId160" w:anchor="fe+lei+12873+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12.873/2013</w:t>
              </w:r>
            </w:hyperlink>
            <w:r w:rsidRPr="00F2270B">
              <w:rPr>
                <w:rFonts w:ascii="Tahoma" w:eastAsia="Times New Roman" w:hAnsi="Tahoma" w:cs="Tahoma"/>
                <w:color w:val="333333"/>
                <w:spacing w:val="15"/>
                <w:sz w:val="18"/>
                <w:szCs w:val="18"/>
                <w:bdr w:val="none" w:sz="0" w:space="0" w:color="auto" w:frame="1"/>
                <w:lang w:eastAsia="pt-BR"/>
              </w:rPr>
              <w:t>Lei nº </w:t>
            </w:r>
            <w:hyperlink r:id="rId161" w:anchor="fe+lei+6015+1973" w:tgtFrame="_parent" w:history="1">
              <w:r w:rsidRPr="00F2270B">
                <w:rPr>
                  <w:rFonts w:ascii="Verdana" w:eastAsia="Times New Roman" w:hAnsi="Verdana" w:cs="Tahoma"/>
                  <w:b/>
                  <w:bCs/>
                  <w:color w:val="333333"/>
                  <w:spacing w:val="15"/>
                  <w:sz w:val="20"/>
                  <w:szCs w:val="20"/>
                  <w:u w:val="single"/>
                  <w:bdr w:val="none" w:sz="0" w:space="0" w:color="auto" w:frame="1"/>
                  <w:lang w:eastAsia="pt-BR"/>
                </w:rPr>
                <w:t>6.015/1973</w:t>
              </w:r>
            </w:hyperlink>
            <w:r w:rsidRPr="00F2270B">
              <w:rPr>
                <w:rFonts w:ascii="Tahoma" w:eastAsia="Times New Roman" w:hAnsi="Tahoma" w:cs="Tahoma"/>
                <w:color w:val="333333"/>
                <w:spacing w:val="15"/>
                <w:sz w:val="18"/>
                <w:szCs w:val="18"/>
                <w:bdr w:val="none" w:sz="0" w:space="0" w:color="auto" w:frame="1"/>
                <w:lang w:eastAsia="pt-BR"/>
              </w:rPr>
              <w:t>Lei nº </w:t>
            </w:r>
            <w:hyperlink r:id="rId162" w:anchor="fe+lei+6404+1976" w:tgtFrame="_parent" w:history="1">
              <w:r w:rsidRPr="00F2270B">
                <w:rPr>
                  <w:rFonts w:ascii="Verdana" w:eastAsia="Times New Roman" w:hAnsi="Verdana" w:cs="Tahoma"/>
                  <w:b/>
                  <w:bCs/>
                  <w:color w:val="333333"/>
                  <w:spacing w:val="15"/>
                  <w:sz w:val="20"/>
                  <w:szCs w:val="20"/>
                  <w:u w:val="single"/>
                  <w:bdr w:val="none" w:sz="0" w:space="0" w:color="auto" w:frame="1"/>
                  <w:lang w:eastAsia="pt-BR"/>
                </w:rPr>
                <w:t>6.404/1976</w:t>
              </w:r>
            </w:hyperlink>
            <w:r w:rsidRPr="00F2270B">
              <w:rPr>
                <w:rFonts w:ascii="Tahoma" w:eastAsia="Times New Roman" w:hAnsi="Tahoma" w:cs="Tahoma"/>
                <w:color w:val="333333"/>
                <w:spacing w:val="15"/>
                <w:sz w:val="18"/>
                <w:szCs w:val="18"/>
                <w:bdr w:val="none" w:sz="0" w:space="0" w:color="auto" w:frame="1"/>
                <w:lang w:eastAsia="pt-BR"/>
              </w:rPr>
              <w:t>Lei nº </w:t>
            </w:r>
            <w:hyperlink r:id="rId163" w:anchor="fe+lei+7102+1983" w:tgtFrame="_parent" w:history="1">
              <w:r w:rsidRPr="00F2270B">
                <w:rPr>
                  <w:rFonts w:ascii="Verdana" w:eastAsia="Times New Roman" w:hAnsi="Verdana" w:cs="Tahoma"/>
                  <w:b/>
                  <w:bCs/>
                  <w:color w:val="333333"/>
                  <w:spacing w:val="15"/>
                  <w:sz w:val="20"/>
                  <w:szCs w:val="20"/>
                  <w:u w:val="single"/>
                  <w:bdr w:val="none" w:sz="0" w:space="0" w:color="auto" w:frame="1"/>
                  <w:lang w:eastAsia="pt-BR"/>
                </w:rPr>
                <w:t>7.102/1983</w:t>
              </w:r>
            </w:hyperlink>
            <w:r w:rsidRPr="00F2270B">
              <w:rPr>
                <w:rFonts w:ascii="Tahoma" w:eastAsia="Times New Roman" w:hAnsi="Tahoma" w:cs="Tahoma"/>
                <w:color w:val="333333"/>
                <w:spacing w:val="15"/>
                <w:sz w:val="18"/>
                <w:szCs w:val="18"/>
                <w:bdr w:val="none" w:sz="0" w:space="0" w:color="auto" w:frame="1"/>
                <w:lang w:eastAsia="pt-BR"/>
              </w:rPr>
              <w:t xml:space="preserve">Lei </w:t>
            </w:r>
            <w:proofErr w:type="gramStart"/>
            <w:r w:rsidRPr="00F2270B">
              <w:rPr>
                <w:rFonts w:ascii="Tahoma" w:eastAsia="Times New Roman" w:hAnsi="Tahoma" w:cs="Tahoma"/>
                <w:color w:val="333333"/>
                <w:spacing w:val="15"/>
                <w:sz w:val="18"/>
                <w:szCs w:val="18"/>
                <w:bdr w:val="none" w:sz="0" w:space="0" w:color="auto" w:frame="1"/>
                <w:lang w:eastAsia="pt-BR"/>
              </w:rPr>
              <w:t>nº</w:t>
            </w:r>
            <w:proofErr w:type="gramEnd"/>
            <w:r w:rsidRPr="00F2270B">
              <w:rPr>
                <w:rFonts w:ascii="Tahoma" w:eastAsia="Times New Roman" w:hAnsi="Tahoma" w:cs="Tahoma"/>
                <w:color w:val="333333"/>
                <w:spacing w:val="15"/>
                <w:sz w:val="18"/>
                <w:szCs w:val="18"/>
                <w:bdr w:val="none" w:sz="0" w:space="0" w:color="auto" w:frame="1"/>
                <w:lang w:eastAsia="pt-BR"/>
              </w:rPr>
              <w:t> </w:t>
            </w:r>
            <w:hyperlink r:id="rId164" w:anchor="fe+lei+8212+1991" w:tgtFrame="_parent" w:history="1">
              <w:r w:rsidRPr="00F2270B">
                <w:rPr>
                  <w:rFonts w:ascii="Verdana" w:eastAsia="Times New Roman" w:hAnsi="Verdana" w:cs="Tahoma"/>
                  <w:b/>
                  <w:bCs/>
                  <w:color w:val="333333"/>
                  <w:spacing w:val="15"/>
                  <w:sz w:val="20"/>
                  <w:szCs w:val="20"/>
                  <w:u w:val="single"/>
                  <w:bdr w:val="none" w:sz="0" w:space="0" w:color="auto" w:frame="1"/>
                  <w:lang w:eastAsia="pt-BR"/>
                </w:rPr>
                <w:t>8.212/1991</w:t>
              </w:r>
            </w:hyperlink>
            <w:r w:rsidRPr="00F2270B">
              <w:rPr>
                <w:rFonts w:ascii="Tahoma" w:eastAsia="Times New Roman" w:hAnsi="Tahoma" w:cs="Tahoma"/>
                <w:color w:val="333333"/>
                <w:spacing w:val="15"/>
                <w:sz w:val="18"/>
                <w:szCs w:val="18"/>
                <w:bdr w:val="none" w:sz="0" w:space="0" w:color="auto" w:frame="1"/>
                <w:lang w:eastAsia="pt-BR"/>
              </w:rPr>
              <w:t>Lei nº </w:t>
            </w:r>
            <w:hyperlink r:id="rId165" w:anchor="fe+lei+9514+1997" w:tgtFrame="_parent" w:history="1">
              <w:r w:rsidRPr="00F2270B">
                <w:rPr>
                  <w:rFonts w:ascii="Verdana" w:eastAsia="Times New Roman" w:hAnsi="Verdana" w:cs="Tahoma"/>
                  <w:b/>
                  <w:bCs/>
                  <w:color w:val="333333"/>
                  <w:spacing w:val="15"/>
                  <w:sz w:val="20"/>
                  <w:szCs w:val="20"/>
                  <w:u w:val="single"/>
                  <w:bdr w:val="none" w:sz="0" w:space="0" w:color="auto" w:frame="1"/>
                  <w:lang w:eastAsia="pt-BR"/>
                </w:rPr>
                <w:t>9.514/1997</w:t>
              </w:r>
            </w:hyperlink>
            <w:r w:rsidRPr="00F2270B">
              <w:rPr>
                <w:rFonts w:ascii="Tahoma" w:eastAsia="Times New Roman" w:hAnsi="Tahoma" w:cs="Tahoma"/>
                <w:color w:val="333333"/>
                <w:spacing w:val="15"/>
                <w:sz w:val="18"/>
                <w:szCs w:val="18"/>
                <w:bdr w:val="none" w:sz="0" w:space="0" w:color="auto" w:frame="1"/>
                <w:lang w:eastAsia="pt-BR"/>
              </w:rPr>
              <w:t>Lei nº </w:t>
            </w:r>
            <w:hyperlink r:id="rId166" w:anchor="fe+lei+9718+1998" w:tgtFrame="_parent" w:history="1">
              <w:r w:rsidRPr="00F2270B">
                <w:rPr>
                  <w:rFonts w:ascii="Verdana" w:eastAsia="Times New Roman" w:hAnsi="Verdana" w:cs="Tahoma"/>
                  <w:b/>
                  <w:bCs/>
                  <w:color w:val="333333"/>
                  <w:spacing w:val="15"/>
                  <w:sz w:val="20"/>
                  <w:szCs w:val="20"/>
                  <w:u w:val="single"/>
                  <w:bdr w:val="none" w:sz="0" w:space="0" w:color="auto" w:frame="1"/>
                  <w:lang w:eastAsia="pt-BR"/>
                </w:rPr>
                <w:t>9.718/1998</w:t>
              </w:r>
            </w:hyperlink>
            <w:r w:rsidRPr="00F2270B">
              <w:rPr>
                <w:rFonts w:ascii="Tahoma" w:eastAsia="Times New Roman" w:hAnsi="Tahoma" w:cs="Tahoma"/>
                <w:color w:val="333333"/>
                <w:spacing w:val="15"/>
                <w:sz w:val="18"/>
                <w:szCs w:val="18"/>
                <w:bdr w:val="none" w:sz="0" w:space="0" w:color="auto" w:frame="1"/>
                <w:lang w:eastAsia="pt-BR"/>
              </w:rPr>
              <w:t>Lei nº </w:t>
            </w:r>
            <w:hyperlink r:id="rId167" w:anchor="fe+lei+9779+1999" w:tgtFrame="_parent" w:history="1">
              <w:r w:rsidRPr="00F2270B">
                <w:rPr>
                  <w:rFonts w:ascii="Verdana" w:eastAsia="Times New Roman" w:hAnsi="Verdana" w:cs="Tahoma"/>
                  <w:b/>
                  <w:bCs/>
                  <w:color w:val="333333"/>
                  <w:spacing w:val="15"/>
                  <w:sz w:val="20"/>
                  <w:szCs w:val="20"/>
                  <w:u w:val="single"/>
                  <w:bdr w:val="none" w:sz="0" w:space="0" w:color="auto" w:frame="1"/>
                  <w:lang w:eastAsia="pt-BR"/>
                </w:rPr>
                <w:t>9.779/1999</w:t>
              </w:r>
            </w:hyperlink>
            <w:r w:rsidRPr="00F2270B">
              <w:rPr>
                <w:rFonts w:ascii="Tahoma" w:eastAsia="Times New Roman" w:hAnsi="Tahoma" w:cs="Tahoma"/>
                <w:color w:val="333333"/>
                <w:spacing w:val="15"/>
                <w:sz w:val="18"/>
                <w:szCs w:val="18"/>
                <w:bdr w:val="none" w:sz="0" w:space="0" w:color="auto" w:frame="1"/>
                <w:lang w:eastAsia="pt-BR"/>
              </w:rPr>
              <w:t>Lei nº </w:t>
            </w:r>
            <w:hyperlink r:id="rId168" w:anchor="fe+lei+9958+2000" w:tgtFrame="_parent" w:history="1">
              <w:r w:rsidRPr="00F2270B">
                <w:rPr>
                  <w:rFonts w:ascii="Verdana" w:eastAsia="Times New Roman" w:hAnsi="Verdana" w:cs="Tahoma"/>
                  <w:b/>
                  <w:bCs/>
                  <w:color w:val="333333"/>
                  <w:spacing w:val="15"/>
                  <w:sz w:val="20"/>
                  <w:szCs w:val="20"/>
                  <w:u w:val="single"/>
                  <w:bdr w:val="none" w:sz="0" w:space="0" w:color="auto" w:frame="1"/>
                  <w:lang w:eastAsia="pt-BR"/>
                </w:rPr>
                <w:t>9.958/2000</w:t>
              </w:r>
            </w:hyperlink>
            <w:r w:rsidRPr="00F2270B">
              <w:rPr>
                <w:rFonts w:ascii="Tahoma" w:eastAsia="Times New Roman" w:hAnsi="Tahoma" w:cs="Tahoma"/>
                <w:color w:val="333333"/>
                <w:spacing w:val="15"/>
                <w:sz w:val="18"/>
                <w:szCs w:val="18"/>
                <w:bdr w:val="none" w:sz="0" w:space="0" w:color="auto" w:frame="1"/>
                <w:lang w:eastAsia="pt-BR"/>
              </w:rPr>
              <w:t>Medida Provisória nº </w:t>
            </w:r>
            <w:hyperlink r:id="rId169" w:anchor="fe+mp+2158-35+2001" w:tgtFrame="_parent" w:history="1">
              <w:r w:rsidRPr="00F2270B">
                <w:rPr>
                  <w:rFonts w:ascii="Verdana" w:eastAsia="Times New Roman" w:hAnsi="Verdana" w:cs="Tahoma"/>
                  <w:b/>
                  <w:bCs/>
                  <w:color w:val="333333"/>
                  <w:spacing w:val="15"/>
                  <w:sz w:val="20"/>
                  <w:szCs w:val="20"/>
                  <w:u w:val="single"/>
                  <w:bdr w:val="none" w:sz="0" w:space="0" w:color="auto" w:frame="1"/>
                  <w:lang w:eastAsia="pt-BR"/>
                </w:rPr>
                <w:t>2.158-35/2001</w:t>
              </w:r>
            </w:hyperlink>
            <w:r w:rsidRPr="00F2270B">
              <w:rPr>
                <w:rFonts w:ascii="Tahoma" w:eastAsia="Times New Roman" w:hAnsi="Tahoma" w:cs="Tahoma"/>
                <w:color w:val="333333"/>
                <w:spacing w:val="15"/>
                <w:sz w:val="18"/>
                <w:szCs w:val="18"/>
                <w:bdr w:val="none" w:sz="0" w:space="0" w:color="auto" w:frame="1"/>
                <w:lang w:eastAsia="pt-BR"/>
              </w:rPr>
              <w:t>Medida Provisória nº </w:t>
            </w:r>
            <w:hyperlink r:id="rId170" w:anchor="fe+mp+540+2011" w:tgtFrame="_parent" w:history="1">
              <w:r w:rsidRPr="00F2270B">
                <w:rPr>
                  <w:rFonts w:ascii="Verdana" w:eastAsia="Times New Roman" w:hAnsi="Verdana" w:cs="Tahoma"/>
                  <w:b/>
                  <w:bCs/>
                  <w:color w:val="333333"/>
                  <w:spacing w:val="15"/>
                  <w:sz w:val="20"/>
                  <w:szCs w:val="20"/>
                  <w:u w:val="single"/>
                  <w:bdr w:val="none" w:sz="0" w:space="0" w:color="auto" w:frame="1"/>
                  <w:lang w:eastAsia="pt-BR"/>
                </w:rPr>
                <w:t>540/2011</w:t>
              </w:r>
            </w:hyperlink>
            <w:r w:rsidRPr="00F2270B">
              <w:rPr>
                <w:rFonts w:ascii="Tahoma" w:eastAsia="Times New Roman" w:hAnsi="Tahoma" w:cs="Tahoma"/>
                <w:color w:val="333333"/>
                <w:spacing w:val="15"/>
                <w:sz w:val="18"/>
                <w:szCs w:val="18"/>
                <w:bdr w:val="none" w:sz="0" w:space="0" w:color="auto" w:frame="1"/>
                <w:lang w:eastAsia="pt-BR"/>
              </w:rPr>
              <w:t>Medida Provisória nº </w:t>
            </w:r>
            <w:hyperlink r:id="rId171" w:anchor="fe+mp+563+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563/2012</w:t>
              </w:r>
            </w:hyperlink>
            <w:r w:rsidRPr="00F2270B">
              <w:rPr>
                <w:rFonts w:ascii="Tahoma" w:eastAsia="Times New Roman" w:hAnsi="Tahoma" w:cs="Tahoma"/>
                <w:color w:val="333333"/>
                <w:spacing w:val="15"/>
                <w:sz w:val="18"/>
                <w:szCs w:val="18"/>
                <w:bdr w:val="none" w:sz="0" w:space="0" w:color="auto" w:frame="1"/>
                <w:lang w:eastAsia="pt-BR"/>
              </w:rPr>
              <w:t>Medida Provisória nº </w:t>
            </w:r>
            <w:hyperlink r:id="rId172" w:anchor="fe+mp+601+2012" w:tgtFrame="_parent" w:history="1">
              <w:r w:rsidRPr="00F2270B">
                <w:rPr>
                  <w:rFonts w:ascii="Verdana" w:eastAsia="Times New Roman" w:hAnsi="Verdana" w:cs="Tahoma"/>
                  <w:b/>
                  <w:bCs/>
                  <w:color w:val="333333"/>
                  <w:spacing w:val="15"/>
                  <w:sz w:val="20"/>
                  <w:szCs w:val="20"/>
                  <w:u w:val="single"/>
                  <w:bdr w:val="none" w:sz="0" w:space="0" w:color="auto" w:frame="1"/>
                  <w:lang w:eastAsia="pt-BR"/>
                </w:rPr>
                <w:t>601/2012</w:t>
              </w:r>
            </w:hyperlink>
            <w:r w:rsidRPr="00F2270B">
              <w:rPr>
                <w:rFonts w:ascii="Tahoma" w:eastAsia="Times New Roman" w:hAnsi="Tahoma" w:cs="Tahoma"/>
                <w:color w:val="333333"/>
                <w:spacing w:val="15"/>
                <w:sz w:val="18"/>
                <w:szCs w:val="18"/>
                <w:bdr w:val="none" w:sz="0" w:space="0" w:color="auto" w:frame="1"/>
                <w:lang w:eastAsia="pt-BR"/>
              </w:rPr>
              <w:t xml:space="preserve">Parecer Normativo RFB </w:t>
            </w:r>
            <w:proofErr w:type="gramStart"/>
            <w:r w:rsidRPr="00F2270B">
              <w:rPr>
                <w:rFonts w:ascii="Tahoma" w:eastAsia="Times New Roman" w:hAnsi="Tahoma" w:cs="Tahoma"/>
                <w:color w:val="333333"/>
                <w:spacing w:val="15"/>
                <w:sz w:val="18"/>
                <w:szCs w:val="18"/>
                <w:bdr w:val="none" w:sz="0" w:space="0" w:color="auto" w:frame="1"/>
                <w:lang w:eastAsia="pt-BR"/>
              </w:rPr>
              <w:t>nº</w:t>
            </w:r>
            <w:proofErr w:type="gramEnd"/>
            <w:r w:rsidRPr="00F2270B">
              <w:rPr>
                <w:rFonts w:ascii="Tahoma" w:eastAsia="Times New Roman" w:hAnsi="Tahoma" w:cs="Tahoma"/>
                <w:color w:val="333333"/>
                <w:spacing w:val="15"/>
                <w:sz w:val="18"/>
                <w:szCs w:val="18"/>
                <w:bdr w:val="none" w:sz="0" w:space="0" w:color="auto" w:frame="1"/>
                <w:lang w:eastAsia="pt-BR"/>
              </w:rPr>
              <w:t> </w:t>
            </w:r>
            <w:hyperlink r:id="rId173" w:anchor="fe+pn+rfb+3+2013" w:tgtFrame="_parent" w:history="1">
              <w:r w:rsidRPr="00F2270B">
                <w:rPr>
                  <w:rFonts w:ascii="Verdana" w:eastAsia="Times New Roman" w:hAnsi="Verdana" w:cs="Tahoma"/>
                  <w:b/>
                  <w:bCs/>
                  <w:color w:val="333333"/>
                  <w:spacing w:val="15"/>
                  <w:sz w:val="20"/>
                  <w:szCs w:val="20"/>
                  <w:u w:val="single"/>
                  <w:bdr w:val="none" w:sz="0" w:space="0" w:color="auto" w:frame="1"/>
                  <w:lang w:eastAsia="pt-BR"/>
                </w:rPr>
                <w:t>3/2013</w:t>
              </w:r>
            </w:hyperlink>
            <w:r w:rsidRPr="00F2270B">
              <w:rPr>
                <w:rFonts w:ascii="Tahoma" w:eastAsia="Times New Roman" w:hAnsi="Tahoma" w:cs="Tahoma"/>
                <w:color w:val="333333"/>
                <w:spacing w:val="15"/>
                <w:sz w:val="18"/>
                <w:szCs w:val="18"/>
                <w:bdr w:val="none" w:sz="0" w:space="0" w:color="auto" w:frame="1"/>
                <w:lang w:eastAsia="pt-BR"/>
              </w:rPr>
              <w:t>Solução de Consulta Cosit nº 175/2015Solução de Consulta Cosit nº 92/2014</w:t>
            </w:r>
          </w:p>
        </w:tc>
      </w:tr>
    </w:tbl>
    <w:p w:rsidR="00BF295B" w:rsidRDefault="00BF295B"/>
    <w:sectPr w:rsidR="00BF295B" w:rsidSect="00F2270B">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70B"/>
    <w:rsid w:val="00BF295B"/>
    <w:rsid w:val="00F227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F2270B"/>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F2270B"/>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paragraph" w:styleId="Ttulo6">
    <w:name w:val="heading 6"/>
    <w:basedOn w:val="Normal"/>
    <w:link w:val="Ttulo6Char"/>
    <w:uiPriority w:val="9"/>
    <w:qFormat/>
    <w:rsid w:val="00F2270B"/>
    <w:pPr>
      <w:spacing w:before="100" w:beforeAutospacing="1" w:after="100" w:afterAutospacing="1" w:line="240" w:lineRule="auto"/>
      <w:outlineLvl w:val="5"/>
    </w:pPr>
    <w:rPr>
      <w:rFonts w:ascii="Times New Roman" w:eastAsia="Times New Roman" w:hAnsi="Times New Roman" w:cs="Times New Roman"/>
      <w:b/>
      <w:bCs/>
      <w:sz w:val="15"/>
      <w:szCs w:val="15"/>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F2270B"/>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F2270B"/>
    <w:rPr>
      <w:rFonts w:ascii="Times New Roman" w:eastAsia="Times New Roman" w:hAnsi="Times New Roman" w:cs="Times New Roman"/>
      <w:b/>
      <w:bCs/>
      <w:sz w:val="20"/>
      <w:szCs w:val="20"/>
      <w:lang w:eastAsia="pt-BR"/>
    </w:rPr>
  </w:style>
  <w:style w:type="character" w:customStyle="1" w:styleId="Ttulo6Char">
    <w:name w:val="Título 6 Char"/>
    <w:basedOn w:val="Fontepargpadro"/>
    <w:link w:val="Ttulo6"/>
    <w:uiPriority w:val="9"/>
    <w:rsid w:val="00F2270B"/>
    <w:rPr>
      <w:rFonts w:ascii="Times New Roman" w:eastAsia="Times New Roman" w:hAnsi="Times New Roman" w:cs="Times New Roman"/>
      <w:b/>
      <w:bCs/>
      <w:sz w:val="15"/>
      <w:szCs w:val="15"/>
      <w:lang w:eastAsia="pt-BR"/>
    </w:rPr>
  </w:style>
  <w:style w:type="character" w:styleId="Forte">
    <w:name w:val="Strong"/>
    <w:basedOn w:val="Fontepargpadro"/>
    <w:uiPriority w:val="22"/>
    <w:qFormat/>
    <w:rsid w:val="00F2270B"/>
    <w:rPr>
      <w:b/>
      <w:bCs/>
    </w:rPr>
  </w:style>
  <w:style w:type="character" w:styleId="Hyperlink">
    <w:name w:val="Hyperlink"/>
    <w:basedOn w:val="Fontepargpadro"/>
    <w:uiPriority w:val="99"/>
    <w:semiHidden/>
    <w:unhideWhenUsed/>
    <w:rsid w:val="00F2270B"/>
    <w:rPr>
      <w:color w:val="0000FF"/>
      <w:u w:val="single"/>
    </w:rPr>
  </w:style>
  <w:style w:type="character" w:styleId="HiperlinkVisitado">
    <w:name w:val="FollowedHyperlink"/>
    <w:basedOn w:val="Fontepargpadro"/>
    <w:uiPriority w:val="99"/>
    <w:semiHidden/>
    <w:unhideWhenUsed/>
    <w:rsid w:val="00F2270B"/>
    <w:rPr>
      <w:color w:val="800080"/>
      <w:u w:val="single"/>
    </w:rPr>
  </w:style>
  <w:style w:type="paragraph" w:customStyle="1" w:styleId="sumario">
    <w:name w:val="sumario"/>
    <w:basedOn w:val="Normal"/>
    <w:rsid w:val="00F2270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F2270B"/>
  </w:style>
  <w:style w:type="character" w:customStyle="1" w:styleId="tabelatextomini">
    <w:name w:val="tabelatextomini"/>
    <w:basedOn w:val="Fontepargpadro"/>
    <w:rsid w:val="00F2270B"/>
  </w:style>
  <w:style w:type="character" w:customStyle="1" w:styleId="legref">
    <w:name w:val="legref"/>
    <w:basedOn w:val="Fontepargpadro"/>
    <w:rsid w:val="00F2270B"/>
  </w:style>
  <w:style w:type="paragraph" w:styleId="Textodebalo">
    <w:name w:val="Balloon Text"/>
    <w:basedOn w:val="Normal"/>
    <w:link w:val="TextodebaloChar"/>
    <w:uiPriority w:val="99"/>
    <w:semiHidden/>
    <w:unhideWhenUsed/>
    <w:rsid w:val="00F2270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2270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F2270B"/>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F2270B"/>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paragraph" w:styleId="Ttulo6">
    <w:name w:val="heading 6"/>
    <w:basedOn w:val="Normal"/>
    <w:link w:val="Ttulo6Char"/>
    <w:uiPriority w:val="9"/>
    <w:qFormat/>
    <w:rsid w:val="00F2270B"/>
    <w:pPr>
      <w:spacing w:before="100" w:beforeAutospacing="1" w:after="100" w:afterAutospacing="1" w:line="240" w:lineRule="auto"/>
      <w:outlineLvl w:val="5"/>
    </w:pPr>
    <w:rPr>
      <w:rFonts w:ascii="Times New Roman" w:eastAsia="Times New Roman" w:hAnsi="Times New Roman" w:cs="Times New Roman"/>
      <w:b/>
      <w:bCs/>
      <w:sz w:val="15"/>
      <w:szCs w:val="15"/>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F2270B"/>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F2270B"/>
    <w:rPr>
      <w:rFonts w:ascii="Times New Roman" w:eastAsia="Times New Roman" w:hAnsi="Times New Roman" w:cs="Times New Roman"/>
      <w:b/>
      <w:bCs/>
      <w:sz w:val="20"/>
      <w:szCs w:val="20"/>
      <w:lang w:eastAsia="pt-BR"/>
    </w:rPr>
  </w:style>
  <w:style w:type="character" w:customStyle="1" w:styleId="Ttulo6Char">
    <w:name w:val="Título 6 Char"/>
    <w:basedOn w:val="Fontepargpadro"/>
    <w:link w:val="Ttulo6"/>
    <w:uiPriority w:val="9"/>
    <w:rsid w:val="00F2270B"/>
    <w:rPr>
      <w:rFonts w:ascii="Times New Roman" w:eastAsia="Times New Roman" w:hAnsi="Times New Roman" w:cs="Times New Roman"/>
      <w:b/>
      <w:bCs/>
      <w:sz w:val="15"/>
      <w:szCs w:val="15"/>
      <w:lang w:eastAsia="pt-BR"/>
    </w:rPr>
  </w:style>
  <w:style w:type="character" w:styleId="Forte">
    <w:name w:val="Strong"/>
    <w:basedOn w:val="Fontepargpadro"/>
    <w:uiPriority w:val="22"/>
    <w:qFormat/>
    <w:rsid w:val="00F2270B"/>
    <w:rPr>
      <w:b/>
      <w:bCs/>
    </w:rPr>
  </w:style>
  <w:style w:type="character" w:styleId="Hyperlink">
    <w:name w:val="Hyperlink"/>
    <w:basedOn w:val="Fontepargpadro"/>
    <w:uiPriority w:val="99"/>
    <w:semiHidden/>
    <w:unhideWhenUsed/>
    <w:rsid w:val="00F2270B"/>
    <w:rPr>
      <w:color w:val="0000FF"/>
      <w:u w:val="single"/>
    </w:rPr>
  </w:style>
  <w:style w:type="character" w:styleId="HiperlinkVisitado">
    <w:name w:val="FollowedHyperlink"/>
    <w:basedOn w:val="Fontepargpadro"/>
    <w:uiPriority w:val="99"/>
    <w:semiHidden/>
    <w:unhideWhenUsed/>
    <w:rsid w:val="00F2270B"/>
    <w:rPr>
      <w:color w:val="800080"/>
      <w:u w:val="single"/>
    </w:rPr>
  </w:style>
  <w:style w:type="paragraph" w:customStyle="1" w:styleId="sumario">
    <w:name w:val="sumario"/>
    <w:basedOn w:val="Normal"/>
    <w:rsid w:val="00F2270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F2270B"/>
  </w:style>
  <w:style w:type="character" w:customStyle="1" w:styleId="tabelatextomini">
    <w:name w:val="tabelatextomini"/>
    <w:basedOn w:val="Fontepargpadro"/>
    <w:rsid w:val="00F2270B"/>
  </w:style>
  <w:style w:type="character" w:customStyle="1" w:styleId="legref">
    <w:name w:val="legref"/>
    <w:basedOn w:val="Fontepargpadro"/>
    <w:rsid w:val="00F2270B"/>
  </w:style>
  <w:style w:type="paragraph" w:styleId="Textodebalo">
    <w:name w:val="Balloon Text"/>
    <w:basedOn w:val="Normal"/>
    <w:link w:val="TextodebaloChar"/>
    <w:uiPriority w:val="99"/>
    <w:semiHidden/>
    <w:unhideWhenUsed/>
    <w:rsid w:val="00F2270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227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9379745">
      <w:bodyDiv w:val="1"/>
      <w:marLeft w:val="0"/>
      <w:marRight w:val="0"/>
      <w:marTop w:val="0"/>
      <w:marBottom w:val="0"/>
      <w:divBdr>
        <w:top w:val="none" w:sz="0" w:space="0" w:color="auto"/>
        <w:left w:val="none" w:sz="0" w:space="0" w:color="auto"/>
        <w:bottom w:val="none" w:sz="0" w:space="0" w:color="auto"/>
        <w:right w:val="none" w:sz="0" w:space="0" w:color="auto"/>
      </w:divBdr>
      <w:divsChild>
        <w:div w:id="1096906138">
          <w:marLeft w:val="720"/>
          <w:marRight w:val="720"/>
          <w:marTop w:val="225"/>
          <w:marBottom w:val="300"/>
          <w:divBdr>
            <w:top w:val="single" w:sz="12" w:space="7" w:color="FF5800"/>
            <w:left w:val="single" w:sz="12" w:space="7" w:color="FF5800"/>
            <w:bottom w:val="single" w:sz="12" w:space="7" w:color="FF5800"/>
            <w:right w:val="single" w:sz="12" w:space="7" w:color="FF5800"/>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obonline.com.br/pages/coreonline/coreonlineDocuments.jsf?il=y&amp;ls=3&amp;docFieldName=destino&amp;docFieldValue=fe+lei+12546+2011" TargetMode="External"/><Relationship Id="rId117" Type="http://schemas.openxmlformats.org/officeDocument/2006/relationships/hyperlink" Target="https://www.iobonline.com.br/pages/coreonline/coreonlineDocuments.jsf?il=y&amp;ls=3&amp;docFieldName=destino&amp;docFieldValue=fe+lei+12873+2013" TargetMode="External"/><Relationship Id="rId21" Type="http://schemas.openxmlformats.org/officeDocument/2006/relationships/hyperlink" Target="https://www.iobonline.com.br/pages/coreonline/coreonlineDocuments.jsf?il=y&amp;ls=3&amp;docFieldName=destino&amp;docFieldValue=fe+in+rfb+1252+2012" TargetMode="External"/><Relationship Id="rId42" Type="http://schemas.openxmlformats.org/officeDocument/2006/relationships/hyperlink" Target="https://www.iobonline.com.br/pages/coreonline/coreonlineDocuments.jsf?il=y&amp;ls=3&amp;docFieldName=destino&amp;docFieldValue=fe+lei+9718+1998" TargetMode="External"/><Relationship Id="rId47" Type="http://schemas.openxmlformats.org/officeDocument/2006/relationships/hyperlink" Target="https://www.iobonline.com.br/pages/coreonline/coreonlineDocuments.jsf?il=y&amp;ls=3&amp;docFieldName=destino&amp;docFieldValue=fe+dl+2848+1940" TargetMode="External"/><Relationship Id="rId63" Type="http://schemas.openxmlformats.org/officeDocument/2006/relationships/hyperlink" Target="https://www.iobonline.com.br/pages/coreonline/coreonlineDocuments.jsf?il=y&amp;ls=3&amp;docFieldName=destino&amp;docFieldValue=fe+in+rfb+1280+2012@art1" TargetMode="External"/><Relationship Id="rId68" Type="http://schemas.openxmlformats.org/officeDocument/2006/relationships/hyperlink" Target="https://www.iobonline.com.br/pages/coreonline/coreonlineDocuments.jsf?il=y&amp;ls=3&amp;docFieldName=destino&amp;docFieldValue=fe+in+rfb+1252+2012" TargetMode="External"/><Relationship Id="rId84" Type="http://schemas.openxmlformats.org/officeDocument/2006/relationships/hyperlink" Target="https://www.iobonline.com.br/pages/coreonline/coreonlineDocuments.jsf?il=y&amp;ls=3&amp;docFieldName=destino&amp;docFieldValue=fe+in+rfb+1252+2012@art3" TargetMode="External"/><Relationship Id="rId89" Type="http://schemas.openxmlformats.org/officeDocument/2006/relationships/hyperlink" Target="https://www.iobonline.com.br/pages/coreonline/coreonlineDocuments.jsf?il=y&amp;ls=3&amp;docFieldName=destino&amp;docFieldValue=fe+in+rfb+1252+2012" TargetMode="External"/><Relationship Id="rId112" Type="http://schemas.openxmlformats.org/officeDocument/2006/relationships/hyperlink" Target="https://www.iobonline.com.br/pages/coreonline/coreonlineDocuments.jsf?il=y&amp;ls=3&amp;docFieldName=destino&amp;docFieldValue=fe+lei+12715+2012" TargetMode="External"/><Relationship Id="rId133" Type="http://schemas.openxmlformats.org/officeDocument/2006/relationships/hyperlink" Target="https://www.iobonline.com.br/pages/coreonline/coreonlineDocuments.jsf?il=y&amp;ls=3&amp;docFieldName=destino&amp;docFieldValue=PCIR-06350" TargetMode="External"/><Relationship Id="rId138" Type="http://schemas.openxmlformats.org/officeDocument/2006/relationships/hyperlink" Target="https://www.iobonline.com.br/pages/coreonline/coreonlineDocuments.jsf?il=y&amp;ls=3&amp;docFieldName=destino&amp;docFieldValue=fe+ade+codac+38+2011" TargetMode="External"/><Relationship Id="rId154" Type="http://schemas.openxmlformats.org/officeDocument/2006/relationships/hyperlink" Target="https://www.iobonline.com.br/pages/coreonline/coreonlineDocuments.jsf?il=y&amp;ls=3&amp;docFieldName=destino&amp;docFieldValue=fe+in+rfb+1751+2017" TargetMode="External"/><Relationship Id="rId159" Type="http://schemas.openxmlformats.org/officeDocument/2006/relationships/hyperlink" Target="https://www.iobonline.com.br/pages/coreonline/coreonlineDocuments.jsf?il=y&amp;ls=3&amp;docFieldName=destino&amp;docFieldValue=fe+lei+12844+2013" TargetMode="External"/><Relationship Id="rId175" Type="http://schemas.openxmlformats.org/officeDocument/2006/relationships/theme" Target="theme/theme1.xml"/><Relationship Id="rId170" Type="http://schemas.openxmlformats.org/officeDocument/2006/relationships/hyperlink" Target="https://www.iobonline.com.br/pages/coreonline/coreonlineDocuments.jsf?il=y&amp;ls=3&amp;docFieldName=destino&amp;docFieldValue=fe+mp+540+2011" TargetMode="External"/><Relationship Id="rId16" Type="http://schemas.openxmlformats.org/officeDocument/2006/relationships/hyperlink" Target="https://www.iobonline.com.br/pages/coreonline/coreonlineDocuments.jsf?il=y&amp;ls=3&amp;docFieldName=destino&amp;docFieldValue=PCIR-06350" TargetMode="External"/><Relationship Id="rId107" Type="http://schemas.openxmlformats.org/officeDocument/2006/relationships/hyperlink" Target="https://www.iobonline.com.br/pages/coreonline/coreonlineDocuments.jsf?il=y&amp;ls=3&amp;docFieldName=destino&amp;docFieldValue=fe+lei+12715+2012" TargetMode="External"/><Relationship Id="rId11" Type="http://schemas.openxmlformats.org/officeDocument/2006/relationships/hyperlink" Target="https://www.iobonline.com.br/pages/coreonline/coreonlineDocuments.jsf?il=y&amp;ls=3&amp;docFieldName=destino&amp;docFieldValue=PCIR-06350" TargetMode="External"/><Relationship Id="rId32" Type="http://schemas.openxmlformats.org/officeDocument/2006/relationships/hyperlink" Target="https://www.iobonline.com.br/pages/coreonline/coreonlineDocuments.jsf?il=y&amp;ls=3&amp;docFieldName=destino&amp;docFieldValue=fe+ade+cofis+20+2012" TargetMode="External"/><Relationship Id="rId37" Type="http://schemas.openxmlformats.org/officeDocument/2006/relationships/hyperlink" Target="https://www.iobonline.com.br/pages/coreonline/coreonlineDocuments.jsf?il=y&amp;ls=3&amp;docFieldName=destino&amp;docFieldValue=fe+lei+7102+1983" TargetMode="External"/><Relationship Id="rId53" Type="http://schemas.openxmlformats.org/officeDocument/2006/relationships/hyperlink" Target="https://www.iobonline.com.br/pages/coreonline/coreonlineDocuments.jsf?il=y&amp;ls=3&amp;docFieldName=destino&amp;docFieldValue=fe+lei+8212+1991" TargetMode="External"/><Relationship Id="rId58" Type="http://schemas.openxmlformats.org/officeDocument/2006/relationships/hyperlink" Target="https://www.iobonline.com.br/pages/coreonline/coreonlineDocuments.jsf?il=y&amp;ls=3&amp;docFieldName=destino&amp;docFieldValue=fe+d+7877+2012" TargetMode="External"/><Relationship Id="rId74" Type="http://schemas.openxmlformats.org/officeDocument/2006/relationships/hyperlink" Target="https://www.iobonline.com.br/pages/coreonline/coreonlineDocuments.jsf?il=y&amp;ls=3&amp;docFieldName=destino&amp;docFieldValue=fe+lei+10931+2004" TargetMode="External"/><Relationship Id="rId79" Type="http://schemas.openxmlformats.org/officeDocument/2006/relationships/hyperlink" Target="https://www.iobonline.com.br/pages/coreonline/coreonlineDocuments.jsf?il=y&amp;ls=3&amp;docFieldName=destino&amp;docFieldValue=fe+d+6022+2007" TargetMode="External"/><Relationship Id="rId102" Type="http://schemas.openxmlformats.org/officeDocument/2006/relationships/hyperlink" Target="https://www.iobonline.com.br/pages/coreonline/coreonlineDocuments.jsf?il=y&amp;ls=3&amp;docFieldName=destino&amp;docFieldValue=fe+in+rfb+1305+2012@art2" TargetMode="External"/><Relationship Id="rId123" Type="http://schemas.openxmlformats.org/officeDocument/2006/relationships/hyperlink" Target="https://www.iobonline.com.br/pages/coreonline/coreonlineDocuments.jsf?il=y&amp;ls=3&amp;docFieldName=destino&amp;docFieldValue=fe+pn+rfb+3+2013" TargetMode="External"/><Relationship Id="rId128" Type="http://schemas.openxmlformats.org/officeDocument/2006/relationships/hyperlink" Target="https://www.iobonline.com.br/pages/coreonline/coreonlineDocuments.jsf?il=y&amp;ls=3&amp;docFieldName=destino&amp;docFieldValue=fe+in+rfb+1387+2013" TargetMode="External"/><Relationship Id="rId144" Type="http://schemas.openxmlformats.org/officeDocument/2006/relationships/hyperlink" Target="https://www.iobonline.com.br/pages/coreonline/coreonlineDocuments.jsf?il=y&amp;ls=3&amp;docFieldName=destino&amp;docFieldValue=fe+d+7660+2011" TargetMode="External"/><Relationship Id="rId149" Type="http://schemas.openxmlformats.org/officeDocument/2006/relationships/hyperlink" Target="https://www.iobonline.com.br/pages/coreonline/coreonlineDocuments.jsf?il=y&amp;ls=3&amp;docFieldName=destino&amp;docFieldValue=fe+in+rfb+1052+2010" TargetMode="External"/><Relationship Id="rId5" Type="http://schemas.openxmlformats.org/officeDocument/2006/relationships/hyperlink" Target="https://www.iobonline.com.br/pages/coreonline/coreonlineDocuments.jsf?il=y&amp;ls=3&amp;docFieldName=destino&amp;docFieldValue=PCIR-06350" TargetMode="External"/><Relationship Id="rId90" Type="http://schemas.openxmlformats.org/officeDocument/2006/relationships/hyperlink" Target="https://www.iobonline.com.br/pages/coreonline/coreonlineDocuments.jsf?il=y&amp;ls=3&amp;docFieldName=destino&amp;docFieldValue=fe+in+rfb+1252+2012@art2" TargetMode="External"/><Relationship Id="rId95" Type="http://schemas.openxmlformats.org/officeDocument/2006/relationships/hyperlink" Target="https://www.iobonline.com.br/pages/coreonline/coreonlineDocuments.jsf?il=y&amp;ls=3&amp;docFieldName=destino&amp;docFieldValue=fe+ade+codac+77+2012" TargetMode="External"/><Relationship Id="rId160" Type="http://schemas.openxmlformats.org/officeDocument/2006/relationships/hyperlink" Target="https://www.iobonline.com.br/pages/coreonline/coreonlineDocuments.jsf?il=y&amp;ls=3&amp;docFieldName=destino&amp;docFieldValue=fe+lei+12873+2013" TargetMode="External"/><Relationship Id="rId165" Type="http://schemas.openxmlformats.org/officeDocument/2006/relationships/hyperlink" Target="https://www.iobonline.com.br/pages/coreonline/coreonlineDocuments.jsf?il=y&amp;ls=3&amp;docFieldName=destino&amp;docFieldValue=fe+lei+9514+1997" TargetMode="External"/><Relationship Id="rId22" Type="http://schemas.openxmlformats.org/officeDocument/2006/relationships/hyperlink" Target="https://www.iobonline.com.br/pages/coreonline/coreonlineDocuments.jsf?il=y&amp;ls=3&amp;docFieldName=destino&amp;docFieldValue=fe+d+6022+2007" TargetMode="External"/><Relationship Id="rId27" Type="http://schemas.openxmlformats.org/officeDocument/2006/relationships/hyperlink" Target="https://www.iobonline.com.br/pages/coreonline/coreonlineDocuments.jsf?il=y&amp;ls=3&amp;docFieldName=destino&amp;docFieldValue=fe+lei+12546+2011" TargetMode="External"/><Relationship Id="rId43" Type="http://schemas.openxmlformats.org/officeDocument/2006/relationships/hyperlink" Target="https://www.iobonline.com.br/pages/coreonline/coreonlineDocuments.jsf?il=y&amp;ls=3&amp;docFieldName=destino&amp;docFieldValue=fe+mp+540+2011" TargetMode="External"/><Relationship Id="rId48" Type="http://schemas.openxmlformats.org/officeDocument/2006/relationships/hyperlink" Target="https://www.iobonline.com.br/pages/coreonline/coreonlineDocuments.jsf?il=y&amp;ls=3&amp;docFieldName=destino&amp;docFieldValue=fe+lei+12546+2011" TargetMode="External"/><Relationship Id="rId64" Type="http://schemas.openxmlformats.org/officeDocument/2006/relationships/hyperlink" Target="https://www.iobonline.com.br/pages/coreonline/coreonlineDocuments.jsf?il=y&amp;ls=3&amp;docFieldName=destino&amp;docFieldValue=fe+in+rfb+1305+2012" TargetMode="External"/><Relationship Id="rId69" Type="http://schemas.openxmlformats.org/officeDocument/2006/relationships/hyperlink" Target="https://www.iobonline.com.br/pages/coreonline/coreonlineDocuments.jsf?il=y&amp;ls=3&amp;docFieldName=destino&amp;docFieldValue=fe+in+rfb+1252+2012@art5" TargetMode="External"/><Relationship Id="rId113" Type="http://schemas.openxmlformats.org/officeDocument/2006/relationships/hyperlink" Target="https://www.iobonline.com.br/pages/coreonline/coreonlineDocuments.jsf?il=y&amp;ls=3&amp;docFieldName=destino&amp;docFieldValue=fe+d+8950+2016" TargetMode="External"/><Relationship Id="rId118" Type="http://schemas.openxmlformats.org/officeDocument/2006/relationships/hyperlink" Target="https://www.iobonline.com.br/pages/coreonline/coreonlineDocuments.jsf?il=y&amp;ls=3&amp;docFieldName=destino&amp;docFieldValue=fe+lei+12873+2013@art57" TargetMode="External"/><Relationship Id="rId134" Type="http://schemas.openxmlformats.org/officeDocument/2006/relationships/hyperlink" Target="https://www.iobonline.com.br/pages/coreonline/coreonlineDocuments.jsf?il=y&amp;ls=3&amp;docFieldName=destino&amp;docFieldValue=fe+in+rfb+1252+2012" TargetMode="External"/><Relationship Id="rId139" Type="http://schemas.openxmlformats.org/officeDocument/2006/relationships/hyperlink" Target="https://www.iobonline.com.br/pages/coreonline/coreonlineDocuments.jsf?il=y&amp;ls=3&amp;docFieldName=destino&amp;docFieldValue=fe+ade+codac+77+2012" TargetMode="External"/><Relationship Id="rId80" Type="http://schemas.openxmlformats.org/officeDocument/2006/relationships/hyperlink" Target="https://www.iobonline.com.br/pages/coreonline/coreonlineDocuments.jsf?il=y&amp;ls=3&amp;docFieldName=destino&amp;docFieldValue=fe+in+rfb+1252+2012" TargetMode="External"/><Relationship Id="rId85" Type="http://schemas.openxmlformats.org/officeDocument/2006/relationships/hyperlink" Target="https://www.iobonline.com.br/pages/coreonline/coreonlineDocuments.jsf?il=y&amp;ls=3&amp;docFieldName=destino&amp;docFieldValue=fe+in+rfb+1252+2012@art9" TargetMode="External"/><Relationship Id="rId150" Type="http://schemas.openxmlformats.org/officeDocument/2006/relationships/hyperlink" Target="https://www.iobonline.com.br/pages/coreonline/coreonlineDocuments.jsf?il=y&amp;ls=3&amp;docFieldName=destino&amp;docFieldValue=fe+in+rfb+1252+2012" TargetMode="External"/><Relationship Id="rId155" Type="http://schemas.openxmlformats.org/officeDocument/2006/relationships/hyperlink" Target="https://www.iobonline.com.br/pages/coreonline/coreonlineDocuments.jsf?il=y&amp;ls=3&amp;docFieldName=destino&amp;docFieldValue=fe+in+srf+86+2001" TargetMode="External"/><Relationship Id="rId171" Type="http://schemas.openxmlformats.org/officeDocument/2006/relationships/hyperlink" Target="https://www.iobonline.com.br/pages/coreonline/coreonlineDocuments.jsf?il=y&amp;ls=3&amp;docFieldName=destino&amp;docFieldValue=fe+mp+563+2012" TargetMode="External"/><Relationship Id="rId12" Type="http://schemas.openxmlformats.org/officeDocument/2006/relationships/hyperlink" Target="https://www.iobonline.com.br/pages/coreonline/coreonlineDocuments.jsf?il=y&amp;ls=3&amp;docFieldName=destino&amp;docFieldValue=PCIR-06350" TargetMode="External"/><Relationship Id="rId17" Type="http://schemas.openxmlformats.org/officeDocument/2006/relationships/hyperlink" Target="https://www.iobonline.com.br/pages/coreonline/coreonlineDocuments.jsf?il=y&amp;ls=3&amp;docFieldName=destino&amp;docFieldValue=PCIR-06350" TargetMode="External"/><Relationship Id="rId33" Type="http://schemas.openxmlformats.org/officeDocument/2006/relationships/hyperlink" Target="https://www.iobonline.com.br/pages/coreonline/coreonlineDocuments.jsf?il=y&amp;ls=3&amp;docFieldName=destino&amp;docFieldValue=fe+ade+cofis+91+2013" TargetMode="External"/><Relationship Id="rId38" Type="http://schemas.openxmlformats.org/officeDocument/2006/relationships/hyperlink" Target="https://www.iobonline.com.br/pages/coreonline/coreonlineDocuments.jsf?il=y&amp;ls=3&amp;docFieldName=destino&amp;docFieldValue=fe+lei+8212+1991" TargetMode="External"/><Relationship Id="rId59" Type="http://schemas.openxmlformats.org/officeDocument/2006/relationships/hyperlink" Target="https://www.iobonline.com.br/pages/coreonline/coreonlineDocuments.jsf?il=y&amp;ls=3&amp;docFieldName=destino&amp;docFieldValue=fe+in+rfb+1252+2012" TargetMode="External"/><Relationship Id="rId103" Type="http://schemas.openxmlformats.org/officeDocument/2006/relationships/hyperlink" Target="https://www.iobonline.com.br/pages/coreonline/coreonlineDocuments.jsf?il=y&amp;ls=3&amp;docFieldName=destino&amp;docFieldValue=fe+mp+540+2011" TargetMode="External"/><Relationship Id="rId108" Type="http://schemas.openxmlformats.org/officeDocument/2006/relationships/hyperlink" Target="https://www.iobonline.com.br/pages/coreonline/coreonlineDocuments.jsf?il=y&amp;ls=3&amp;docFieldName=destino&amp;docFieldValue=fe+lei+12546+2011" TargetMode="External"/><Relationship Id="rId124" Type="http://schemas.openxmlformats.org/officeDocument/2006/relationships/hyperlink" Target="https://www.iobonline.com.br/pages/coreonline/coreonlineDocuments.jsf?il=y&amp;ls=3&amp;docFieldName=destino&amp;docFieldValue=fe+lei+9779+1999" TargetMode="External"/><Relationship Id="rId129" Type="http://schemas.openxmlformats.org/officeDocument/2006/relationships/hyperlink" Target="https://www.iobonline.com.br/pages/coreonline/coreonlineDocuments.jsf?il=y&amp;ls=3&amp;docFieldName=destino&amp;docFieldValue=PCIR-06350" TargetMode="External"/><Relationship Id="rId54" Type="http://schemas.openxmlformats.org/officeDocument/2006/relationships/hyperlink" Target="https://www.iobonline.com.br/pages/coreonline/coreonlineDocuments.jsf?il=y&amp;ls=3&amp;docFieldName=destino&amp;docFieldValue=fe+lei+12546+2011" TargetMode="External"/><Relationship Id="rId70" Type="http://schemas.openxmlformats.org/officeDocument/2006/relationships/hyperlink" Target="https://www.iobonline.com.br/pages/coreonline/coreonlineDocuments.jsf?il=y&amp;ls=3&amp;docFieldName=destino&amp;docFieldValue=PCIR-06350" TargetMode="External"/><Relationship Id="rId75" Type="http://schemas.openxmlformats.org/officeDocument/2006/relationships/hyperlink" Target="https://www.iobonline.com.br/pages/coreonline/coreonlineDocuments.jsf?il=y&amp;ls=3&amp;docFieldName=destino&amp;docFieldValue=fe+lei+9958+2000" TargetMode="External"/><Relationship Id="rId91" Type="http://schemas.openxmlformats.org/officeDocument/2006/relationships/hyperlink" Target="https://www.iobonline.com.br/pages/coreonline/coreonlineDocuments.jsf?il=y&amp;ls=3&amp;docFieldName=destino&amp;docFieldValue=PCIR-06350" TargetMode="External"/><Relationship Id="rId96" Type="http://schemas.openxmlformats.org/officeDocument/2006/relationships/hyperlink" Target="https://www.iobonline.com.br/pages/coreonline/coreonlineDocuments.jsf?il=y&amp;ls=3&amp;docFieldName=destino&amp;docFieldValue=fe+ade+rfb+4+2012" TargetMode="External"/><Relationship Id="rId140" Type="http://schemas.openxmlformats.org/officeDocument/2006/relationships/hyperlink" Target="https://www.iobonline.com.br/pages/coreonline/coreonlineDocuments.jsf?il=y&amp;ls=3&amp;docFieldName=destino&amp;docFieldValue=fe+ade+cofis+20+2012" TargetMode="External"/><Relationship Id="rId145" Type="http://schemas.openxmlformats.org/officeDocument/2006/relationships/hyperlink" Target="https://www.iobonline.com.br/pages/coreonline/coreonlineDocuments.jsf?il=y&amp;ls=3&amp;docFieldName=destino&amp;docFieldValue=fe+d+7828+2012" TargetMode="External"/><Relationship Id="rId161" Type="http://schemas.openxmlformats.org/officeDocument/2006/relationships/hyperlink" Target="https://www.iobonline.com.br/pages/coreonline/coreonlineDocuments.jsf?il=y&amp;ls=3&amp;docFieldName=destino&amp;docFieldValue=fe+lei+6015+1973" TargetMode="External"/><Relationship Id="rId166" Type="http://schemas.openxmlformats.org/officeDocument/2006/relationships/hyperlink" Target="https://www.iobonline.com.br/pages/coreonline/coreonlineDocuments.jsf?il=y&amp;ls=3&amp;docFieldName=destino&amp;docFieldValue=fe+lei+9718+1998" TargetMode="Externa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IR-06350" TargetMode="External"/><Relationship Id="rId23" Type="http://schemas.openxmlformats.org/officeDocument/2006/relationships/hyperlink" Target="https://www.iobonline.com.br/pages/coreonline/coreonlineDocuments.jsf?il=y&amp;ls=3&amp;docFieldName=destino&amp;docFieldValue=fe+lei+9718+1998" TargetMode="External"/><Relationship Id="rId28" Type="http://schemas.openxmlformats.org/officeDocument/2006/relationships/hyperlink" Target="https://www.iobonline.com.br/pages/coreonline/coreonlineDocuments.jsf?il=y&amp;ls=3&amp;docFieldName=destino&amp;docFieldValue=fe+in+rfb+1252+2012" TargetMode="External"/><Relationship Id="rId49" Type="http://schemas.openxmlformats.org/officeDocument/2006/relationships/hyperlink" Target="https://www.iobonline.com.br/pages/coreonline/coreonlineDocuments.jsf?il=y&amp;ls=3&amp;docFieldName=destino&amp;docFieldValue=fe+lei+12844+2013" TargetMode="External"/><Relationship Id="rId114" Type="http://schemas.openxmlformats.org/officeDocument/2006/relationships/hyperlink" Target="https://www.iobonline.com.br/pages/coreonline/coreonlineDocuments.jsf?il=y&amp;ls=3&amp;docFieldName=destino&amp;docFieldValue=fe+in+rfb+1387+2013" TargetMode="External"/><Relationship Id="rId119" Type="http://schemas.openxmlformats.org/officeDocument/2006/relationships/hyperlink" Target="https://www.iobonline.com.br/pages/coreonline/coreonlineDocuments.jsf?il=y&amp;ls=3&amp;docFieldName=destino&amp;docFieldValue=fe+in+rfb+1252+2012" TargetMode="External"/><Relationship Id="rId10" Type="http://schemas.openxmlformats.org/officeDocument/2006/relationships/hyperlink" Target="https://www.iobonline.com.br/pages/coreonline/coreonlineDocuments.jsf?il=y&amp;ls=3&amp;docFieldName=destino&amp;docFieldValue=PCIR-06350" TargetMode="External"/><Relationship Id="rId31" Type="http://schemas.openxmlformats.org/officeDocument/2006/relationships/hyperlink" Target="https://www.iobonline.com.br/pages/coreonline/coreonlineDocuments.jsf?il=y&amp;ls=3&amp;docFieldName=destino&amp;docFieldValue=fe+in+rfb+1387+2013" TargetMode="External"/><Relationship Id="rId44" Type="http://schemas.openxmlformats.org/officeDocument/2006/relationships/hyperlink" Target="https://www.iobonline.com.br/pages/coreonline/coreonlineDocuments.jsf?il=y&amp;ls=3&amp;docFieldName=destino&amp;docFieldValue=pctr-09225" TargetMode="External"/><Relationship Id="rId52" Type="http://schemas.openxmlformats.org/officeDocument/2006/relationships/hyperlink" Target="https://www.iobonline.com.br/pages/coreonline/coreonlineDocuments.jsf?il=y&amp;ls=3&amp;docFieldName=destino&amp;docFieldValue=fe+lei+12844+2013" TargetMode="External"/><Relationship Id="rId60" Type="http://schemas.openxmlformats.org/officeDocument/2006/relationships/hyperlink" Target="https://www.iobonline.com.br/pages/coreonline/coreonlineDocuments.jsf?il=y&amp;ls=3&amp;docFieldName=destino&amp;docFieldValue=fe+in+rfb+1252+2012" TargetMode="External"/><Relationship Id="rId65" Type="http://schemas.openxmlformats.org/officeDocument/2006/relationships/hyperlink" Target="https://www.iobonline.com.br/pages/coreonline/coreonlineDocuments.jsf?il=y&amp;ls=3&amp;docFieldName=destino&amp;docFieldValue=fe+in+rfb+1387+2013" TargetMode="External"/><Relationship Id="rId73" Type="http://schemas.openxmlformats.org/officeDocument/2006/relationships/hyperlink" Target="https://www.iobonline.com.br/pages/coreonline/coreonlineDocuments.jsf?il=y&amp;ls=3&amp;docFieldName=destino&amp;docFieldValue=fe+lei+6015+1973" TargetMode="External"/><Relationship Id="rId78" Type="http://schemas.openxmlformats.org/officeDocument/2006/relationships/hyperlink" Target="https://www.iobonline.com.br/pages/coreonline/coreonlineDocuments.jsf?il=y&amp;ls=3&amp;docFieldName=destino&amp;docFieldValue=fe+in+rfb+1751+2017" TargetMode="External"/><Relationship Id="rId81" Type="http://schemas.openxmlformats.org/officeDocument/2006/relationships/hyperlink" Target="https://www.iobonline.com.br/pages/coreonline/coreonlineDocuments.jsf?il=y&amp;ls=3&amp;docFieldName=destino&amp;docFieldValue=fe+in+srf+86+2001" TargetMode="External"/><Relationship Id="rId86" Type="http://schemas.openxmlformats.org/officeDocument/2006/relationships/hyperlink" Target="https://www.iobonline.com.br/pages/coreonline/coreonlineDocuments.jsf?il=y&amp;ls=3&amp;docFieldName=destino&amp;docFieldValue=PCIR-06350" TargetMode="External"/><Relationship Id="rId94" Type="http://schemas.openxmlformats.org/officeDocument/2006/relationships/hyperlink" Target="https://www.iobonline.com.br/pages/coreonline/coreonlineDocuments.jsf?il=y&amp;ls=3&amp;docFieldName=destino&amp;docFieldValue=fe+ade+codac+38+2011" TargetMode="External"/><Relationship Id="rId99" Type="http://schemas.openxmlformats.org/officeDocument/2006/relationships/hyperlink" Target="https://www.iobonline.com.br/pages/coreonline/coreonlineDocuments.jsf?il=y&amp;ls=3&amp;docFieldName=destino&amp;docFieldValue=fe+in+rfb+1305+2012" TargetMode="External"/><Relationship Id="rId101" Type="http://schemas.openxmlformats.org/officeDocument/2006/relationships/hyperlink" Target="https://www.iobonline.com.br/pages/coreonline/coreonlineDocuments.jsf?il=y&amp;ls=3&amp;docFieldName=destino&amp;docFieldValue=fe+in+rfb+1305+2012" TargetMode="External"/><Relationship Id="rId122" Type="http://schemas.openxmlformats.org/officeDocument/2006/relationships/hyperlink" Target="https://www.iobonline.com.br/pages/coreonline/coreonlineDocuments.jsf?il=y&amp;ls=3&amp;docFieldName=destino&amp;docFieldValue=fe+in+rfb+1387+2013" TargetMode="External"/><Relationship Id="rId130" Type="http://schemas.openxmlformats.org/officeDocument/2006/relationships/hyperlink" Target="https://www.iobonline.com.br/pages/coreonline/coreonlineDocuments.jsf?il=y&amp;ls=3&amp;docFieldName=destino&amp;docFieldValue=fe+in+rfb+1252+2012" TargetMode="External"/><Relationship Id="rId135" Type="http://schemas.openxmlformats.org/officeDocument/2006/relationships/hyperlink" Target="https://www.iobonline.com.br/pages/coreonline/coreonlineDocuments.jsf?il=y&amp;ls=3&amp;docFieldName=destino&amp;docFieldValue=fe+in+rfb+1252+2012@art11" TargetMode="External"/><Relationship Id="rId143" Type="http://schemas.openxmlformats.org/officeDocument/2006/relationships/hyperlink" Target="https://www.iobonline.com.br/pages/coreonline/coreonlineDocuments.jsf?il=y&amp;ls=3&amp;docFieldName=destino&amp;docFieldValue=fe+d+6022+2007" TargetMode="External"/><Relationship Id="rId148" Type="http://schemas.openxmlformats.org/officeDocument/2006/relationships/hyperlink" Target="https://www.iobonline.com.br/pages/coreonline/coreonlineDocuments.jsf?il=y&amp;ls=3&amp;docFieldName=destino&amp;docFieldValue=fe+dl+2848+1940" TargetMode="External"/><Relationship Id="rId151" Type="http://schemas.openxmlformats.org/officeDocument/2006/relationships/hyperlink" Target="https://www.iobonline.com.br/pages/coreonline/coreonlineDocuments.jsf?il=y&amp;ls=3&amp;docFieldName=destino&amp;docFieldValue=fe+in+rfb+1280+2012" TargetMode="External"/><Relationship Id="rId156" Type="http://schemas.openxmlformats.org/officeDocument/2006/relationships/hyperlink" Target="https://www.iobonline.com.br/pages/coreonline/coreonlineDocuments.jsf?il=y&amp;ls=3&amp;docFieldName=destino&amp;docFieldValue=fe+lei+10931+2004" TargetMode="External"/><Relationship Id="rId164" Type="http://schemas.openxmlformats.org/officeDocument/2006/relationships/hyperlink" Target="https://www.iobonline.com.br/pages/coreonline/coreonlineDocuments.jsf?il=y&amp;ls=3&amp;docFieldName=destino&amp;docFieldValue=fe+lei+8212+1991" TargetMode="External"/><Relationship Id="rId169" Type="http://schemas.openxmlformats.org/officeDocument/2006/relationships/hyperlink" Target="https://www.iobonline.com.br/pages/coreonline/coreonlineDocuments.jsf?il=y&amp;ls=3&amp;docFieldName=destino&amp;docFieldValue=fe+mp+2158-35+2001"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IR-06350" TargetMode="External"/><Relationship Id="rId172" Type="http://schemas.openxmlformats.org/officeDocument/2006/relationships/hyperlink" Target="https://www.iobonline.com.br/pages/coreonline/coreonlineDocuments.jsf?il=y&amp;ls=3&amp;docFieldName=destino&amp;docFieldValue=fe+mp+601+2012" TargetMode="External"/><Relationship Id="rId13" Type="http://schemas.openxmlformats.org/officeDocument/2006/relationships/hyperlink" Target="https://www.iobonline.com.br/pages/coreonline/coreonlineDocuments.jsf?il=y&amp;ls=3&amp;docFieldName=destino&amp;docFieldValue=PCIR-06350" TargetMode="External"/><Relationship Id="rId18" Type="http://schemas.openxmlformats.org/officeDocument/2006/relationships/hyperlink" Target="https://www.iobonline.com.br/pages/coreonline/coreonlineDocuments.jsf?il=y&amp;ls=3&amp;docFieldName=destino&amp;docFieldValue=PCIR-06350" TargetMode="External"/><Relationship Id="rId39" Type="http://schemas.openxmlformats.org/officeDocument/2006/relationships/hyperlink" Target="https://www.iobonline.com.br/pages/coreonline/coreonlineDocuments.jsf?il=y&amp;ls=3&amp;docFieldName=destino&amp;docFieldValue=fe+lei+9514+1997" TargetMode="External"/><Relationship Id="rId109" Type="http://schemas.openxmlformats.org/officeDocument/2006/relationships/hyperlink" Target="https://www.iobonline.com.br/pages/coreonline/coreonlineDocuments.jsf?il=y&amp;ls=3&amp;docFieldName=destino&amp;docFieldValue=fe+mp+563+2012" TargetMode="External"/><Relationship Id="rId34" Type="http://schemas.openxmlformats.org/officeDocument/2006/relationships/image" Target="media/image1.png"/><Relationship Id="rId50" Type="http://schemas.openxmlformats.org/officeDocument/2006/relationships/hyperlink" Target="https://www.iobonline.com.br/pages/coreonline/coreonlineDocuments.jsf?il=y&amp;ls=3&amp;docFieldName=destino&amp;docFieldValue=fe+mp+601+2012" TargetMode="External"/><Relationship Id="rId55" Type="http://schemas.openxmlformats.org/officeDocument/2006/relationships/hyperlink" Target="https://www.iobonline.com.br/pages/coreonline/coreonlineDocuments.jsf?il=y&amp;ls=3&amp;docFieldName=destino&amp;docFieldValue=fe+lei+12844+2013" TargetMode="External"/><Relationship Id="rId76" Type="http://schemas.openxmlformats.org/officeDocument/2006/relationships/hyperlink" Target="https://www.iobonline.com.br/pages/coreonline/coreonlineDocuments.jsf?il=y&amp;ls=3&amp;docFieldName=destino&amp;docFieldValue=fe+in+rfb+1252+2012" TargetMode="External"/><Relationship Id="rId97" Type="http://schemas.openxmlformats.org/officeDocument/2006/relationships/hyperlink" Target="https://www.iobonline.com.br/pages/coreonline/coreonlineDocuments.jsf?il=y&amp;ls=3&amp;docFieldName=destino&amp;docFieldValue=fe+d+8950+2016" TargetMode="External"/><Relationship Id="rId104" Type="http://schemas.openxmlformats.org/officeDocument/2006/relationships/hyperlink" Target="https://www.iobonline.com.br/pages/coreonline/coreonlineDocuments.jsf?il=y&amp;ls=3&amp;docFieldName=destino&amp;docFieldValue=fe+lei+12546+2011" TargetMode="External"/><Relationship Id="rId120" Type="http://schemas.openxmlformats.org/officeDocument/2006/relationships/hyperlink" Target="https://www.iobonline.com.br/pages/coreonline/coreonlineDocuments.jsf?il=y&amp;ls=3&amp;docFieldName=destino&amp;docFieldValue=fe+in+rfb+1252+2012@art7" TargetMode="External"/><Relationship Id="rId125" Type="http://schemas.openxmlformats.org/officeDocument/2006/relationships/hyperlink" Target="https://www.iobonline.com.br/pages/coreonline/coreonlineDocuments.jsf?il=y&amp;ls=3&amp;docFieldName=destino&amp;docFieldValue=fe+lei+9779+1999" TargetMode="External"/><Relationship Id="rId141" Type="http://schemas.openxmlformats.org/officeDocument/2006/relationships/hyperlink" Target="https://www.iobonline.com.br/pages/coreonline/coreonlineDocuments.jsf?il=y&amp;ls=3&amp;docFieldName=destino&amp;docFieldValue=fe+ade+cofis+91+2013" TargetMode="External"/><Relationship Id="rId146" Type="http://schemas.openxmlformats.org/officeDocument/2006/relationships/hyperlink" Target="https://www.iobonline.com.br/pages/coreonline/coreonlineDocuments.jsf?il=y&amp;ls=3&amp;docFieldName=destino&amp;docFieldValue=fe+d+7877+2012" TargetMode="External"/><Relationship Id="rId167" Type="http://schemas.openxmlformats.org/officeDocument/2006/relationships/hyperlink" Target="https://www.iobonline.com.br/pages/coreonline/coreonlineDocuments.jsf?il=y&amp;ls=3&amp;docFieldName=destino&amp;docFieldValue=fe+lei+9779+1999" TargetMode="External"/><Relationship Id="rId7" Type="http://schemas.openxmlformats.org/officeDocument/2006/relationships/hyperlink" Target="https://www.iobonline.com.br/pages/coreonline/coreonlineDocuments.jsf?il=y&amp;ls=3&amp;docFieldName=destino&amp;docFieldValue=PCIR-06350" TargetMode="External"/><Relationship Id="rId71" Type="http://schemas.openxmlformats.org/officeDocument/2006/relationships/hyperlink" Target="https://www.iobonline.com.br/pages/coreonline/coreonlineDocuments.jsf?il=y&amp;ls=3&amp;docFieldName=destino&amp;docFieldValue=fe+lei+6404+1976" TargetMode="External"/><Relationship Id="rId92" Type="http://schemas.openxmlformats.org/officeDocument/2006/relationships/hyperlink" Target="https://www.iobonline.com.br/pages/coreonline/coreonlineDocuments.jsf?il=y&amp;ls=3&amp;docFieldName=destino&amp;docFieldValue=fe+in+rfb+1252+2012" TargetMode="External"/><Relationship Id="rId162" Type="http://schemas.openxmlformats.org/officeDocument/2006/relationships/hyperlink" Target="https://www.iobonline.com.br/pages/coreonline/coreonlineDocuments.jsf?il=y&amp;ls=3&amp;docFieldName=destino&amp;docFieldValue=fe+lei+6404+1976" TargetMode="External"/><Relationship Id="rId2" Type="http://schemas.microsoft.com/office/2007/relationships/stylesWithEffects" Target="stylesWithEffects.xml"/><Relationship Id="rId29" Type="http://schemas.openxmlformats.org/officeDocument/2006/relationships/hyperlink" Target="https://www.iobonline.com.br/pages/coreonline/coreonlineDocuments.jsf?il=y&amp;ls=3&amp;docFieldName=destino&amp;docFieldValue=fe+in+rfb+1280+2012" TargetMode="External"/><Relationship Id="rId24" Type="http://schemas.openxmlformats.org/officeDocument/2006/relationships/hyperlink" Target="https://www.iobonline.com.br/pages/coreonline/coreonlineDocuments.jsf?il=y&amp;ls=3&amp;docFieldName=destino&amp;docFieldValue=fe+lei+7102+1983" TargetMode="External"/><Relationship Id="rId40" Type="http://schemas.openxmlformats.org/officeDocument/2006/relationships/hyperlink" Target="https://www.iobonline.com.br/pages/coreonline/coreonlineDocuments.jsf?il=y&amp;ls=3&amp;docFieldName=destino&amp;docFieldValue=fe+ade+cofis+91+2013" TargetMode="External"/><Relationship Id="rId45" Type="http://schemas.openxmlformats.org/officeDocument/2006/relationships/hyperlink" Target="https://www.iobonline.com.br/pages/coreonline/coreonlineDocuments.jsf?il=y&amp;ls=3&amp;docFieldName=destino&amp;docFieldValue=fe+lei+12546+2011" TargetMode="External"/><Relationship Id="rId66" Type="http://schemas.openxmlformats.org/officeDocument/2006/relationships/hyperlink" Target="https://www.iobonline.com.br/pages/coreonline/coreonlineDocuments.jsf?il=y&amp;ls=3&amp;docFieldName=destino&amp;docFieldValue=PCIR-06350" TargetMode="External"/><Relationship Id="rId87" Type="http://schemas.openxmlformats.org/officeDocument/2006/relationships/hyperlink" Target="https://www.iobonline.com.br/pages/coreonline/coreonlineDocuments.jsf?il=y&amp;ls=3&amp;docFieldName=destino&amp;docFieldValue=PCIR-06350" TargetMode="External"/><Relationship Id="rId110" Type="http://schemas.openxmlformats.org/officeDocument/2006/relationships/hyperlink" Target="https://www.iobonline.com.br/pages/coreonline/coreonlineDocuments.jsf?il=y&amp;ls=3&amp;docFieldName=destino&amp;docFieldValue=fe+lei+12715+2012" TargetMode="External"/><Relationship Id="rId115" Type="http://schemas.openxmlformats.org/officeDocument/2006/relationships/hyperlink" Target="https://www.iobonline.com.br/pages/coreonline/coreonlineDocuments.jsf?il=y&amp;ls=3&amp;docFieldName=destino&amp;docFieldValue=fe+mp+2158-35+2001" TargetMode="External"/><Relationship Id="rId131" Type="http://schemas.openxmlformats.org/officeDocument/2006/relationships/hyperlink" Target="https://www.iobonline.com.br/pages/coreonline/coreonlineDocuments.jsf?il=y&amp;ls=3&amp;docFieldName=destino&amp;docFieldValue=fe+in+rfb+1252+2012@art11" TargetMode="External"/><Relationship Id="rId136" Type="http://schemas.openxmlformats.org/officeDocument/2006/relationships/hyperlink" Target="https://www.iobonline.com.br/pages/coreonline/coreonlineDocuments.jsf?il=y&amp;ls=3&amp;docFieldName=destino&amp;docFieldValue=fe+in+rfb+1387+2013" TargetMode="External"/><Relationship Id="rId157" Type="http://schemas.openxmlformats.org/officeDocument/2006/relationships/hyperlink" Target="https://www.iobonline.com.br/pages/coreonline/coreonlineDocuments.jsf?il=y&amp;ls=3&amp;docFieldName=destino&amp;docFieldValue=fe+lei+12546+2011" TargetMode="External"/><Relationship Id="rId61" Type="http://schemas.openxmlformats.org/officeDocument/2006/relationships/hyperlink" Target="https://www.iobonline.com.br/pages/coreonline/coreonlineDocuments.jsf?il=y&amp;ls=3&amp;docFieldName=destino&amp;docFieldValue=fe+in+rfb+1252+2012@art4" TargetMode="External"/><Relationship Id="rId82" Type="http://schemas.openxmlformats.org/officeDocument/2006/relationships/hyperlink" Target="https://www.iobonline.com.br/pages/coreonline/coreonlineDocuments.jsf?il=y&amp;ls=3&amp;docFieldName=destino&amp;docFieldValue=fe+in+rfb+1252+2012" TargetMode="External"/><Relationship Id="rId152" Type="http://schemas.openxmlformats.org/officeDocument/2006/relationships/hyperlink" Target="https://www.iobonline.com.br/pages/coreonline/coreonlineDocuments.jsf?il=y&amp;ls=3&amp;docFieldName=destino&amp;docFieldValue=fe+in+rfb+1305+2012" TargetMode="External"/><Relationship Id="rId173" Type="http://schemas.openxmlformats.org/officeDocument/2006/relationships/hyperlink" Target="https://www.iobonline.com.br/pages/coreonline/coreonlineDocuments.jsf?il=y&amp;ls=3&amp;docFieldName=destino&amp;docFieldValue=fe+pn+rfb+3+2013" TargetMode="External"/><Relationship Id="rId19" Type="http://schemas.openxmlformats.org/officeDocument/2006/relationships/hyperlink" Target="https://www.iobonline.com.br/pages/coreonline/coreonlineDocuments.jsf?il=y&amp;ls=3&amp;docFieldName=destino&amp;docFieldValue=PCIR-06350" TargetMode="External"/><Relationship Id="rId14" Type="http://schemas.openxmlformats.org/officeDocument/2006/relationships/hyperlink" Target="https://www.iobonline.com.br/pages/coreonline/coreonlineDocuments.jsf?il=y&amp;ls=3&amp;docFieldName=destino&amp;docFieldValue=PCIR-06350" TargetMode="External"/><Relationship Id="rId30" Type="http://schemas.openxmlformats.org/officeDocument/2006/relationships/hyperlink" Target="https://www.iobonline.com.br/pages/coreonline/coreonlineDocuments.jsf?il=y&amp;ls=3&amp;docFieldName=destino&amp;docFieldValue=fe+in+rfb+1305+2012" TargetMode="External"/><Relationship Id="rId35" Type="http://schemas.openxmlformats.org/officeDocument/2006/relationships/hyperlink" Target="https://www.iobonline.com.br/pages/coreonline/coreonlineDocuments.jsf?il=y&amp;ls=3&amp;docFieldName=destino&amp;docFieldValue=pctr-09225" TargetMode="External"/><Relationship Id="rId56" Type="http://schemas.openxmlformats.org/officeDocument/2006/relationships/hyperlink" Target="https://www.iobonline.com.br/pages/coreonline/coreonlineDocuments.jsf?il=y&amp;ls=3&amp;docFieldName=destino&amp;docFieldValue=fe+mp+601+2012" TargetMode="External"/><Relationship Id="rId77" Type="http://schemas.openxmlformats.org/officeDocument/2006/relationships/hyperlink" Target="https://www.iobonline.com.br/pages/coreonline/coreonlineDocuments.jsf?il=y&amp;ls=3&amp;docFieldName=destino&amp;docFieldValue=fe+in+rfb+1252+2012@art5" TargetMode="External"/><Relationship Id="rId100" Type="http://schemas.openxmlformats.org/officeDocument/2006/relationships/hyperlink" Target="https://www.iobonline.com.br/pages/coreonline/coreonlineDocuments.jsf?il=y&amp;ls=3&amp;docFieldName=destino&amp;docFieldValue=fe+in+rfb+1305+2012@art3" TargetMode="External"/><Relationship Id="rId105" Type="http://schemas.openxmlformats.org/officeDocument/2006/relationships/hyperlink" Target="https://www.iobonline.com.br/pages/coreonline/coreonlineDocuments.jsf?il=y&amp;ls=3&amp;docFieldName=destino&amp;docFieldValue=fe+lei+12715+2012" TargetMode="External"/><Relationship Id="rId126" Type="http://schemas.openxmlformats.org/officeDocument/2006/relationships/hyperlink" Target="https://www.iobonline.com.br/pages/coreonline/coreonlineDocuments.jsf?il=y&amp;ls=3&amp;docFieldName=destino&amp;docFieldValue=fe+in+rfb+1252+2012" TargetMode="External"/><Relationship Id="rId147" Type="http://schemas.openxmlformats.org/officeDocument/2006/relationships/hyperlink" Target="https://www.iobonline.com.br/pages/coreonline/coreonlineDocuments.jsf?il=y&amp;ls=3&amp;docFieldName=destino&amp;docFieldValue=fe+d+8950+2016" TargetMode="External"/><Relationship Id="rId168" Type="http://schemas.openxmlformats.org/officeDocument/2006/relationships/hyperlink" Target="https://www.iobonline.com.br/pages/coreonline/coreonlineDocuments.jsf?il=y&amp;ls=3&amp;docFieldName=destino&amp;docFieldValue=fe+lei+9958+2000" TargetMode="External"/><Relationship Id="rId8" Type="http://schemas.openxmlformats.org/officeDocument/2006/relationships/hyperlink" Target="https://www.iobonline.com.br/pages/coreonline/coreonlineDocuments.jsf?il=y&amp;ls=3&amp;docFieldName=destino&amp;docFieldValue=PCIR-06350" TargetMode="External"/><Relationship Id="rId51" Type="http://schemas.openxmlformats.org/officeDocument/2006/relationships/hyperlink" Target="https://www.iobonline.com.br/pages/coreonline/coreonlineDocuments.jsf?il=y&amp;ls=3&amp;docFieldName=destino&amp;docFieldValue=fe+lei+12546+2011" TargetMode="External"/><Relationship Id="rId72" Type="http://schemas.openxmlformats.org/officeDocument/2006/relationships/hyperlink" Target="https://www.iobonline.com.br/pages/coreonline/coreonlineDocuments.jsf?il=y&amp;ls=3&amp;docFieldName=destino&amp;docFieldValue=fe+lei+9779+1999" TargetMode="External"/><Relationship Id="rId93" Type="http://schemas.openxmlformats.org/officeDocument/2006/relationships/hyperlink" Target="https://www.iobonline.com.br/pages/coreonline/coreonlineDocuments.jsf?il=y&amp;ls=3&amp;docFieldName=destino&amp;docFieldValue=fe+in+rfb+1252+2012@art6" TargetMode="External"/><Relationship Id="rId98" Type="http://schemas.openxmlformats.org/officeDocument/2006/relationships/hyperlink" Target="https://www.iobonline.com.br/pages/coreonline/coreonlineDocuments.jsf?il=y&amp;ls=3&amp;docFieldName=destino&amp;docFieldValue=fe+d+7660+2011" TargetMode="External"/><Relationship Id="rId121" Type="http://schemas.openxmlformats.org/officeDocument/2006/relationships/hyperlink" Target="https://www.iobonline.com.br/pages/coreonline/coreonlineDocuments.jsf?il=y&amp;ls=3&amp;docFieldName=destino&amp;docFieldValue=fe+in+rfb+1252+2012@art10" TargetMode="External"/><Relationship Id="rId142" Type="http://schemas.openxmlformats.org/officeDocument/2006/relationships/hyperlink" Target="https://www.iobonline.com.br/pages/coreonline/coreonlineDocuments.jsf?il=y&amp;ls=3&amp;docFieldName=destino&amp;docFieldValue=fe+ade+rfb+4+2012" TargetMode="External"/><Relationship Id="rId163" Type="http://schemas.openxmlformats.org/officeDocument/2006/relationships/hyperlink" Target="https://www.iobonline.com.br/pages/coreonline/coreonlineDocuments.jsf?il=y&amp;ls=3&amp;docFieldName=destino&amp;docFieldValue=fe+lei+7102+1983" TargetMode="External"/><Relationship Id="rId3" Type="http://schemas.openxmlformats.org/officeDocument/2006/relationships/settings" Target="settings.xml"/><Relationship Id="rId25" Type="http://schemas.openxmlformats.org/officeDocument/2006/relationships/hyperlink" Target="https://www.iobonline.com.br/pages/coreonline/coreonlineDocuments.jsf?il=y&amp;ls=3&amp;docFieldName=destino&amp;docFieldValue=fe+mp+540+2011" TargetMode="External"/><Relationship Id="rId46" Type="http://schemas.openxmlformats.org/officeDocument/2006/relationships/hyperlink" Target="https://www.iobonline.com.br/pages/coreonline/coreonlineDocuments.jsf?il=y&amp;ls=3&amp;docFieldName=destino&amp;docFieldValue=pctr-09225" TargetMode="External"/><Relationship Id="rId67" Type="http://schemas.openxmlformats.org/officeDocument/2006/relationships/hyperlink" Target="https://www.iobonline.com.br/pages/coreonline/coreonlineDocuments.jsf?il=y&amp;ls=3&amp;docFieldName=destino&amp;docFieldValue=fe+in+rfb+1252+2012" TargetMode="External"/><Relationship Id="rId116" Type="http://schemas.openxmlformats.org/officeDocument/2006/relationships/hyperlink" Target="https://www.iobonline.com.br/pages/coreonline/coreonlineDocuments.jsf?il=y&amp;ls=3&amp;docFieldName=destino&amp;docFieldValue=fe+mp+2158-35+2001@art57" TargetMode="External"/><Relationship Id="rId137" Type="http://schemas.openxmlformats.org/officeDocument/2006/relationships/hyperlink" Target="https://www.iobonline.com.br/pages/coreonline/coreonlineDocuments.jsf?il=y&amp;ls=3&amp;docFieldName=destino&amp;docFieldValue=fe+in+rfb+1387+2013" TargetMode="External"/><Relationship Id="rId158" Type="http://schemas.openxmlformats.org/officeDocument/2006/relationships/hyperlink" Target="https://www.iobonline.com.br/pages/coreonline/coreonlineDocuments.jsf?il=y&amp;ls=3&amp;docFieldName=destino&amp;docFieldValue=fe+lei+12715+2012" TargetMode="External"/><Relationship Id="rId20" Type="http://schemas.openxmlformats.org/officeDocument/2006/relationships/hyperlink" Target="https://www.iobonline.com.br/pages/coreonline/coreonlineDocuments.jsf?il=y&amp;ls=3&amp;docFieldName=destino&amp;docFieldValue=fe+in+rfb+1052+2010" TargetMode="External"/><Relationship Id="rId41" Type="http://schemas.openxmlformats.org/officeDocument/2006/relationships/hyperlink" Target="https://www.iobonline.com.br/pages/coreonline/coreonlineDocuments.jsf?il=y&amp;ls=3&amp;docFieldName=destino&amp;docFieldValue=fe+ade+cofis+20+2012" TargetMode="External"/><Relationship Id="rId62" Type="http://schemas.openxmlformats.org/officeDocument/2006/relationships/hyperlink" Target="https://www.iobonline.com.br/pages/coreonline/coreonlineDocuments.jsf?il=y&amp;ls=3&amp;docFieldName=destino&amp;docFieldValue=fe+in+rfb+1280+2012" TargetMode="External"/><Relationship Id="rId83" Type="http://schemas.openxmlformats.org/officeDocument/2006/relationships/hyperlink" Target="https://www.iobonline.com.br/pages/coreonline/coreonlineDocuments.jsf?il=y&amp;ls=3&amp;docFieldName=destino&amp;docFieldValue=fe+in+rfb+1252+2012@art2" TargetMode="External"/><Relationship Id="rId88" Type="http://schemas.openxmlformats.org/officeDocument/2006/relationships/hyperlink" Target="https://www.iobonline.com.br/pages/coreonline/coreonlineDocuments.jsf?il=y&amp;ls=3&amp;docFieldName=destino&amp;docFieldValue=fe+lei+12546+2011" TargetMode="External"/><Relationship Id="rId111" Type="http://schemas.openxmlformats.org/officeDocument/2006/relationships/hyperlink" Target="https://www.iobonline.com.br/pages/coreonline/coreonlineDocuments.jsf?il=y&amp;ls=3&amp;docFieldName=destino&amp;docFieldValue=fe+mp+563+2012" TargetMode="External"/><Relationship Id="rId132" Type="http://schemas.openxmlformats.org/officeDocument/2006/relationships/hyperlink" Target="https://www.iobonline.com.br/pages/coreonline/coreonlineDocuments.jsf?il=y&amp;ls=3&amp;docFieldName=destino&amp;docFieldValue=fe+in+rfb+1387+2013" TargetMode="External"/><Relationship Id="rId153" Type="http://schemas.openxmlformats.org/officeDocument/2006/relationships/hyperlink" Target="https://www.iobonline.com.br/pages/coreonline/coreonlineDocuments.jsf?il=y&amp;ls=3&amp;docFieldName=destino&amp;docFieldValue=fe+in+rfb+1387+2013" TargetMode="External"/><Relationship Id="rId174" Type="http://schemas.openxmlformats.org/officeDocument/2006/relationships/fontTable" Target="fontTable.xml"/><Relationship Id="rId15" Type="http://schemas.openxmlformats.org/officeDocument/2006/relationships/hyperlink" Target="https://www.iobonline.com.br/pages/coreonline/coreonlineDocuments.jsf?il=y&amp;ls=3&amp;docFieldName=destino&amp;docFieldValue=PCIR-06350" TargetMode="External"/><Relationship Id="rId36" Type="http://schemas.openxmlformats.org/officeDocument/2006/relationships/hyperlink" Target="https://www.iobonline.com.br/pages/coreonline/coreonlineDocuments.jsf?il=y&amp;ls=3&amp;docFieldName=destino&amp;docFieldValue=fe+lei+9718+1998" TargetMode="External"/><Relationship Id="rId57" Type="http://schemas.openxmlformats.org/officeDocument/2006/relationships/hyperlink" Target="https://www.iobonline.com.br/pages/coreonline/coreonlineDocuments.jsf?il=y&amp;ls=3&amp;docFieldName=destino&amp;docFieldValue=fe+d+7828+2012" TargetMode="External"/><Relationship Id="rId106" Type="http://schemas.openxmlformats.org/officeDocument/2006/relationships/hyperlink" Target="https://www.iobonline.com.br/pages/coreonline/coreonlineDocuments.jsf?il=y&amp;ls=3&amp;docFieldName=destino&amp;docFieldValue=fe+lei+12546+2011" TargetMode="External"/><Relationship Id="rId127" Type="http://schemas.openxmlformats.org/officeDocument/2006/relationships/hyperlink" Target="https://www.iobonline.com.br/pages/coreonline/coreonlineDocuments.jsf?il=y&amp;ls=3&amp;docFieldName=destino&amp;docFieldValue=fe+in+rfb+1252+2012@art11"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11711</Words>
  <Characters>63240</Characters>
  <Application>Microsoft Office Word</Application>
  <DocSecurity>0</DocSecurity>
  <Lines>527</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2018-05-23T03:17:00Z</dcterms:created>
  <dcterms:modified xsi:type="dcterms:W3CDTF">2018-05-23T03:17:00Z</dcterms:modified>
</cp:coreProperties>
</file>