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6ED" w:rsidRDefault="008836ED" w:rsidP="008836ED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kern w:val="36"/>
          <w:sz w:val="28"/>
          <w:szCs w:val="28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noProof/>
          <w:kern w:val="36"/>
          <w:sz w:val="28"/>
          <w:szCs w:val="28"/>
          <w:bdr w:val="none" w:sz="0" w:space="0" w:color="auto" w:frame="1"/>
          <w:lang w:eastAsia="pt-BR"/>
        </w:rPr>
        <w:t>ESTE MATERIAL DE APOIO FAZ PARTE DO TREINAMENTO DE BRIGADA DE INCÊNDIO</w:t>
      </w:r>
    </w:p>
    <w:p w:rsidR="008836ED" w:rsidRDefault="008836ED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b/>
          <w:kern w:val="36"/>
          <w:sz w:val="44"/>
          <w:szCs w:val="28"/>
          <w:bdr w:val="none" w:sz="0" w:space="0" w:color="auto" w:frame="1"/>
          <w:lang w:eastAsia="pt-BR"/>
        </w:rPr>
      </w:pPr>
    </w:p>
    <w:p w:rsidR="00E666CD" w:rsidRPr="002E6674" w:rsidRDefault="00E666CD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b/>
          <w:kern w:val="36"/>
          <w:sz w:val="44"/>
          <w:szCs w:val="28"/>
          <w:bdr w:val="none" w:sz="0" w:space="0" w:color="auto" w:frame="1"/>
          <w:lang w:eastAsia="pt-BR"/>
        </w:rPr>
      </w:pPr>
      <w:r w:rsidRPr="00E666CD">
        <w:rPr>
          <w:rFonts w:ascii="Arial" w:eastAsia="Times New Roman" w:hAnsi="Arial" w:cs="Arial"/>
          <w:b/>
          <w:kern w:val="36"/>
          <w:sz w:val="44"/>
          <w:szCs w:val="28"/>
          <w:bdr w:val="none" w:sz="0" w:space="0" w:color="auto" w:frame="1"/>
          <w:lang w:eastAsia="pt-BR"/>
        </w:rPr>
        <w:t xml:space="preserve">REGRAS DE MANUTENÇÃO E INSPEÇÃO DE </w:t>
      </w:r>
      <w:r w:rsidR="009446DD">
        <w:rPr>
          <w:rFonts w:ascii="Arial" w:eastAsia="Times New Roman" w:hAnsi="Arial" w:cs="Arial"/>
          <w:b/>
          <w:kern w:val="36"/>
          <w:sz w:val="44"/>
          <w:szCs w:val="28"/>
          <w:bdr w:val="none" w:sz="0" w:space="0" w:color="auto" w:frame="1"/>
          <w:lang w:eastAsia="pt-BR"/>
        </w:rPr>
        <w:t>MANGUEIRAS</w:t>
      </w:r>
    </w:p>
    <w:p w:rsidR="00E666CD" w:rsidRPr="00E666CD" w:rsidRDefault="00E666CD" w:rsidP="002E6674">
      <w:pPr>
        <w:shd w:val="clear" w:color="auto" w:fill="FFFFFF"/>
        <w:spacing w:after="0" w:line="240" w:lineRule="auto"/>
        <w:contextualSpacing/>
        <w:mirrorIndents/>
        <w:outlineLvl w:val="0"/>
        <w:rPr>
          <w:rFonts w:ascii="Arial" w:eastAsia="Times New Roman" w:hAnsi="Arial" w:cs="Arial"/>
          <w:kern w:val="36"/>
          <w:sz w:val="28"/>
          <w:szCs w:val="28"/>
          <w:lang w:eastAsia="pt-BR"/>
        </w:rPr>
      </w:pP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4552F5">
        <w:rPr>
          <w:rFonts w:ascii="Arial" w:eastAsia="Times New Roman" w:hAnsi="Arial" w:cs="Arial"/>
          <w:b/>
          <w:sz w:val="28"/>
          <w:szCs w:val="28"/>
          <w:lang w:eastAsia="pt-BR"/>
        </w:rPr>
        <w:t>INSPEÇÃO VISUAL DA MANGUEIRA DE INCÊNDIO</w:t>
      </w:r>
    </w:p>
    <w:p w:rsidR="00617899" w:rsidRDefault="00617899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4552F5">
        <w:rPr>
          <w:rFonts w:ascii="Arial" w:eastAsia="Times New Roman" w:hAnsi="Arial" w:cs="Arial"/>
          <w:sz w:val="28"/>
          <w:szCs w:val="28"/>
          <w:lang w:eastAsia="pt-BR"/>
        </w:rPr>
        <w:t xml:space="preserve">Após ter sido utilizada, o equipamento deve passar pela inspeção visual. Quando a mangueira é submetida </w:t>
      </w:r>
      <w:proofErr w:type="gramStart"/>
      <w:r w:rsidRPr="004552F5">
        <w:rPr>
          <w:rFonts w:ascii="Arial" w:eastAsia="Times New Roman" w:hAnsi="Arial" w:cs="Arial"/>
          <w:sz w:val="28"/>
          <w:szCs w:val="28"/>
          <w:lang w:eastAsia="pt-BR"/>
        </w:rPr>
        <w:t>à</w:t>
      </w:r>
      <w:proofErr w:type="gramEnd"/>
      <w:r w:rsidRPr="004552F5">
        <w:rPr>
          <w:rFonts w:ascii="Arial" w:eastAsia="Times New Roman" w:hAnsi="Arial" w:cs="Arial"/>
          <w:sz w:val="28"/>
          <w:szCs w:val="28"/>
          <w:lang w:eastAsia="pt-BR"/>
        </w:rPr>
        <w:t xml:space="preserve"> esse teste, ela não pode apresentar:</w:t>
      </w: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Desgaste por abrasão na parte externa do revestimento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Manchas e resíduos na superfície externa, originadas po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r contato com produtos químicos;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Desprendimento da parte externa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Deslizamento das uniões em relação ao equipamento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Dificuldades ao acoplar o engate (os flanges devem girar livre e suavemente)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Deformações nas uniões, sejam elas causadas por quedas, golp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es, arraste ou quaisquer outros;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Ausência de vedação de borracha nos engates das uniões ou vedação com problemas (ressecamento ou corte)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Ausência de identificaç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ão do fabricante;</w:t>
      </w:r>
    </w:p>
    <w:p w:rsidR="004552F5" w:rsidRPr="00617899" w:rsidRDefault="004552F5" w:rsidP="00617899">
      <w:pPr>
        <w:pStyle w:val="PargrafodaLista"/>
        <w:numPr>
          <w:ilvl w:val="0"/>
          <w:numId w:val="7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Caso a mangueira tenha seu comprimento reduzido por qualquer procedimento de manutenção, ela dó deve voltar a ser utilizada caso essa redução tenha sido de no m</w:t>
      </w:r>
      <w:r w:rsidR="00617899">
        <w:rPr>
          <w:rFonts w:ascii="Arial" w:eastAsia="Times New Roman" w:hAnsi="Arial" w:cs="Arial"/>
          <w:sz w:val="28"/>
          <w:szCs w:val="28"/>
          <w:lang w:eastAsia="pt-BR"/>
        </w:rPr>
        <w:t>áx</w:t>
      </w:r>
      <w:r w:rsidRPr="00617899">
        <w:rPr>
          <w:rFonts w:ascii="Arial" w:eastAsia="Times New Roman" w:hAnsi="Arial" w:cs="Arial"/>
          <w:sz w:val="28"/>
          <w:szCs w:val="28"/>
          <w:lang w:eastAsia="pt-BR"/>
        </w:rPr>
        <w:t>imo 2% do comprimento inicial.</w:t>
      </w: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617899" w:rsidRDefault="00617899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:rsidR="004552F5" w:rsidRPr="00617899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b/>
          <w:sz w:val="28"/>
          <w:szCs w:val="28"/>
          <w:lang w:eastAsia="pt-BR"/>
        </w:rPr>
        <w:t>LIMPEZA E SECAGEM DA MANGUEIRA DE INCÊNDIO</w:t>
      </w:r>
    </w:p>
    <w:p w:rsidR="00617899" w:rsidRDefault="00617899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4552F5">
        <w:rPr>
          <w:rFonts w:ascii="Arial" w:eastAsia="Times New Roman" w:hAnsi="Arial" w:cs="Arial"/>
          <w:sz w:val="28"/>
          <w:szCs w:val="28"/>
          <w:lang w:eastAsia="pt-BR"/>
        </w:rPr>
        <w:t xml:space="preserve">Todos os resíduos devem ser removidos da superfície externa da mangueira, e caso a limpeza seja a seco, devem ser utilizadas escovas com cerdas que não sejam metálicas, e o </w:t>
      </w:r>
      <w:proofErr w:type="spellStart"/>
      <w:r w:rsidRPr="004552F5">
        <w:rPr>
          <w:rFonts w:ascii="Arial" w:eastAsia="Times New Roman" w:hAnsi="Arial" w:cs="Arial"/>
          <w:sz w:val="28"/>
          <w:szCs w:val="28"/>
          <w:lang w:eastAsia="pt-BR"/>
        </w:rPr>
        <w:t>escovamento</w:t>
      </w:r>
      <w:proofErr w:type="spellEnd"/>
      <w:r w:rsidRPr="004552F5">
        <w:rPr>
          <w:rFonts w:ascii="Arial" w:eastAsia="Times New Roman" w:hAnsi="Arial" w:cs="Arial"/>
          <w:sz w:val="28"/>
          <w:szCs w:val="28"/>
          <w:lang w:eastAsia="pt-BR"/>
        </w:rPr>
        <w:t xml:space="preserve"> deve ser feito no sentido da trama.</w:t>
      </w: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4552F5">
        <w:rPr>
          <w:rFonts w:ascii="Arial" w:eastAsia="Times New Roman" w:hAnsi="Arial" w:cs="Arial"/>
          <w:sz w:val="28"/>
          <w:szCs w:val="28"/>
          <w:lang w:eastAsia="pt-BR"/>
        </w:rPr>
        <w:t xml:space="preserve">A mangueira deve ser usada sempre seca, e sua secagem deve ser feita à sombra, com a mangueira na vertical ou em um plano inclinado. Quando for </w:t>
      </w:r>
      <w:r w:rsidRPr="004552F5">
        <w:rPr>
          <w:rFonts w:ascii="Arial" w:eastAsia="Times New Roman" w:hAnsi="Arial" w:cs="Arial"/>
          <w:sz w:val="28"/>
          <w:szCs w:val="28"/>
          <w:lang w:eastAsia="pt-BR"/>
        </w:rPr>
        <w:lastRenderedPageBreak/>
        <w:t>utilizado equipamento para secagem forçada, a temperatura não deve ultrapassar os 50ºC.</w:t>
      </w:r>
    </w:p>
    <w:p w:rsidR="00617899" w:rsidRPr="004552F5" w:rsidRDefault="00617899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Pr="00617899" w:rsidRDefault="00617899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b/>
          <w:sz w:val="28"/>
          <w:szCs w:val="28"/>
          <w:lang w:eastAsia="pt-BR"/>
        </w:rPr>
        <w:t>PRESERVAÇÃO DA MANGUEIRA</w:t>
      </w: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Evite contato com superfícies pontiagudas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 xml:space="preserve">Evite manobras violentas, entrada repentina de bomba e fechamento abrupto dos esguichos e hidrantes que causam golpes de </w:t>
      </w:r>
      <w:proofErr w:type="spellStart"/>
      <w:r w:rsidRPr="00617899">
        <w:rPr>
          <w:rFonts w:ascii="Arial" w:eastAsia="Times New Roman" w:hAnsi="Arial" w:cs="Arial"/>
          <w:sz w:val="28"/>
          <w:szCs w:val="28"/>
          <w:lang w:eastAsia="pt-BR"/>
        </w:rPr>
        <w:t>ariete</w:t>
      </w:r>
      <w:proofErr w:type="spellEnd"/>
      <w:r w:rsidRPr="00617899">
        <w:rPr>
          <w:rFonts w:ascii="Arial" w:eastAsia="Times New Roman" w:hAnsi="Arial" w:cs="Arial"/>
          <w:sz w:val="28"/>
          <w:szCs w:val="28"/>
          <w:lang w:eastAsia="pt-BR"/>
        </w:rPr>
        <w:t xml:space="preserve"> na linha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Evite contato direto com o fogo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Não arraste a mangueira pelo piso, isso pode causar furos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Evite quedas de uniões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O contato com produtos quími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c</w:t>
      </w:r>
      <w:r w:rsidRPr="00617899">
        <w:rPr>
          <w:rFonts w:ascii="Arial" w:eastAsia="Times New Roman" w:hAnsi="Arial" w:cs="Arial"/>
          <w:sz w:val="28"/>
          <w:szCs w:val="28"/>
          <w:lang w:eastAsia="pt-BR"/>
        </w:rPr>
        <w:t>os deve ser evitado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Não guarde a mangueira molhada e não permaneça com ela conectada ao hidrante ou registro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Não curve a mangueira na união enquanto a opera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A passagem de veículos sobre a mangueira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 xml:space="preserve"> deve ser evitada durante o uso;</w:t>
      </w:r>
    </w:p>
    <w:p w:rsidR="004552F5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Verificar se as caixas são boas para o acondicionamento da mangueira</w:t>
      </w:r>
      <w:r w:rsidR="00617899" w:rsidRPr="00617899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E666CD" w:rsidRPr="00617899" w:rsidRDefault="004552F5" w:rsidP="00617899">
      <w:pPr>
        <w:pStyle w:val="PargrafodaLista"/>
        <w:numPr>
          <w:ilvl w:val="0"/>
          <w:numId w:val="8"/>
        </w:numPr>
        <w:spacing w:after="0" w:line="240" w:lineRule="auto"/>
        <w:mirrorIndents/>
        <w:rPr>
          <w:rFonts w:ascii="Arial" w:eastAsia="Times New Roman" w:hAnsi="Arial" w:cs="Arial"/>
          <w:sz w:val="28"/>
          <w:szCs w:val="28"/>
          <w:lang w:eastAsia="pt-BR"/>
        </w:rPr>
      </w:pPr>
      <w:r w:rsidRPr="00617899">
        <w:rPr>
          <w:rFonts w:ascii="Arial" w:eastAsia="Times New Roman" w:hAnsi="Arial" w:cs="Arial"/>
          <w:sz w:val="28"/>
          <w:szCs w:val="28"/>
          <w:lang w:eastAsia="pt-BR"/>
        </w:rPr>
        <w:t>A mangueira que for aprovada após a inspeção/manutenção para uso deve ser armazenada em local seco e ventilado.</w:t>
      </w:r>
    </w:p>
    <w:p w:rsid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sz w:val="28"/>
          <w:szCs w:val="28"/>
          <w:lang w:eastAsia="pt-BR"/>
        </w:rPr>
      </w:pPr>
    </w:p>
    <w:p w:rsidR="004552F5" w:rsidRPr="004552F5" w:rsidRDefault="004552F5" w:rsidP="004552F5">
      <w:pPr>
        <w:spacing w:after="0" w:line="240" w:lineRule="auto"/>
        <w:contextualSpacing/>
        <w:mirrorIndents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t>TESTE HIDROSTÁTICO</w:t>
      </w:r>
      <w:r w:rsidRPr="004552F5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 DA MANGUEIRA DE INCÊNDIO</w:t>
      </w:r>
    </w:p>
    <w:p w:rsidR="004552F5" w:rsidRDefault="004552F5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617899" w:rsidRDefault="00617899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r w:rsidRPr="00B6383F">
        <w:rPr>
          <w:rFonts w:ascii="Arial" w:hAnsi="Arial" w:cs="Arial"/>
          <w:sz w:val="28"/>
          <w:szCs w:val="28"/>
        </w:rPr>
        <w:t xml:space="preserve">Teste Hidrostático é </w:t>
      </w:r>
      <w:r w:rsidR="00B6383F" w:rsidRPr="00B6383F">
        <w:rPr>
          <w:rFonts w:ascii="Arial" w:hAnsi="Arial" w:cs="Arial"/>
          <w:sz w:val="28"/>
          <w:szCs w:val="28"/>
        </w:rPr>
        <w:t>o processo de</w:t>
      </w:r>
      <w:r w:rsidRPr="00B6383F">
        <w:rPr>
          <w:rFonts w:ascii="Arial" w:hAnsi="Arial" w:cs="Arial"/>
          <w:sz w:val="28"/>
          <w:szCs w:val="28"/>
        </w:rPr>
        <w:t xml:space="preserve"> verificação de resistência e vazamentos através do enchimento do equipamento com um líquido pressurizado.</w:t>
      </w:r>
    </w:p>
    <w:p w:rsidR="00B6383F" w:rsidRPr="00B6383F" w:rsidRDefault="00B6383F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Pr="00B6383F" w:rsidRDefault="004552F5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r w:rsidRPr="00B6383F">
        <w:rPr>
          <w:rFonts w:ascii="Arial" w:hAnsi="Arial" w:cs="Arial"/>
          <w:sz w:val="28"/>
          <w:szCs w:val="28"/>
        </w:rPr>
        <w:t>Toda mangueira de incêndio</w:t>
      </w:r>
      <w:r w:rsidR="00B6383F" w:rsidRPr="00B6383F">
        <w:rPr>
          <w:rFonts w:ascii="Arial" w:hAnsi="Arial" w:cs="Arial"/>
          <w:sz w:val="28"/>
          <w:szCs w:val="28"/>
        </w:rPr>
        <w:t xml:space="preserve">, além de </w:t>
      </w:r>
      <w:r w:rsidRPr="00B6383F">
        <w:rPr>
          <w:rFonts w:ascii="Arial" w:hAnsi="Arial" w:cs="Arial"/>
          <w:sz w:val="28"/>
          <w:szCs w:val="28"/>
        </w:rPr>
        <w:t>ser inspecionada a cada 6 meses</w:t>
      </w:r>
      <w:r w:rsidR="00B6383F" w:rsidRPr="00B6383F">
        <w:rPr>
          <w:rFonts w:ascii="Arial" w:hAnsi="Arial" w:cs="Arial"/>
          <w:sz w:val="28"/>
          <w:szCs w:val="28"/>
        </w:rPr>
        <w:t xml:space="preserve"> deverá</w:t>
      </w:r>
      <w:r w:rsidRPr="00B6383F">
        <w:rPr>
          <w:rFonts w:ascii="Arial" w:hAnsi="Arial" w:cs="Arial"/>
          <w:sz w:val="28"/>
          <w:szCs w:val="28"/>
        </w:rPr>
        <w:t xml:space="preserve"> ser s</w:t>
      </w:r>
      <w:r w:rsidR="00B6383F" w:rsidRPr="00B6383F">
        <w:rPr>
          <w:rFonts w:ascii="Arial" w:hAnsi="Arial" w:cs="Arial"/>
          <w:sz w:val="28"/>
          <w:szCs w:val="28"/>
        </w:rPr>
        <w:t>ubmetida a ensaio hidrostático e</w:t>
      </w:r>
      <w:r w:rsidRPr="00B6383F">
        <w:rPr>
          <w:rFonts w:ascii="Arial" w:hAnsi="Arial" w:cs="Arial"/>
          <w:sz w:val="28"/>
          <w:szCs w:val="28"/>
        </w:rPr>
        <w:t xml:space="preserve"> manutenção a cada 12 meses.</w:t>
      </w:r>
    </w:p>
    <w:p w:rsidR="00B6383F" w:rsidRDefault="00617899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r w:rsidRPr="00B6383F">
        <w:rPr>
          <w:rFonts w:ascii="Arial" w:hAnsi="Arial" w:cs="Arial"/>
          <w:sz w:val="28"/>
          <w:szCs w:val="28"/>
        </w:rPr>
        <w:t>O teste hidrostático em mangueiras é essencial para manter a segurança contra incêndios, pois pode fazer toda a diferença em casos de transtornos</w:t>
      </w:r>
      <w:r w:rsidRPr="00617899">
        <w:rPr>
          <w:rFonts w:ascii="Arial" w:hAnsi="Arial" w:cs="Arial"/>
          <w:sz w:val="28"/>
          <w:szCs w:val="28"/>
        </w:rPr>
        <w:t xml:space="preserve"> caus</w:t>
      </w:r>
      <w:r w:rsidR="00B6383F">
        <w:rPr>
          <w:rFonts w:ascii="Arial" w:hAnsi="Arial" w:cs="Arial"/>
          <w:sz w:val="28"/>
          <w:szCs w:val="28"/>
        </w:rPr>
        <w:t>ados por esse tipo de acidente.</w:t>
      </w:r>
    </w:p>
    <w:p w:rsidR="00B6383F" w:rsidRDefault="00B6383F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B6383F" w:rsidRDefault="00B6383F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617899" w:rsidRPr="00617899" w:rsidRDefault="00617899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r w:rsidRPr="00617899">
        <w:rPr>
          <w:rFonts w:ascii="Arial" w:hAnsi="Arial" w:cs="Arial"/>
          <w:sz w:val="28"/>
          <w:szCs w:val="28"/>
        </w:rPr>
        <w:t>Em caso de emergência, cada detalhe pode fazer toda a diferença. Se a mangueira não estiver bem ajustada com as dimensões necessárias, por exemplo, isso influenciará na eficácia do produto no combate ao incêndio provocando danos maiores.</w:t>
      </w:r>
    </w:p>
    <w:p w:rsidR="00617899" w:rsidRPr="00617899" w:rsidRDefault="00617899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B6383F" w:rsidRDefault="00617899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r w:rsidRPr="00617899">
        <w:rPr>
          <w:rFonts w:ascii="Arial" w:hAnsi="Arial" w:cs="Arial"/>
          <w:sz w:val="28"/>
          <w:szCs w:val="28"/>
        </w:rPr>
        <w:t>O teste hidrostático em mangueiras de incêndio ajuda a verificar se o equipamento sofreu algum tipo de dano e se poderá continuar a ser</w:t>
      </w:r>
      <w:r w:rsidR="00B6383F">
        <w:rPr>
          <w:rFonts w:ascii="Arial" w:hAnsi="Arial" w:cs="Arial"/>
          <w:sz w:val="28"/>
          <w:szCs w:val="28"/>
        </w:rPr>
        <w:t xml:space="preserve"> disponibilizado para a função.</w:t>
      </w:r>
    </w:p>
    <w:p w:rsidR="00B6383F" w:rsidRDefault="00B6383F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617899" w:rsidRDefault="00617899" w:rsidP="00617899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r w:rsidRPr="00617899">
        <w:rPr>
          <w:rFonts w:ascii="Arial" w:hAnsi="Arial" w:cs="Arial"/>
          <w:sz w:val="28"/>
          <w:szCs w:val="28"/>
        </w:rPr>
        <w:t>São analisados no teste hidrostático em mangueiras se o tamanho da mangueira atende aos requisitos básicos das dimensões para a qual foi projetada, se a mangueira possui algum tipo de mancha proveniente de contato com algum produto químico, se os acoplamentos se ajustam adequadamente ao hidrante e/ou abrigo da mangueira, se o produto possui alguma deformação devido ao mau uso, se possui vedação adequada e também se atende às especificações conforme a norma ABNT 12779.</w:t>
      </w:r>
    </w:p>
    <w:p w:rsidR="004552F5" w:rsidRDefault="004552F5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7E0FEF" w:rsidRDefault="007E0FEF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7E0FEF" w:rsidRPr="004552F5" w:rsidRDefault="007E0FEF" w:rsidP="004552F5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7E0FEF" w:rsidP="007E0FEF">
      <w:pPr>
        <w:spacing w:after="0" w:line="240" w:lineRule="auto"/>
        <w:contextualSpacing/>
        <w:mirrorIndents/>
        <w:jc w:val="center"/>
        <w:rPr>
          <w:rFonts w:ascii="Arial" w:hAnsi="Arial" w:cs="Arial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2AFCB5A0" wp14:editId="4A8E094F">
            <wp:extent cx="1440159" cy="1416549"/>
            <wp:effectExtent l="0" t="0" r="8255" b="0"/>
            <wp:docPr id="1031" name="Picture 7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59" cy="141654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Default="002E6674" w:rsidP="002E6674">
      <w:pPr>
        <w:spacing w:after="0" w:line="240" w:lineRule="auto"/>
        <w:contextualSpacing/>
        <w:mirrorIndents/>
        <w:rPr>
          <w:rFonts w:ascii="Arial" w:hAnsi="Arial" w:cs="Arial"/>
          <w:sz w:val="28"/>
          <w:szCs w:val="28"/>
        </w:rPr>
      </w:pPr>
    </w:p>
    <w:p w:rsidR="002E6674" w:rsidRPr="002E6674" w:rsidRDefault="002E6674" w:rsidP="002E6674">
      <w:pPr>
        <w:spacing w:after="0" w:line="240" w:lineRule="auto"/>
        <w:contextualSpacing/>
        <w:mirrorIndents/>
        <w:jc w:val="center"/>
        <w:rPr>
          <w:rFonts w:ascii="Arial" w:hAnsi="Arial" w:cs="Arial"/>
          <w:b/>
          <w:sz w:val="44"/>
          <w:szCs w:val="28"/>
        </w:rPr>
      </w:pPr>
      <w:r w:rsidRPr="002E6674">
        <w:rPr>
          <w:rFonts w:ascii="Arial" w:hAnsi="Arial" w:cs="Arial"/>
          <w:b/>
          <w:sz w:val="44"/>
          <w:szCs w:val="28"/>
        </w:rPr>
        <w:t>ENCERRAMENTO</w:t>
      </w:r>
    </w:p>
    <w:sectPr w:rsidR="002E6674" w:rsidRPr="002E6674" w:rsidSect="005E4D33">
      <w:headerReference w:type="default" r:id="rId8"/>
      <w:footerReference w:type="default" r:id="rId9"/>
      <w:pgSz w:w="11906" w:h="16838"/>
      <w:pgMar w:top="2836" w:right="720" w:bottom="1418" w:left="1559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4A4" w:rsidRDefault="008B74A4" w:rsidP="00C81068">
      <w:pPr>
        <w:spacing w:after="0" w:line="240" w:lineRule="auto"/>
      </w:pPr>
      <w:r>
        <w:separator/>
      </w:r>
    </w:p>
  </w:endnote>
  <w:endnote w:type="continuationSeparator" w:id="0">
    <w:p w:rsidR="008B74A4" w:rsidRDefault="008B74A4" w:rsidP="00C8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83960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E6674" w:rsidRDefault="002E6674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0FE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0FE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E6674" w:rsidRDefault="002E66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4A4" w:rsidRDefault="008B74A4" w:rsidP="00C81068">
      <w:pPr>
        <w:spacing w:after="0" w:line="240" w:lineRule="auto"/>
      </w:pPr>
      <w:r>
        <w:separator/>
      </w:r>
    </w:p>
  </w:footnote>
  <w:footnote w:type="continuationSeparator" w:id="0">
    <w:p w:rsidR="008B74A4" w:rsidRDefault="008B74A4" w:rsidP="00C81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4A6" w:rsidRDefault="008836ED">
    <w:pPr>
      <w:pStyle w:val="Cabealho"/>
    </w:pPr>
    <w:r>
      <w:rPr>
        <w:rFonts w:ascii="Arial" w:eastAsia="Times New Roman" w:hAnsi="Arial" w:cs="Arial"/>
        <w:noProof/>
        <w:kern w:val="36"/>
        <w:sz w:val="28"/>
        <w:szCs w:val="28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444815" wp14:editId="1E8E44B1">
              <wp:simplePos x="0" y="0"/>
              <wp:positionH relativeFrom="margin">
                <wp:posOffset>-1003613</wp:posOffset>
              </wp:positionH>
              <wp:positionV relativeFrom="paragraph">
                <wp:posOffset>84967</wp:posOffset>
              </wp:positionV>
              <wp:extent cx="7560983" cy="535940"/>
              <wp:effectExtent l="0" t="0" r="1905" b="0"/>
              <wp:wrapNone/>
              <wp:docPr id="15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983" cy="53594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8836ED" w:rsidRPr="00FC2250" w:rsidRDefault="008836ED" w:rsidP="008836ED">
                          <w:pPr>
                            <w:spacing w:after="0"/>
                            <w:jc w:val="right"/>
                            <w:rPr>
                              <w:b/>
                              <w:color w:val="FFFFFF" w:themeColor="background1"/>
                              <w:sz w:val="40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0"/>
                            </w:rPr>
                            <w:t>Brigada de Incêndio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444815" id="Retângulo 15" o:spid="_x0000_s1026" style="position:absolute;margin-left:-79pt;margin-top:6.7pt;width:595.35pt;height:42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" fillcolor="#c00000" stroked="f" strokeweight="1pt">
              <v:textbox>
                <w:txbxContent>
                  <w:p w:rsidR="008836ED" w:rsidRPr="00FC2250" w:rsidRDefault="008836ED" w:rsidP="008836ED">
                    <w:pPr>
                      <w:spacing w:after="0"/>
                      <w:jc w:val="right"/>
                      <w:rPr>
                        <w:b/>
                        <w:color w:val="FFFFFF" w:themeColor="background1"/>
                        <w:sz w:val="40"/>
                      </w:rPr>
                    </w:pPr>
                    <w:r>
                      <w:rPr>
                        <w:b/>
                        <w:color w:val="FFFFFF" w:themeColor="background1"/>
                        <w:sz w:val="40"/>
                      </w:rPr>
                      <w:t>Brigada de Incêndio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:rsidR="004324A6" w:rsidRDefault="004324A6">
    <w:pPr>
      <w:pStyle w:val="Cabealho"/>
    </w:pPr>
  </w:p>
  <w:p w:rsidR="004324A6" w:rsidRDefault="004324A6">
    <w:pPr>
      <w:pStyle w:val="Cabealho"/>
    </w:pPr>
  </w:p>
  <w:p w:rsidR="004324A6" w:rsidRDefault="004324A6">
    <w:pPr>
      <w:pStyle w:val="Cabealho"/>
    </w:pPr>
  </w:p>
  <w:p w:rsidR="00C81068" w:rsidRDefault="00C810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61C7"/>
    <w:multiLevelType w:val="multilevel"/>
    <w:tmpl w:val="AD4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C7CF2"/>
    <w:multiLevelType w:val="multilevel"/>
    <w:tmpl w:val="2A2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01C3"/>
    <w:multiLevelType w:val="multilevel"/>
    <w:tmpl w:val="9AE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569F1"/>
    <w:multiLevelType w:val="multilevel"/>
    <w:tmpl w:val="051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1055E"/>
    <w:multiLevelType w:val="multilevel"/>
    <w:tmpl w:val="10D8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B027B"/>
    <w:multiLevelType w:val="hybridMultilevel"/>
    <w:tmpl w:val="B4A231A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8A5EAB"/>
    <w:multiLevelType w:val="multilevel"/>
    <w:tmpl w:val="392E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33327"/>
    <w:multiLevelType w:val="hybridMultilevel"/>
    <w:tmpl w:val="5C023B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CD"/>
    <w:rsid w:val="002E6674"/>
    <w:rsid w:val="004324A6"/>
    <w:rsid w:val="004552F5"/>
    <w:rsid w:val="004E62DD"/>
    <w:rsid w:val="005E4D33"/>
    <w:rsid w:val="00617899"/>
    <w:rsid w:val="006C5FC8"/>
    <w:rsid w:val="007051BE"/>
    <w:rsid w:val="007E0FEF"/>
    <w:rsid w:val="008836ED"/>
    <w:rsid w:val="008B74A4"/>
    <w:rsid w:val="009446DD"/>
    <w:rsid w:val="00961FA1"/>
    <w:rsid w:val="00A04C82"/>
    <w:rsid w:val="00A874FC"/>
    <w:rsid w:val="00B6383F"/>
    <w:rsid w:val="00C81068"/>
    <w:rsid w:val="00E34725"/>
    <w:rsid w:val="00E40F8E"/>
    <w:rsid w:val="00E666CD"/>
    <w:rsid w:val="00E97D6D"/>
    <w:rsid w:val="00F843E1"/>
    <w:rsid w:val="00F9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7FD41"/>
  <w15:chartTrackingRefBased/>
  <w15:docId w15:val="{0946ED1D-8692-4C5B-A791-05AEF4C3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6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6C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6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666CD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E666C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810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1068"/>
  </w:style>
  <w:style w:type="paragraph" w:styleId="Rodap">
    <w:name w:val="footer"/>
    <w:basedOn w:val="Normal"/>
    <w:link w:val="RodapChar"/>
    <w:uiPriority w:val="99"/>
    <w:unhideWhenUsed/>
    <w:rsid w:val="00C810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1068"/>
  </w:style>
  <w:style w:type="paragraph" w:styleId="PargrafodaLista">
    <w:name w:val="List Paragraph"/>
    <w:basedOn w:val="Normal"/>
    <w:uiPriority w:val="34"/>
    <w:qFormat/>
    <w:rsid w:val="006178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1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693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582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2019-08-22T19:30:00Z</cp:lastPrinted>
  <dcterms:created xsi:type="dcterms:W3CDTF">2019-08-28T18:39:00Z</dcterms:created>
  <dcterms:modified xsi:type="dcterms:W3CDTF">2019-08-28T19:17:00Z</dcterms:modified>
</cp:coreProperties>
</file>