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678" w:rsidRDefault="00656678" w:rsidP="00656678">
      <w:pPr>
        <w:jc w:val="center"/>
      </w:pPr>
      <w:r>
        <w:rPr>
          <w:rFonts w:cs="Tahoma"/>
          <w:noProof/>
          <w:color w:val="000000"/>
          <w:sz w:val="18"/>
          <w:szCs w:val="18"/>
        </w:rPr>
        <w:drawing>
          <wp:inline distT="0" distB="0" distL="0" distR="0" wp14:anchorId="56B88D5A" wp14:editId="011395D5">
            <wp:extent cx="5094605" cy="18288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gaz Contabilidade  - descanço de tela.jpg"/>
                    <pic:cNvPicPr/>
                  </pic:nvPicPr>
                  <pic:blipFill rotWithShape="1">
                    <a:blip r:embed="rId8">
                      <a:extLst>
                        <a:ext uri="{28A0092B-C50C-407E-A947-70E740481C1C}">
                          <a14:useLocalDpi xmlns:a14="http://schemas.microsoft.com/office/drawing/2010/main" val="0"/>
                        </a:ext>
                      </a:extLst>
                    </a:blip>
                    <a:srcRect t="12503" b="20807"/>
                    <a:stretch/>
                  </pic:blipFill>
                  <pic:spPr bwMode="auto">
                    <a:xfrm>
                      <a:off x="0" y="0"/>
                      <a:ext cx="5095279" cy="1829042"/>
                    </a:xfrm>
                    <a:prstGeom prst="rect">
                      <a:avLst/>
                    </a:prstGeom>
                    <a:ln>
                      <a:noFill/>
                    </a:ln>
                    <a:extLst>
                      <a:ext uri="{53640926-AAD7-44D8-BBD7-CCE9431645EC}">
                        <a14:shadowObscured xmlns:a14="http://schemas.microsoft.com/office/drawing/2010/main"/>
                      </a:ext>
                    </a:extLst>
                  </pic:spPr>
                </pic:pic>
              </a:graphicData>
            </a:graphic>
          </wp:inline>
        </w:drawing>
      </w:r>
    </w:p>
    <w:p w:rsidR="00656678" w:rsidRDefault="00656678" w:rsidP="00656678"/>
    <w:p w:rsidR="00656678" w:rsidRPr="00656678" w:rsidRDefault="00656678" w:rsidP="00656678"/>
    <w:p w:rsidR="00656678" w:rsidRPr="00656678" w:rsidRDefault="00656678" w:rsidP="00656678">
      <w:r>
        <w:rPr>
          <w:noProof/>
        </w:rPr>
        <w:drawing>
          <wp:anchor distT="0" distB="0" distL="114300" distR="114300" simplePos="0" relativeHeight="251658240" behindDoc="0" locked="0" layoutInCell="1" allowOverlap="1" wp14:anchorId="49F801B1" wp14:editId="4A65BC17">
            <wp:simplePos x="0" y="0"/>
            <wp:positionH relativeFrom="margin">
              <wp:align>left</wp:align>
            </wp:positionH>
            <wp:positionV relativeFrom="paragraph">
              <wp:posOffset>8890</wp:posOffset>
            </wp:positionV>
            <wp:extent cx="6120130" cy="1094740"/>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1094740"/>
                    </a:xfrm>
                    <a:prstGeom prst="rect">
                      <a:avLst/>
                    </a:prstGeom>
                    <a:noFill/>
                    <a:ln>
                      <a:noFill/>
                    </a:ln>
                  </pic:spPr>
                </pic:pic>
              </a:graphicData>
            </a:graphic>
          </wp:anchor>
        </w:drawing>
      </w:r>
    </w:p>
    <w:p w:rsidR="00656678" w:rsidRDefault="00656678" w:rsidP="00656678"/>
    <w:p w:rsidR="00656678" w:rsidRDefault="00656678" w:rsidP="00656678">
      <w:r>
        <w:tab/>
      </w:r>
    </w:p>
    <w:p w:rsidR="00656678" w:rsidRPr="00656678" w:rsidRDefault="00656678" w:rsidP="00656678"/>
    <w:p w:rsidR="00656678" w:rsidRPr="00656678" w:rsidRDefault="00656678" w:rsidP="00656678"/>
    <w:p w:rsidR="00656678" w:rsidRPr="00656678" w:rsidRDefault="00656678" w:rsidP="00656678"/>
    <w:p w:rsidR="00656678" w:rsidRPr="00656678" w:rsidRDefault="00656678" w:rsidP="00656678"/>
    <w:p w:rsidR="00656678" w:rsidRPr="00656678" w:rsidRDefault="00656678" w:rsidP="00656678"/>
    <w:p w:rsidR="00656678" w:rsidRPr="00656678" w:rsidRDefault="00656678" w:rsidP="00656678"/>
    <w:p w:rsidR="00656678" w:rsidRDefault="00656678" w:rsidP="00656678"/>
    <w:p w:rsidR="00656678" w:rsidRDefault="00656678" w:rsidP="00656678"/>
    <w:p w:rsidR="00656678" w:rsidRDefault="00656678" w:rsidP="00656678">
      <w:pPr>
        <w:pStyle w:val="Default"/>
        <w:jc w:val="center"/>
        <w:rPr>
          <w:sz w:val="100"/>
          <w:szCs w:val="100"/>
        </w:rPr>
      </w:pPr>
      <w:r>
        <w:tab/>
      </w:r>
      <w:r>
        <w:rPr>
          <w:b/>
          <w:bCs/>
          <w:i/>
          <w:iCs/>
          <w:sz w:val="100"/>
          <w:szCs w:val="100"/>
        </w:rPr>
        <w:t>CARTILHA</w:t>
      </w:r>
    </w:p>
    <w:p w:rsidR="00656678" w:rsidRDefault="00656678" w:rsidP="00656678">
      <w:pPr>
        <w:pStyle w:val="Default"/>
        <w:jc w:val="center"/>
        <w:rPr>
          <w:sz w:val="100"/>
          <w:szCs w:val="100"/>
        </w:rPr>
      </w:pPr>
      <w:r>
        <w:rPr>
          <w:b/>
          <w:bCs/>
          <w:i/>
          <w:iCs/>
          <w:sz w:val="100"/>
          <w:szCs w:val="100"/>
        </w:rPr>
        <w:t>DE</w:t>
      </w:r>
    </w:p>
    <w:p w:rsidR="00656678" w:rsidRDefault="00656678" w:rsidP="00656678">
      <w:pPr>
        <w:pStyle w:val="Default"/>
        <w:jc w:val="center"/>
        <w:rPr>
          <w:sz w:val="100"/>
          <w:szCs w:val="100"/>
        </w:rPr>
      </w:pPr>
      <w:r>
        <w:rPr>
          <w:b/>
          <w:bCs/>
          <w:i/>
          <w:iCs/>
          <w:sz w:val="100"/>
          <w:szCs w:val="100"/>
        </w:rPr>
        <w:t>PROCEDIMENTOS</w:t>
      </w:r>
    </w:p>
    <w:p w:rsidR="00656678" w:rsidRDefault="00656678" w:rsidP="00656678">
      <w:pPr>
        <w:autoSpaceDE w:val="0"/>
        <w:autoSpaceDN w:val="0"/>
        <w:adjustRightInd w:val="0"/>
        <w:rPr>
          <w:b/>
          <w:bCs/>
          <w:sz w:val="60"/>
          <w:szCs w:val="60"/>
        </w:rPr>
      </w:pPr>
    </w:p>
    <w:p w:rsidR="00656678" w:rsidRDefault="00656678" w:rsidP="00656678">
      <w:pPr>
        <w:autoSpaceDE w:val="0"/>
        <w:autoSpaceDN w:val="0"/>
        <w:adjustRightInd w:val="0"/>
        <w:rPr>
          <w:rFonts w:cs="Tahoma"/>
          <w:color w:val="000000"/>
          <w:sz w:val="18"/>
          <w:szCs w:val="18"/>
        </w:rPr>
      </w:pPr>
      <w:r>
        <w:rPr>
          <w:b/>
          <w:bCs/>
          <w:sz w:val="60"/>
          <w:szCs w:val="60"/>
        </w:rPr>
        <w:t>O que vai mudar na nossa relação trabalhista e previdenciária?</w:t>
      </w:r>
    </w:p>
    <w:p w:rsidR="00656678" w:rsidRDefault="00656678" w:rsidP="00656678">
      <w:pPr>
        <w:autoSpaceDE w:val="0"/>
        <w:autoSpaceDN w:val="0"/>
        <w:adjustRightInd w:val="0"/>
        <w:rPr>
          <w:rFonts w:cs="Tahoma"/>
          <w:color w:val="000000"/>
          <w:sz w:val="18"/>
          <w:szCs w:val="18"/>
        </w:rPr>
      </w:pPr>
    </w:p>
    <w:p w:rsidR="002D3B0D" w:rsidRDefault="002D3B0D" w:rsidP="00656678">
      <w:pPr>
        <w:tabs>
          <w:tab w:val="left" w:pos="1995"/>
        </w:tabs>
      </w:pPr>
    </w:p>
    <w:p w:rsidR="00656678" w:rsidRDefault="00656678" w:rsidP="00656678">
      <w:pPr>
        <w:tabs>
          <w:tab w:val="left" w:pos="1995"/>
        </w:tabs>
      </w:pPr>
    </w:p>
    <w:p w:rsidR="00656678" w:rsidRDefault="00656678" w:rsidP="00656678">
      <w:pPr>
        <w:tabs>
          <w:tab w:val="left" w:pos="1995"/>
        </w:tabs>
      </w:pPr>
    </w:p>
    <w:p w:rsidR="00656678" w:rsidRDefault="00656678" w:rsidP="00656678">
      <w:pPr>
        <w:tabs>
          <w:tab w:val="left" w:pos="1995"/>
        </w:tabs>
      </w:pPr>
    </w:p>
    <w:p w:rsidR="00656678" w:rsidRDefault="00656678" w:rsidP="00656678">
      <w:pPr>
        <w:pStyle w:val="Default"/>
        <w:jc w:val="center"/>
        <w:rPr>
          <w:sz w:val="60"/>
          <w:szCs w:val="60"/>
        </w:rPr>
      </w:pPr>
      <w:r>
        <w:rPr>
          <w:sz w:val="60"/>
          <w:szCs w:val="60"/>
        </w:rPr>
        <w:t>O que é o e-Social?</w:t>
      </w:r>
    </w:p>
    <w:p w:rsidR="00487A6E" w:rsidRDefault="00487A6E"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Nova forma de enviar ao Governo (Ministério do Trabalho, Receita Federal, Previdência Social e Caixa Econômica Federal (gestora do FGTS), as informações trabalhistas, fiscais e previdenciárias para um ÚNICO BANCO DE DADOS na internet).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e-Social foi instituído pelo Decreto 8.373/14 e mais detalhes estão no portal www.esocial.gov.br relativo a saúde e segurança do trabalho, eficácia e aumento da fiscalização, bem como, aumento da eficiência em autuar, visto que, a empresa obrigatoriamente estará disponibilizando todos os dados para que o governo possa fazer as análises e confrontos.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Serão cerca de 45 (quarenta e cinco) micro declarações, com informações muito detalhadas sobre as relações trabalhistas.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Todos os sistemas de gestão de pessoas do Brasil serão alcançados e terão que atualizados para a realidade do e-Social. </w:t>
      </w:r>
    </w:p>
    <w:p w:rsidR="00656678" w:rsidRDefault="00656678" w:rsidP="00656678">
      <w:pPr>
        <w:pStyle w:val="Default"/>
        <w:jc w:val="both"/>
        <w:rPr>
          <w:sz w:val="26"/>
          <w:szCs w:val="26"/>
        </w:rPr>
      </w:pPr>
    </w:p>
    <w:p w:rsidR="00656678" w:rsidRDefault="00656678" w:rsidP="00656678">
      <w:pPr>
        <w:pStyle w:val="Default"/>
        <w:jc w:val="both"/>
        <w:rPr>
          <w:sz w:val="30"/>
          <w:szCs w:val="30"/>
        </w:rPr>
      </w:pPr>
      <w:r>
        <w:rPr>
          <w:sz w:val="26"/>
          <w:szCs w:val="26"/>
        </w:rPr>
        <w:t xml:space="preserve"> E-Social começará em </w:t>
      </w:r>
      <w:r>
        <w:rPr>
          <w:b/>
          <w:bCs/>
          <w:sz w:val="30"/>
          <w:szCs w:val="30"/>
        </w:rPr>
        <w:t xml:space="preserve">julho/2018 </w:t>
      </w:r>
      <w:r>
        <w:rPr>
          <w:sz w:val="26"/>
          <w:szCs w:val="26"/>
        </w:rPr>
        <w:t xml:space="preserve">para empresas do grupo 2. Porém, como já temos o ambiente de testes disponível faremos os </w:t>
      </w:r>
      <w:proofErr w:type="gramStart"/>
      <w:r>
        <w:rPr>
          <w:sz w:val="26"/>
          <w:szCs w:val="26"/>
        </w:rPr>
        <w:t>primeiro envios</w:t>
      </w:r>
      <w:proofErr w:type="gramEnd"/>
      <w:r>
        <w:rPr>
          <w:sz w:val="26"/>
          <w:szCs w:val="26"/>
        </w:rPr>
        <w:t xml:space="preserve"> a partir de </w:t>
      </w:r>
      <w:r w:rsidRPr="00694C70">
        <w:rPr>
          <w:b/>
          <w:sz w:val="26"/>
          <w:szCs w:val="26"/>
        </w:rPr>
        <w:t>junho</w:t>
      </w:r>
      <w:r w:rsidRPr="00694C70">
        <w:rPr>
          <w:b/>
          <w:bCs/>
          <w:sz w:val="30"/>
          <w:szCs w:val="30"/>
        </w:rPr>
        <w:t>/</w:t>
      </w:r>
      <w:r>
        <w:rPr>
          <w:b/>
          <w:bCs/>
          <w:sz w:val="30"/>
          <w:szCs w:val="30"/>
        </w:rPr>
        <w:t xml:space="preserve">2018. </w:t>
      </w:r>
    </w:p>
    <w:p w:rsidR="00656678" w:rsidRDefault="00656678" w:rsidP="00656678">
      <w:pPr>
        <w:pStyle w:val="Default"/>
        <w:jc w:val="both"/>
        <w:rPr>
          <w:sz w:val="30"/>
          <w:szCs w:val="30"/>
        </w:rPr>
      </w:pPr>
    </w:p>
    <w:p w:rsidR="00656678" w:rsidRDefault="00656678" w:rsidP="00656678">
      <w:pPr>
        <w:pStyle w:val="Default"/>
        <w:jc w:val="both"/>
        <w:rPr>
          <w:sz w:val="26"/>
          <w:szCs w:val="26"/>
        </w:rPr>
      </w:pPr>
      <w:r>
        <w:rPr>
          <w:sz w:val="26"/>
          <w:szCs w:val="26"/>
        </w:rPr>
        <w:t> Antes do início</w:t>
      </w:r>
      <w:r>
        <w:rPr>
          <w:b/>
          <w:bCs/>
          <w:sz w:val="26"/>
          <w:szCs w:val="26"/>
        </w:rPr>
        <w:t>, vários procedimentos precisam ser mudados</w:t>
      </w:r>
      <w:r>
        <w:rPr>
          <w:sz w:val="26"/>
          <w:szCs w:val="26"/>
        </w:rPr>
        <w:t xml:space="preserve">, pois haverá um detalhamento muito grande no envio das informações.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Fique atento às </w:t>
      </w:r>
      <w:r>
        <w:rPr>
          <w:b/>
          <w:bCs/>
          <w:sz w:val="26"/>
          <w:szCs w:val="26"/>
        </w:rPr>
        <w:t xml:space="preserve">NOSSAS ORIENTAÇÕES </w:t>
      </w:r>
      <w:r>
        <w:rPr>
          <w:sz w:val="26"/>
          <w:szCs w:val="26"/>
        </w:rPr>
        <w:t xml:space="preserve">sobre os procedimentos que precisarão ser seguidos para evitar </w:t>
      </w:r>
      <w:r>
        <w:rPr>
          <w:b/>
          <w:bCs/>
          <w:sz w:val="26"/>
          <w:szCs w:val="26"/>
        </w:rPr>
        <w:t xml:space="preserve">AUTUAÇÕES e MULTAS </w:t>
      </w:r>
      <w:r>
        <w:rPr>
          <w:sz w:val="26"/>
          <w:szCs w:val="26"/>
        </w:rPr>
        <w:t xml:space="preserve">à empresa, bem como </w:t>
      </w:r>
      <w:r>
        <w:rPr>
          <w:b/>
          <w:bCs/>
          <w:sz w:val="26"/>
          <w:szCs w:val="26"/>
        </w:rPr>
        <w:t xml:space="preserve">bloqueio conjunto das certidões negativas dos órgãos governamentais.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Em caso de autuação por parte Ministério do Trabalho, a empresa ficará suscetível a uma </w:t>
      </w:r>
      <w:r>
        <w:rPr>
          <w:b/>
          <w:bCs/>
          <w:sz w:val="26"/>
          <w:szCs w:val="26"/>
        </w:rPr>
        <w:t>fiscalização trabalhista retroativa aos últimos cinco anos</w:t>
      </w:r>
      <w:r>
        <w:rPr>
          <w:sz w:val="26"/>
          <w:szCs w:val="26"/>
        </w:rPr>
        <w:t xml:space="preserve">, conforme previsto no manual do e-Social. </w:t>
      </w:r>
    </w:p>
    <w:p w:rsidR="00656678" w:rsidRDefault="00656678" w:rsidP="00656678">
      <w:pPr>
        <w:pStyle w:val="Default"/>
        <w:jc w:val="both"/>
        <w:rPr>
          <w:sz w:val="26"/>
          <w:szCs w:val="26"/>
        </w:rPr>
      </w:pPr>
    </w:p>
    <w:p w:rsidR="00656678" w:rsidRDefault="00656678" w:rsidP="00656678">
      <w:pPr>
        <w:pStyle w:val="Default"/>
        <w:jc w:val="center"/>
        <w:rPr>
          <w:sz w:val="60"/>
          <w:szCs w:val="60"/>
        </w:rPr>
      </w:pPr>
      <w:r>
        <w:rPr>
          <w:sz w:val="60"/>
          <w:szCs w:val="60"/>
        </w:rPr>
        <w:t>Para quem é o e-Social?</w:t>
      </w:r>
    </w:p>
    <w:p w:rsidR="00656678" w:rsidRDefault="00656678" w:rsidP="00656678">
      <w:pPr>
        <w:pStyle w:val="Default"/>
        <w:jc w:val="both"/>
        <w:rPr>
          <w:sz w:val="26"/>
          <w:szCs w:val="26"/>
        </w:rPr>
      </w:pPr>
      <w:r>
        <w:rPr>
          <w:sz w:val="26"/>
          <w:szCs w:val="26"/>
        </w:rPr>
        <w:t xml:space="preserve"> Para os trabalhadores: Garantia de Direitos. Os trabalhadores terão acesso a todos os dados da sua relação laboral com o empregador através da internet.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lastRenderedPageBreak/>
        <w:t xml:space="preserve"> Para o Governo: Maior poder de fiscalização na garantia de direitos dos trabalhadores e exigência do cumprimento das obrigações fiscais, trabalhistas e previdenciárias pelo empregador. </w:t>
      </w:r>
    </w:p>
    <w:p w:rsidR="00656678" w:rsidRDefault="00656678" w:rsidP="00656678">
      <w:pPr>
        <w:pStyle w:val="Default"/>
        <w:jc w:val="both"/>
        <w:rPr>
          <w:sz w:val="26"/>
          <w:szCs w:val="26"/>
        </w:rPr>
      </w:pPr>
    </w:p>
    <w:p w:rsidR="00656678" w:rsidRDefault="00656678" w:rsidP="00656678">
      <w:pPr>
        <w:pStyle w:val="Default"/>
        <w:jc w:val="both"/>
        <w:rPr>
          <w:sz w:val="26"/>
          <w:szCs w:val="26"/>
        </w:rPr>
      </w:pPr>
      <w:r>
        <w:rPr>
          <w:sz w:val="26"/>
          <w:szCs w:val="26"/>
        </w:rPr>
        <w:t xml:space="preserve"> Para os empregadores: condensação de processos, pois, englobará as informações de (FGTS, GPS, DIRF, CAGED, CAT, RAIS, FOPAG, MANAD, LIVRO DE REGISTRO DE EMPREGADOS, SEGURO DESEMPREGO), porém, esta simplificação só virá quando todos os procedimentos estiverem adequados ao e-Social. </w:t>
      </w:r>
    </w:p>
    <w:p w:rsidR="00656678" w:rsidRDefault="00656678" w:rsidP="00656678">
      <w:pPr>
        <w:pStyle w:val="Default"/>
        <w:rPr>
          <w:sz w:val="26"/>
          <w:szCs w:val="26"/>
        </w:rPr>
      </w:pPr>
    </w:p>
    <w:p w:rsidR="00656678" w:rsidRDefault="00656678" w:rsidP="00656678">
      <w:pPr>
        <w:pStyle w:val="Default"/>
        <w:rPr>
          <w:sz w:val="26"/>
          <w:szCs w:val="26"/>
        </w:rPr>
      </w:pPr>
      <w:r>
        <w:rPr>
          <w:sz w:val="26"/>
          <w:szCs w:val="26"/>
        </w:rPr>
        <w:t> E é para apresentar estes PROCEDIMENTOS que elaboramos esta Cartilha, que deverá ser seguida por todos os empregadores.</w:t>
      </w:r>
    </w:p>
    <w:p w:rsidR="00487A6E" w:rsidRDefault="00487A6E" w:rsidP="00656678">
      <w:pPr>
        <w:pStyle w:val="Default"/>
        <w:rPr>
          <w:sz w:val="26"/>
          <w:szCs w:val="26"/>
        </w:rPr>
      </w:pPr>
    </w:p>
    <w:p w:rsidR="00656678" w:rsidRDefault="00656678" w:rsidP="00656678">
      <w:pPr>
        <w:pStyle w:val="Default"/>
        <w:jc w:val="center"/>
        <w:rPr>
          <w:color w:val="auto"/>
          <w:sz w:val="60"/>
          <w:szCs w:val="60"/>
        </w:rPr>
      </w:pPr>
      <w:r>
        <w:rPr>
          <w:color w:val="auto"/>
          <w:sz w:val="60"/>
          <w:szCs w:val="60"/>
        </w:rPr>
        <w:t>Evento retroativo ou posterior!</w:t>
      </w:r>
    </w:p>
    <w:p w:rsidR="00656678" w:rsidRDefault="00656678" w:rsidP="00656678">
      <w:pPr>
        <w:pStyle w:val="Default"/>
        <w:jc w:val="both"/>
        <w:rPr>
          <w:color w:val="auto"/>
          <w:sz w:val="26"/>
          <w:szCs w:val="26"/>
        </w:rPr>
      </w:pPr>
      <w:r>
        <w:rPr>
          <w:color w:val="auto"/>
          <w:sz w:val="26"/>
          <w:szCs w:val="26"/>
        </w:rPr>
        <w:t xml:space="preserve"> Com as novas exigências de procedimentos do e-Social, praticamente todo e qualquer tipo de movimentação trabalhista ou comunicado que ANTES ERA POSSÍVEL FAZER FORA DE DATA, tanto de forma retroativa ou posterior a ocorrência NÃO SERÁ MAIS POSSÍVEL sem o risco de atuação e multa. </w:t>
      </w:r>
    </w:p>
    <w:p w:rsidR="00656678" w:rsidRDefault="00656678" w:rsidP="00656678">
      <w:pPr>
        <w:pStyle w:val="Default"/>
        <w:rPr>
          <w:color w:val="auto"/>
          <w:sz w:val="26"/>
          <w:szCs w:val="26"/>
        </w:rPr>
      </w:pPr>
    </w:p>
    <w:p w:rsidR="00656678" w:rsidRDefault="00656678" w:rsidP="00656678">
      <w:pPr>
        <w:pStyle w:val="Default"/>
        <w:rPr>
          <w:color w:val="auto"/>
          <w:sz w:val="26"/>
          <w:szCs w:val="26"/>
        </w:rPr>
      </w:pPr>
      <w:r>
        <w:rPr>
          <w:rFonts w:ascii="Wingdings" w:hAnsi="Wingdings" w:cs="Wingdings"/>
          <w:color w:val="auto"/>
          <w:sz w:val="26"/>
          <w:szCs w:val="26"/>
        </w:rPr>
        <w:t></w:t>
      </w:r>
      <w:r>
        <w:rPr>
          <w:rFonts w:ascii="Wingdings" w:hAnsi="Wingdings" w:cs="Wingdings"/>
          <w:color w:val="auto"/>
          <w:sz w:val="26"/>
          <w:szCs w:val="26"/>
        </w:rPr>
        <w:t></w:t>
      </w:r>
      <w:r>
        <w:rPr>
          <w:color w:val="auto"/>
          <w:sz w:val="26"/>
          <w:szCs w:val="26"/>
        </w:rPr>
        <w:t xml:space="preserve">Por exemplo: </w:t>
      </w:r>
    </w:p>
    <w:p w:rsidR="00656678" w:rsidRDefault="00656678" w:rsidP="00656678">
      <w:pPr>
        <w:pStyle w:val="Default"/>
        <w:rPr>
          <w:color w:val="auto"/>
          <w:sz w:val="26"/>
          <w:szCs w:val="26"/>
        </w:rPr>
      </w:pPr>
    </w:p>
    <w:p w:rsidR="00656678" w:rsidRDefault="00656678" w:rsidP="00656678">
      <w:pPr>
        <w:pStyle w:val="Default"/>
        <w:jc w:val="both"/>
        <w:rPr>
          <w:color w:val="auto"/>
          <w:sz w:val="26"/>
          <w:szCs w:val="26"/>
        </w:rPr>
      </w:pPr>
      <w:r>
        <w:rPr>
          <w:color w:val="auto"/>
          <w:sz w:val="26"/>
          <w:szCs w:val="26"/>
        </w:rPr>
        <w:t xml:space="preserve">ADMISSÃO, DEMISSÃO, FÉRIAS, TRANSFERÊNCIA ENTRE EMPRESAS, COMUNICAÇÃO DE ACIDENTE DE TRABALHO, ATESTADO MÉDICO, LICENÇA MATERNIDADE, ALTERAÇÃO DE DADOS DO TRABALHADOR. </w:t>
      </w:r>
    </w:p>
    <w:p w:rsidR="00487A6E" w:rsidRDefault="00487A6E" w:rsidP="00656678">
      <w:pPr>
        <w:pStyle w:val="Default"/>
        <w:jc w:val="both"/>
        <w:rPr>
          <w:color w:val="auto"/>
          <w:sz w:val="26"/>
          <w:szCs w:val="26"/>
        </w:rPr>
      </w:pPr>
    </w:p>
    <w:p w:rsidR="00656678" w:rsidRDefault="00656678" w:rsidP="00656678">
      <w:pPr>
        <w:pStyle w:val="Default"/>
        <w:jc w:val="center"/>
        <w:rPr>
          <w:color w:val="auto"/>
          <w:sz w:val="60"/>
          <w:szCs w:val="60"/>
        </w:rPr>
      </w:pPr>
      <w:r>
        <w:rPr>
          <w:color w:val="auto"/>
          <w:sz w:val="60"/>
          <w:szCs w:val="60"/>
        </w:rPr>
        <w:t>Admissões</w:t>
      </w:r>
    </w:p>
    <w:p w:rsidR="00656678" w:rsidRDefault="00656678" w:rsidP="00656678">
      <w:pPr>
        <w:pStyle w:val="Default"/>
        <w:jc w:val="both"/>
        <w:rPr>
          <w:color w:val="auto"/>
          <w:sz w:val="26"/>
          <w:szCs w:val="26"/>
        </w:rPr>
      </w:pPr>
      <w:r>
        <w:rPr>
          <w:color w:val="auto"/>
          <w:sz w:val="26"/>
          <w:szCs w:val="26"/>
        </w:rPr>
        <w:t xml:space="preserve"> As contratações nas empresas privadas serão informadas no e-Social ANTES do empregado começar efetivamente a trabalhar! </w:t>
      </w:r>
    </w:p>
    <w:p w:rsidR="00656678" w:rsidRDefault="00656678" w:rsidP="00656678">
      <w:pPr>
        <w:pStyle w:val="Default"/>
        <w:rPr>
          <w:color w:val="auto"/>
          <w:sz w:val="26"/>
          <w:szCs w:val="26"/>
        </w:rPr>
      </w:pPr>
    </w:p>
    <w:p w:rsidR="00656678" w:rsidRDefault="00656678" w:rsidP="00656678">
      <w:pPr>
        <w:pStyle w:val="Default"/>
        <w:jc w:val="both"/>
        <w:rPr>
          <w:color w:val="auto"/>
          <w:sz w:val="26"/>
          <w:szCs w:val="26"/>
        </w:rPr>
      </w:pPr>
      <w:r>
        <w:rPr>
          <w:color w:val="auto"/>
          <w:sz w:val="26"/>
          <w:szCs w:val="26"/>
        </w:rPr>
        <w:t xml:space="preserve"> Os documentos completos dos novos empregados precisam ser entregues na contabilidade com prazo de no mínimo </w:t>
      </w:r>
      <w:r>
        <w:rPr>
          <w:b/>
          <w:bCs/>
          <w:color w:val="auto"/>
          <w:sz w:val="26"/>
          <w:szCs w:val="26"/>
        </w:rPr>
        <w:t xml:space="preserve">3 (TRÊS) DIAS ANTES </w:t>
      </w:r>
      <w:r>
        <w:rPr>
          <w:color w:val="auto"/>
          <w:sz w:val="26"/>
          <w:szCs w:val="26"/>
        </w:rPr>
        <w:t xml:space="preserve">da admissão, visto que, será necessário enviar ao e-social as informações de registro e somente no dia posterior ao envio o empregado poderá iniciar na empresa. </w:t>
      </w:r>
    </w:p>
    <w:p w:rsidR="00656678" w:rsidRDefault="00656678" w:rsidP="00656678">
      <w:pPr>
        <w:pStyle w:val="Default"/>
        <w:jc w:val="both"/>
        <w:rPr>
          <w:color w:val="auto"/>
          <w:sz w:val="26"/>
          <w:szCs w:val="26"/>
        </w:rPr>
      </w:pPr>
    </w:p>
    <w:p w:rsidR="00656678" w:rsidRDefault="00656678" w:rsidP="00656678">
      <w:pPr>
        <w:pStyle w:val="Default"/>
        <w:jc w:val="both"/>
        <w:rPr>
          <w:color w:val="auto"/>
          <w:sz w:val="26"/>
          <w:szCs w:val="26"/>
        </w:rPr>
      </w:pPr>
      <w:r>
        <w:rPr>
          <w:color w:val="auto"/>
          <w:sz w:val="26"/>
          <w:szCs w:val="26"/>
        </w:rPr>
        <w:t xml:space="preserve"> Ao empregado que será contratado, antes também deverá ser feita a QUALIFICAÇÃO CADASTRAL (batimento de informações PIS/CPF/NOME/DATA DE NASCIMENTO) no link www.esocial.gov.br e caso dê algum erro, o candidato deverá corrigir os dados antes da contratação. </w:t>
      </w:r>
    </w:p>
    <w:p w:rsidR="00656678" w:rsidRDefault="00656678" w:rsidP="00656678">
      <w:pPr>
        <w:pStyle w:val="Default"/>
        <w:rPr>
          <w:color w:val="auto"/>
          <w:sz w:val="26"/>
          <w:szCs w:val="26"/>
        </w:rPr>
      </w:pPr>
    </w:p>
    <w:p w:rsidR="00656678" w:rsidRDefault="00656678" w:rsidP="00656678">
      <w:pPr>
        <w:pStyle w:val="Default"/>
        <w:jc w:val="both"/>
        <w:rPr>
          <w:color w:val="auto"/>
          <w:sz w:val="26"/>
          <w:szCs w:val="26"/>
        </w:rPr>
      </w:pPr>
      <w:r>
        <w:rPr>
          <w:color w:val="auto"/>
          <w:sz w:val="26"/>
          <w:szCs w:val="26"/>
        </w:rPr>
        <w:t xml:space="preserve"> O empregado já deverá ter feito o ASO (atestado de saúde ocupacional). </w:t>
      </w:r>
    </w:p>
    <w:p w:rsidR="00656678" w:rsidRDefault="00656678" w:rsidP="00656678">
      <w:pPr>
        <w:pStyle w:val="Default"/>
        <w:rPr>
          <w:color w:val="auto"/>
          <w:sz w:val="26"/>
          <w:szCs w:val="26"/>
        </w:rPr>
      </w:pPr>
    </w:p>
    <w:p w:rsidR="00487A6E" w:rsidRDefault="00487A6E" w:rsidP="00487A6E">
      <w:pPr>
        <w:pStyle w:val="Default"/>
        <w:jc w:val="center"/>
        <w:rPr>
          <w:color w:val="auto"/>
          <w:sz w:val="56"/>
          <w:szCs w:val="60"/>
        </w:rPr>
      </w:pPr>
    </w:p>
    <w:p w:rsidR="00487A6E" w:rsidRPr="0014624F" w:rsidRDefault="00487A6E" w:rsidP="00487A6E">
      <w:pPr>
        <w:pStyle w:val="Default"/>
        <w:jc w:val="center"/>
        <w:rPr>
          <w:color w:val="auto"/>
          <w:sz w:val="56"/>
          <w:szCs w:val="60"/>
        </w:rPr>
      </w:pPr>
      <w:r w:rsidRPr="0014624F">
        <w:rPr>
          <w:color w:val="auto"/>
          <w:sz w:val="56"/>
          <w:szCs w:val="60"/>
        </w:rPr>
        <w:t>Declaração de Encargos de Família para fins de Imposto de Renda</w:t>
      </w:r>
    </w:p>
    <w:p w:rsidR="00487A6E" w:rsidRDefault="00487A6E" w:rsidP="00487A6E">
      <w:pPr>
        <w:pStyle w:val="Default"/>
        <w:jc w:val="both"/>
        <w:rPr>
          <w:color w:val="auto"/>
          <w:sz w:val="26"/>
          <w:szCs w:val="26"/>
        </w:rPr>
      </w:pPr>
      <w:r>
        <w:rPr>
          <w:color w:val="auto"/>
          <w:sz w:val="26"/>
          <w:szCs w:val="26"/>
        </w:rPr>
        <w:t> Tod</w:t>
      </w:r>
      <w:r w:rsidR="00730876">
        <w:rPr>
          <w:color w:val="auto"/>
          <w:sz w:val="26"/>
          <w:szCs w:val="26"/>
        </w:rPr>
        <w:t>os os dependentes a partir de 12</w:t>
      </w:r>
      <w:r>
        <w:rPr>
          <w:color w:val="auto"/>
          <w:sz w:val="26"/>
          <w:szCs w:val="26"/>
        </w:rPr>
        <w:t xml:space="preserve"> anos em 2018 deverão ter CPF</w:t>
      </w:r>
      <w:r w:rsidR="00730876">
        <w:rPr>
          <w:color w:val="auto"/>
          <w:sz w:val="26"/>
          <w:szCs w:val="26"/>
        </w:rPr>
        <w:t>,</w:t>
      </w:r>
      <w:r>
        <w:rPr>
          <w:color w:val="auto"/>
          <w:sz w:val="26"/>
          <w:szCs w:val="26"/>
        </w:rPr>
        <w:t xml:space="preserve"> em janeiro/2019 </w:t>
      </w:r>
      <w:proofErr w:type="gramStart"/>
      <w:r>
        <w:rPr>
          <w:color w:val="auto"/>
          <w:sz w:val="26"/>
          <w:szCs w:val="26"/>
        </w:rPr>
        <w:t>todos os dependentes a partir de 0 anos deverá</w:t>
      </w:r>
      <w:proofErr w:type="gramEnd"/>
      <w:r>
        <w:rPr>
          <w:color w:val="auto"/>
          <w:sz w:val="26"/>
          <w:szCs w:val="26"/>
        </w:rPr>
        <w:t xml:space="preserve"> ter o CPF.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Em caso de dependentes em comum, a Declaração deverá ter a assinatura do cônjuge (IN RFB 1.500/14, artigo 90).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Uma pessoa só pode ser dependente de uma ou de outra. Exemplo: um filho só pode ser dependente do pai ou da mãe.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Quem paga pensão alimentícia não pode deduzir como dependente o próprio beneficiado com a pensão. </w:t>
      </w:r>
    </w:p>
    <w:p w:rsidR="00487A6E" w:rsidRDefault="00487A6E" w:rsidP="00487A6E">
      <w:pPr>
        <w:pStyle w:val="Default"/>
        <w:jc w:val="both"/>
        <w:rPr>
          <w:color w:val="auto"/>
          <w:sz w:val="26"/>
          <w:szCs w:val="26"/>
        </w:rPr>
      </w:pPr>
    </w:p>
    <w:p w:rsidR="00487A6E" w:rsidRDefault="00487A6E" w:rsidP="00487A6E">
      <w:pPr>
        <w:pStyle w:val="Default"/>
        <w:rPr>
          <w:color w:val="auto"/>
          <w:sz w:val="26"/>
          <w:szCs w:val="26"/>
        </w:rPr>
      </w:pPr>
      <w:r>
        <w:rPr>
          <w:color w:val="auto"/>
          <w:sz w:val="26"/>
          <w:szCs w:val="26"/>
        </w:rPr>
        <w:t> Será obrigatório informar todos os dependentes no e-Social</w:t>
      </w:r>
      <w:r w:rsidR="00656678">
        <w:rPr>
          <w:color w:val="auto"/>
          <w:sz w:val="26"/>
          <w:szCs w:val="26"/>
        </w:rPr>
        <w:t>.</w:t>
      </w:r>
    </w:p>
    <w:p w:rsidR="00487A6E" w:rsidRDefault="00487A6E" w:rsidP="00487A6E">
      <w:pPr>
        <w:tabs>
          <w:tab w:val="left" w:pos="2880"/>
        </w:tabs>
        <w:rPr>
          <w:rFonts w:ascii="Arial" w:eastAsiaTheme="minorHAnsi" w:hAnsi="Arial" w:cs="Arial"/>
          <w:sz w:val="26"/>
          <w:szCs w:val="26"/>
          <w:lang w:eastAsia="en-US"/>
        </w:rPr>
      </w:pPr>
    </w:p>
    <w:p w:rsidR="00487A6E" w:rsidRPr="00487A6E" w:rsidRDefault="00487A6E" w:rsidP="00487A6E">
      <w:pPr>
        <w:tabs>
          <w:tab w:val="left" w:pos="2880"/>
        </w:tabs>
        <w:jc w:val="center"/>
        <w:rPr>
          <w:lang w:eastAsia="en-US"/>
        </w:rPr>
      </w:pPr>
      <w:r>
        <w:rPr>
          <w:sz w:val="60"/>
          <w:szCs w:val="60"/>
        </w:rPr>
        <w:t>Férias</w:t>
      </w:r>
    </w:p>
    <w:p w:rsidR="00487A6E" w:rsidRDefault="00487A6E" w:rsidP="00487A6E">
      <w:pPr>
        <w:pStyle w:val="Default"/>
        <w:jc w:val="both"/>
        <w:rPr>
          <w:color w:val="auto"/>
          <w:sz w:val="26"/>
          <w:szCs w:val="26"/>
        </w:rPr>
      </w:pPr>
      <w:r>
        <w:rPr>
          <w:color w:val="auto"/>
          <w:sz w:val="26"/>
          <w:szCs w:val="26"/>
        </w:rPr>
        <w:t xml:space="preserve"> As férias devem ser solicitadas a contabilidade </w:t>
      </w:r>
      <w:r>
        <w:rPr>
          <w:b/>
          <w:bCs/>
          <w:color w:val="auto"/>
          <w:sz w:val="26"/>
          <w:szCs w:val="26"/>
        </w:rPr>
        <w:t>com 30 dias de antecedência</w:t>
      </w:r>
      <w:r>
        <w:rPr>
          <w:color w:val="auto"/>
          <w:sz w:val="26"/>
          <w:szCs w:val="26"/>
        </w:rPr>
        <w:t xml:space="preserve">, conforme rege a CLT, esse controle facilitará no envio das informações ao e-Social.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OBS: conforme alteração da CLT pela reforma trabalhista em 11/2017, versa no art.134 §3ºo seguinte: é vedado o início das férias no período de 02 dias que antecede feriado ou dia de descanso semanal remunerado.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As férias devem ser pagas </w:t>
      </w:r>
      <w:r>
        <w:rPr>
          <w:b/>
          <w:bCs/>
          <w:color w:val="auto"/>
          <w:sz w:val="26"/>
          <w:szCs w:val="26"/>
        </w:rPr>
        <w:t xml:space="preserve">dois dias antes do início do gozo </w:t>
      </w:r>
      <w:r>
        <w:rPr>
          <w:color w:val="auto"/>
          <w:sz w:val="26"/>
          <w:szCs w:val="26"/>
        </w:rPr>
        <w:t xml:space="preserve">ou o que reger a convenção da classe.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O pagamento das férias será informado no e-Social, no mês do efetivo pagamento. O início e o retorno das férias também serão informados no e-Social. </w:t>
      </w:r>
    </w:p>
    <w:p w:rsidR="00487A6E" w:rsidRDefault="00487A6E" w:rsidP="00487A6E">
      <w:pPr>
        <w:pStyle w:val="Default"/>
        <w:jc w:val="both"/>
        <w:rPr>
          <w:color w:val="auto"/>
          <w:sz w:val="26"/>
          <w:szCs w:val="26"/>
        </w:rPr>
      </w:pPr>
    </w:p>
    <w:p w:rsidR="00487A6E" w:rsidRDefault="00487A6E" w:rsidP="00487A6E">
      <w:pPr>
        <w:pStyle w:val="Default"/>
        <w:pageBreakBefore/>
        <w:jc w:val="center"/>
        <w:rPr>
          <w:color w:val="auto"/>
          <w:sz w:val="60"/>
          <w:szCs w:val="60"/>
        </w:rPr>
      </w:pPr>
      <w:r>
        <w:rPr>
          <w:color w:val="auto"/>
          <w:sz w:val="60"/>
          <w:szCs w:val="60"/>
        </w:rPr>
        <w:lastRenderedPageBreak/>
        <w:t>Demissões</w:t>
      </w:r>
    </w:p>
    <w:p w:rsidR="00487A6E" w:rsidRDefault="00487A6E" w:rsidP="00487A6E">
      <w:pPr>
        <w:pStyle w:val="Default"/>
        <w:rPr>
          <w:color w:val="auto"/>
          <w:sz w:val="26"/>
          <w:szCs w:val="26"/>
        </w:rPr>
      </w:pPr>
      <w:r>
        <w:rPr>
          <w:color w:val="auto"/>
          <w:sz w:val="26"/>
          <w:szCs w:val="26"/>
        </w:rPr>
        <w:t xml:space="preserve"> PEDIDOS DE DEMISSÃO: devem ser informados ao escritório </w:t>
      </w:r>
      <w:r>
        <w:rPr>
          <w:b/>
          <w:bCs/>
          <w:color w:val="auto"/>
          <w:sz w:val="26"/>
          <w:szCs w:val="26"/>
        </w:rPr>
        <w:t>no mesmo dia</w:t>
      </w:r>
      <w:r>
        <w:rPr>
          <w:color w:val="auto"/>
          <w:sz w:val="26"/>
          <w:szCs w:val="26"/>
        </w:rPr>
        <w:t xml:space="preserve">. </w:t>
      </w:r>
    </w:p>
    <w:p w:rsidR="00487A6E" w:rsidRDefault="00487A6E" w:rsidP="00487A6E">
      <w:pPr>
        <w:pStyle w:val="Default"/>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TÉRMINO DE CONTRATO DE EXPERIÊNCIA - caso a empresa não deseje mais contar com um empregado, é necessário informar ao escritório com </w:t>
      </w:r>
      <w:r>
        <w:rPr>
          <w:b/>
          <w:bCs/>
          <w:color w:val="auto"/>
          <w:sz w:val="26"/>
          <w:szCs w:val="26"/>
        </w:rPr>
        <w:t>03 (três) dias de antecedência do término do contrato</w:t>
      </w:r>
      <w:r>
        <w:rPr>
          <w:color w:val="auto"/>
          <w:sz w:val="26"/>
          <w:szCs w:val="26"/>
        </w:rPr>
        <w:t xml:space="preserve">, para confecção e efetivação da rescisão contratual e providência da documentação. </w:t>
      </w:r>
    </w:p>
    <w:p w:rsidR="00487A6E" w:rsidRDefault="00487A6E" w:rsidP="00487A6E">
      <w:pPr>
        <w:pStyle w:val="Default"/>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DISPENSA SEM JUSTA CAUSA/EMPREGADOR AVISO CUMPRIDO – solicitar a contabilidade </w:t>
      </w:r>
      <w:r>
        <w:rPr>
          <w:b/>
          <w:bCs/>
          <w:color w:val="auto"/>
          <w:sz w:val="26"/>
          <w:szCs w:val="26"/>
        </w:rPr>
        <w:t xml:space="preserve">no dia anterior ao início do cumprimento do aviso </w:t>
      </w:r>
      <w:r>
        <w:rPr>
          <w:color w:val="auto"/>
          <w:sz w:val="26"/>
          <w:szCs w:val="26"/>
        </w:rPr>
        <w:t xml:space="preserve">que envie o documento (aviso prévio) para a assinatura do empregado. </w:t>
      </w:r>
    </w:p>
    <w:p w:rsidR="00487A6E" w:rsidRDefault="00487A6E" w:rsidP="00487A6E">
      <w:pPr>
        <w:pStyle w:val="Default"/>
        <w:rPr>
          <w:color w:val="auto"/>
          <w:sz w:val="26"/>
          <w:szCs w:val="26"/>
        </w:rPr>
      </w:pPr>
    </w:p>
    <w:p w:rsidR="00656678" w:rsidRDefault="00487A6E" w:rsidP="00C22C51">
      <w:pPr>
        <w:pStyle w:val="Default"/>
        <w:jc w:val="both"/>
        <w:rPr>
          <w:b/>
          <w:bCs/>
          <w:color w:val="auto"/>
          <w:sz w:val="26"/>
          <w:szCs w:val="26"/>
        </w:rPr>
      </w:pPr>
      <w:r>
        <w:rPr>
          <w:color w:val="auto"/>
          <w:sz w:val="26"/>
          <w:szCs w:val="26"/>
        </w:rPr>
        <w:t xml:space="preserve"> Em todos os casos, o empregado deve fazer o EXAME DEMISSIONAL, que passará inclusive a ser controlado pelo MTE. O mesmo deverá ser realizado </w:t>
      </w:r>
      <w:r>
        <w:rPr>
          <w:b/>
          <w:bCs/>
          <w:color w:val="auto"/>
          <w:sz w:val="26"/>
          <w:szCs w:val="26"/>
        </w:rPr>
        <w:t xml:space="preserve">até o último dia de trabalho. </w:t>
      </w:r>
    </w:p>
    <w:p w:rsidR="00C22C51" w:rsidRPr="00C22C51" w:rsidRDefault="00C22C51" w:rsidP="00C22C51">
      <w:pPr>
        <w:pStyle w:val="Default"/>
        <w:jc w:val="both"/>
        <w:rPr>
          <w:color w:val="auto"/>
          <w:sz w:val="26"/>
          <w:szCs w:val="26"/>
        </w:rPr>
      </w:pPr>
    </w:p>
    <w:p w:rsidR="00656678" w:rsidRDefault="00656678" w:rsidP="00487A6E">
      <w:pPr>
        <w:pStyle w:val="Default"/>
        <w:jc w:val="center"/>
        <w:rPr>
          <w:color w:val="auto"/>
          <w:sz w:val="60"/>
          <w:szCs w:val="60"/>
        </w:rPr>
      </w:pPr>
      <w:r>
        <w:rPr>
          <w:color w:val="auto"/>
          <w:sz w:val="60"/>
          <w:szCs w:val="60"/>
        </w:rPr>
        <w:t>Afastamentos</w:t>
      </w:r>
    </w:p>
    <w:p w:rsidR="00656678" w:rsidRDefault="00656678" w:rsidP="00656678">
      <w:pPr>
        <w:pStyle w:val="Default"/>
        <w:jc w:val="both"/>
        <w:rPr>
          <w:color w:val="auto"/>
          <w:sz w:val="26"/>
          <w:szCs w:val="26"/>
        </w:rPr>
      </w:pPr>
      <w:r>
        <w:rPr>
          <w:color w:val="auto"/>
          <w:sz w:val="26"/>
          <w:szCs w:val="26"/>
        </w:rPr>
        <w:t xml:space="preserve"> Todo e qualquer afastamento com atestado médico a partir de 03 (três) dias deverá ser informado no e-Social. </w:t>
      </w:r>
    </w:p>
    <w:p w:rsidR="00656678" w:rsidRDefault="00656678" w:rsidP="00656678">
      <w:pPr>
        <w:pStyle w:val="Default"/>
        <w:jc w:val="both"/>
        <w:rPr>
          <w:color w:val="auto"/>
          <w:sz w:val="26"/>
          <w:szCs w:val="26"/>
        </w:rPr>
      </w:pPr>
    </w:p>
    <w:p w:rsidR="00656678" w:rsidRDefault="00656678" w:rsidP="00656678">
      <w:pPr>
        <w:pStyle w:val="Default"/>
        <w:jc w:val="both"/>
        <w:rPr>
          <w:color w:val="auto"/>
          <w:sz w:val="26"/>
          <w:szCs w:val="26"/>
        </w:rPr>
      </w:pPr>
      <w:r>
        <w:rPr>
          <w:color w:val="auto"/>
          <w:sz w:val="26"/>
          <w:szCs w:val="26"/>
        </w:rPr>
        <w:t xml:space="preserve"> Outros afastamentos como licença-maternidade, acidente de trabalho, </w:t>
      </w:r>
      <w:proofErr w:type="spellStart"/>
      <w:r>
        <w:rPr>
          <w:color w:val="auto"/>
          <w:sz w:val="26"/>
          <w:szCs w:val="26"/>
        </w:rPr>
        <w:t>etc</w:t>
      </w:r>
      <w:proofErr w:type="spellEnd"/>
      <w:r>
        <w:rPr>
          <w:color w:val="auto"/>
          <w:sz w:val="26"/>
          <w:szCs w:val="26"/>
        </w:rPr>
        <w:t xml:space="preserve">, também precisarão ser informados conforme prazos definidos na legislação. </w:t>
      </w:r>
    </w:p>
    <w:p w:rsidR="00656678" w:rsidRDefault="00656678" w:rsidP="00656678">
      <w:pPr>
        <w:pStyle w:val="Default"/>
        <w:jc w:val="both"/>
        <w:rPr>
          <w:color w:val="auto"/>
          <w:sz w:val="26"/>
          <w:szCs w:val="26"/>
        </w:rPr>
      </w:pPr>
    </w:p>
    <w:p w:rsidR="00656678" w:rsidRDefault="00656678" w:rsidP="00656678">
      <w:pPr>
        <w:pStyle w:val="Default"/>
        <w:jc w:val="both"/>
        <w:rPr>
          <w:color w:val="auto"/>
          <w:sz w:val="26"/>
          <w:szCs w:val="26"/>
        </w:rPr>
      </w:pPr>
      <w:r>
        <w:rPr>
          <w:color w:val="auto"/>
          <w:sz w:val="26"/>
          <w:szCs w:val="26"/>
        </w:rPr>
        <w:t xml:space="preserve"> Os empregados afastados por mais de 30 dias por doença, acidente de trabalho </w:t>
      </w:r>
      <w:proofErr w:type="gramStart"/>
      <w:r>
        <w:rPr>
          <w:color w:val="auto"/>
          <w:sz w:val="26"/>
          <w:szCs w:val="26"/>
        </w:rPr>
        <w:t>ou</w:t>
      </w:r>
      <w:proofErr w:type="gramEnd"/>
      <w:r>
        <w:rPr>
          <w:color w:val="auto"/>
          <w:sz w:val="26"/>
          <w:szCs w:val="26"/>
        </w:rPr>
        <w:t xml:space="preserve"> PARTO deverão fazer OBRIGATORIAMENTE o exame médico de retorno no primeiro dia de retorno ao trabalho. </w:t>
      </w:r>
    </w:p>
    <w:p w:rsidR="00656678" w:rsidRDefault="00656678" w:rsidP="00656678">
      <w:pPr>
        <w:pStyle w:val="Default"/>
        <w:jc w:val="both"/>
        <w:rPr>
          <w:color w:val="auto"/>
          <w:sz w:val="26"/>
          <w:szCs w:val="26"/>
        </w:rPr>
      </w:pPr>
      <w:r>
        <w:rPr>
          <w:color w:val="auto"/>
          <w:sz w:val="26"/>
          <w:szCs w:val="26"/>
        </w:rPr>
        <w:t xml:space="preserve"> O empregado deve entregar o atestado em até 48 horas após o afastamento. </w:t>
      </w:r>
    </w:p>
    <w:p w:rsidR="00656678" w:rsidRDefault="00656678" w:rsidP="00656678">
      <w:pPr>
        <w:pStyle w:val="Default"/>
        <w:jc w:val="both"/>
        <w:rPr>
          <w:color w:val="auto"/>
          <w:sz w:val="26"/>
          <w:szCs w:val="26"/>
        </w:rPr>
      </w:pPr>
    </w:p>
    <w:p w:rsidR="00656678" w:rsidRDefault="00656678" w:rsidP="00656678">
      <w:pPr>
        <w:pStyle w:val="Default"/>
        <w:rPr>
          <w:color w:val="auto"/>
          <w:sz w:val="26"/>
          <w:szCs w:val="26"/>
        </w:rPr>
      </w:pPr>
      <w:r>
        <w:rPr>
          <w:color w:val="auto"/>
          <w:sz w:val="26"/>
          <w:szCs w:val="26"/>
        </w:rPr>
        <w:t> Envie a contabilidade às informações tão logo ocorra, para gerar os dados ao e-Social.</w:t>
      </w:r>
    </w:p>
    <w:p w:rsidR="00487A6E" w:rsidRDefault="00487A6E" w:rsidP="00487A6E">
      <w:pPr>
        <w:pStyle w:val="Default"/>
        <w:jc w:val="center"/>
        <w:rPr>
          <w:color w:val="auto"/>
          <w:sz w:val="60"/>
          <w:szCs w:val="60"/>
        </w:rPr>
      </w:pPr>
      <w:r>
        <w:rPr>
          <w:color w:val="auto"/>
          <w:sz w:val="60"/>
          <w:szCs w:val="60"/>
        </w:rPr>
        <w:t>Folha de Pagamento</w:t>
      </w:r>
    </w:p>
    <w:p w:rsidR="00487A6E" w:rsidRDefault="00487A6E" w:rsidP="00487A6E">
      <w:pPr>
        <w:pStyle w:val="Default"/>
        <w:jc w:val="both"/>
        <w:rPr>
          <w:color w:val="auto"/>
          <w:sz w:val="26"/>
          <w:szCs w:val="26"/>
        </w:rPr>
      </w:pPr>
      <w:r>
        <w:rPr>
          <w:color w:val="auto"/>
          <w:sz w:val="26"/>
          <w:szCs w:val="26"/>
        </w:rPr>
        <w:t xml:space="preserve"> O item 9.5 – Registro de Eventos Trabalhista (RET) no manual de orientação do e-Social diz que: “para fins de validação na base do RET será considerado apenas o trabalhador ativo no respectivo período de apuração, ou seja, as informações a serem validadas devem ser dentro do período de apuração 01 a 30 de cada mês”.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Os processos de envio das informações necessárias para fechamento da folha deverão chegar à contabilidade até o </w:t>
      </w:r>
      <w:r>
        <w:rPr>
          <w:b/>
          <w:bCs/>
          <w:color w:val="auto"/>
          <w:sz w:val="26"/>
          <w:szCs w:val="26"/>
        </w:rPr>
        <w:t xml:space="preserve">1º dia útil do mês seguinte ao período de </w:t>
      </w:r>
      <w:r>
        <w:rPr>
          <w:b/>
          <w:bCs/>
          <w:color w:val="auto"/>
          <w:sz w:val="26"/>
          <w:szCs w:val="26"/>
        </w:rPr>
        <w:lastRenderedPageBreak/>
        <w:t xml:space="preserve">apuração </w:t>
      </w:r>
      <w:r>
        <w:rPr>
          <w:color w:val="auto"/>
          <w:sz w:val="26"/>
          <w:szCs w:val="26"/>
        </w:rPr>
        <w:t xml:space="preserve">para que sejam devidamente lançados e corrigidos caso necessário, evitando assim quaisquer sanções a empresa.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As informações para fechamento da folha devem obrigatoriamente ser enviadas pela contabilidade para a base do e-Social até o dia 07 do mês seguinte ao período de apuração, caso não sejam enviadas, a empresa ficará passível de multa conforme legislação do e-Social.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Sugerimos que dentro da empresa haja uma pessoa específica que possa coordenar os processos de envio de informação da folha de pagamento para a contabilidade. </w:t>
      </w:r>
    </w:p>
    <w:p w:rsidR="00487A6E" w:rsidRDefault="00487A6E" w:rsidP="00487A6E">
      <w:pPr>
        <w:pStyle w:val="Default"/>
        <w:rPr>
          <w:color w:val="auto"/>
          <w:sz w:val="26"/>
          <w:szCs w:val="26"/>
        </w:rPr>
      </w:pPr>
    </w:p>
    <w:p w:rsidR="00487A6E" w:rsidRDefault="00487A6E" w:rsidP="00487A6E">
      <w:pPr>
        <w:pStyle w:val="Default"/>
        <w:jc w:val="center"/>
        <w:rPr>
          <w:color w:val="auto"/>
          <w:sz w:val="60"/>
          <w:szCs w:val="60"/>
        </w:rPr>
      </w:pPr>
      <w:r>
        <w:rPr>
          <w:color w:val="auto"/>
          <w:sz w:val="60"/>
          <w:szCs w:val="60"/>
        </w:rPr>
        <w:t>Alterações Cadastrais do Empregado</w:t>
      </w:r>
    </w:p>
    <w:p w:rsidR="00487A6E" w:rsidRDefault="00487A6E" w:rsidP="00487A6E">
      <w:pPr>
        <w:pStyle w:val="Default"/>
        <w:jc w:val="both"/>
        <w:rPr>
          <w:color w:val="auto"/>
          <w:sz w:val="26"/>
          <w:szCs w:val="26"/>
        </w:rPr>
      </w:pPr>
      <w:r>
        <w:rPr>
          <w:color w:val="auto"/>
          <w:sz w:val="26"/>
          <w:szCs w:val="26"/>
        </w:rPr>
        <w:t xml:space="preserve"> A princípio será feita a validação da qualificação cadastral no site do e-Social de empregado por empregado, quaisquer inconsistências encontradas e não sanadas, poderão impedir o envio de eventos ao banco de dados do e-Social.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Enviaremos caso necessário até o mês de </w:t>
      </w:r>
      <w:proofErr w:type="gramStart"/>
      <w:r>
        <w:rPr>
          <w:color w:val="auto"/>
          <w:sz w:val="26"/>
          <w:szCs w:val="26"/>
        </w:rPr>
        <w:t>Junho</w:t>
      </w:r>
      <w:proofErr w:type="gramEnd"/>
      <w:r>
        <w:rPr>
          <w:color w:val="auto"/>
          <w:sz w:val="26"/>
          <w:szCs w:val="26"/>
        </w:rPr>
        <w:t xml:space="preserve">/2018 as inconsistências encontradas para providência de correção.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Todas e quaisquer alterações de dados pessoais: nome, endereço, estado civil, </w:t>
      </w:r>
      <w:proofErr w:type="spellStart"/>
      <w:r>
        <w:rPr>
          <w:color w:val="auto"/>
          <w:sz w:val="26"/>
          <w:szCs w:val="26"/>
        </w:rPr>
        <w:t>etc</w:t>
      </w:r>
      <w:proofErr w:type="spellEnd"/>
      <w:r>
        <w:rPr>
          <w:color w:val="auto"/>
          <w:sz w:val="26"/>
          <w:szCs w:val="26"/>
        </w:rPr>
        <w:t xml:space="preserve">, bem como dados contratuais: função, salário, horário, </w:t>
      </w:r>
      <w:proofErr w:type="spellStart"/>
      <w:r>
        <w:rPr>
          <w:color w:val="auto"/>
          <w:sz w:val="26"/>
          <w:szCs w:val="26"/>
        </w:rPr>
        <w:t>etc</w:t>
      </w:r>
      <w:proofErr w:type="spellEnd"/>
      <w:r>
        <w:rPr>
          <w:color w:val="auto"/>
          <w:sz w:val="26"/>
          <w:szCs w:val="26"/>
        </w:rPr>
        <w:t xml:space="preserve"> devem ser comunicadas a contabilidade com tempo hábil, porque todas deverão ser enviadas ao e-Social antes do fechamento da folha de pagamento. </w:t>
      </w:r>
    </w:p>
    <w:p w:rsidR="00487A6E" w:rsidRDefault="00487A6E" w:rsidP="00487A6E">
      <w:pPr>
        <w:pStyle w:val="Default"/>
        <w:rPr>
          <w:color w:val="auto"/>
          <w:sz w:val="26"/>
          <w:szCs w:val="26"/>
        </w:rPr>
      </w:pPr>
    </w:p>
    <w:p w:rsidR="00487A6E" w:rsidRDefault="00487A6E" w:rsidP="00487A6E">
      <w:pPr>
        <w:pStyle w:val="Default"/>
        <w:jc w:val="center"/>
        <w:rPr>
          <w:color w:val="auto"/>
          <w:sz w:val="60"/>
          <w:szCs w:val="60"/>
        </w:rPr>
      </w:pPr>
      <w:r>
        <w:rPr>
          <w:color w:val="auto"/>
          <w:sz w:val="60"/>
          <w:szCs w:val="60"/>
        </w:rPr>
        <w:t>Emendar Férias com Afastamento</w:t>
      </w:r>
    </w:p>
    <w:p w:rsidR="00487A6E" w:rsidRDefault="00487A6E" w:rsidP="00487A6E">
      <w:pPr>
        <w:pStyle w:val="Default"/>
        <w:jc w:val="both"/>
        <w:rPr>
          <w:color w:val="auto"/>
        </w:rPr>
      </w:pPr>
      <w:r>
        <w:rPr>
          <w:color w:val="auto"/>
          <w:sz w:val="26"/>
          <w:szCs w:val="26"/>
        </w:rPr>
        <w:t xml:space="preserve"> Os empregados afastados por mais de 30 dias, no caso de doença ou salário maternidade deverão obrigatoriamente fazer o exame médico de retorno ao trabalho no primeiro dia imediatamente posterior ao fim do retorno conforme NR </w:t>
      </w:r>
      <w:proofErr w:type="gramStart"/>
      <w:r>
        <w:rPr>
          <w:color w:val="auto"/>
          <w:sz w:val="26"/>
          <w:szCs w:val="26"/>
        </w:rPr>
        <w:t>7 item</w:t>
      </w:r>
      <w:proofErr w:type="gramEnd"/>
      <w:r>
        <w:rPr>
          <w:color w:val="auto"/>
          <w:sz w:val="26"/>
          <w:szCs w:val="26"/>
        </w:rPr>
        <w:t xml:space="preserve"> 7.4.3.3. </w:t>
      </w:r>
    </w:p>
    <w:p w:rsidR="00487A6E" w:rsidRDefault="00487A6E" w:rsidP="00487A6E">
      <w:pPr>
        <w:pStyle w:val="Default"/>
        <w:jc w:val="both"/>
        <w:rPr>
          <w:color w:val="auto"/>
          <w:sz w:val="26"/>
          <w:szCs w:val="26"/>
        </w:rPr>
      </w:pPr>
      <w:r>
        <w:rPr>
          <w:color w:val="auto"/>
          <w:sz w:val="26"/>
          <w:szCs w:val="26"/>
        </w:rPr>
        <w:t xml:space="preserve"> Férias: como são pagas com dois dias de antecedência ao gozo, nesse caso as férias só poderão ser gozadas a partir do </w:t>
      </w:r>
      <w:r>
        <w:rPr>
          <w:b/>
          <w:bCs/>
          <w:color w:val="auto"/>
          <w:sz w:val="26"/>
          <w:szCs w:val="26"/>
        </w:rPr>
        <w:t>terceiro dia após o retorno</w:t>
      </w:r>
      <w:r>
        <w:rPr>
          <w:color w:val="auto"/>
          <w:sz w:val="26"/>
          <w:szCs w:val="26"/>
        </w:rPr>
        <w:t xml:space="preserve">. </w:t>
      </w:r>
    </w:p>
    <w:p w:rsidR="00487A6E" w:rsidRDefault="00487A6E" w:rsidP="00487A6E">
      <w:pPr>
        <w:pStyle w:val="Default"/>
        <w:jc w:val="both"/>
        <w:rPr>
          <w:color w:val="auto"/>
          <w:sz w:val="26"/>
          <w:szCs w:val="26"/>
        </w:rPr>
      </w:pPr>
    </w:p>
    <w:p w:rsidR="00487A6E" w:rsidRDefault="00487A6E" w:rsidP="00487A6E">
      <w:pPr>
        <w:pStyle w:val="Default"/>
        <w:rPr>
          <w:color w:val="auto"/>
          <w:sz w:val="26"/>
          <w:szCs w:val="26"/>
        </w:rPr>
      </w:pPr>
      <w:r>
        <w:rPr>
          <w:color w:val="auto"/>
          <w:sz w:val="26"/>
          <w:szCs w:val="26"/>
        </w:rPr>
        <w:t> Alertamos que tanto o exame médico como as informações de retorno e início do gozo das férias deverão ser informados ao e-Social.</w:t>
      </w:r>
    </w:p>
    <w:p w:rsidR="00487A6E" w:rsidRDefault="00487A6E" w:rsidP="00487A6E">
      <w:pPr>
        <w:pStyle w:val="Default"/>
        <w:rPr>
          <w:color w:val="auto"/>
          <w:sz w:val="26"/>
          <w:szCs w:val="26"/>
        </w:rPr>
      </w:pPr>
    </w:p>
    <w:p w:rsidR="00487A6E" w:rsidRDefault="00487A6E" w:rsidP="00487A6E">
      <w:pPr>
        <w:pStyle w:val="Default"/>
        <w:rPr>
          <w:color w:val="auto"/>
          <w:sz w:val="26"/>
          <w:szCs w:val="26"/>
        </w:rPr>
      </w:pPr>
    </w:p>
    <w:p w:rsidR="00487A6E" w:rsidRDefault="00487A6E" w:rsidP="00487A6E">
      <w:pPr>
        <w:pStyle w:val="Default"/>
        <w:jc w:val="center"/>
        <w:rPr>
          <w:color w:val="auto"/>
          <w:sz w:val="60"/>
          <w:szCs w:val="60"/>
        </w:rPr>
      </w:pPr>
      <w:r>
        <w:rPr>
          <w:color w:val="auto"/>
          <w:sz w:val="60"/>
          <w:szCs w:val="60"/>
        </w:rPr>
        <w:lastRenderedPageBreak/>
        <w:t>Exames Médicos (SST)</w:t>
      </w:r>
    </w:p>
    <w:p w:rsidR="00487A6E" w:rsidRDefault="00487A6E" w:rsidP="00487A6E">
      <w:pPr>
        <w:pStyle w:val="Default"/>
        <w:jc w:val="both"/>
        <w:rPr>
          <w:color w:val="auto"/>
          <w:sz w:val="26"/>
          <w:szCs w:val="26"/>
        </w:rPr>
      </w:pPr>
      <w:r>
        <w:rPr>
          <w:color w:val="auto"/>
          <w:sz w:val="26"/>
          <w:szCs w:val="26"/>
        </w:rPr>
        <w:t xml:space="preserve">Todos os empregados deverão fazer os exames exigidos pela legislação, esses exames deverão ser todos informados ao e-Social. </w:t>
      </w:r>
    </w:p>
    <w:p w:rsidR="00487A6E" w:rsidRDefault="00487A6E" w:rsidP="00487A6E">
      <w:pPr>
        <w:pStyle w:val="Default"/>
        <w:jc w:val="both"/>
        <w:rPr>
          <w:color w:val="auto"/>
          <w:sz w:val="26"/>
          <w:szCs w:val="26"/>
        </w:rPr>
      </w:pPr>
      <w:r>
        <w:rPr>
          <w:color w:val="auto"/>
          <w:sz w:val="26"/>
          <w:szCs w:val="26"/>
        </w:rPr>
        <w:t xml:space="preserve"> Exame admissional: quando do registro do empregado. </w:t>
      </w:r>
    </w:p>
    <w:p w:rsidR="00487A6E" w:rsidRDefault="00487A6E" w:rsidP="00487A6E">
      <w:pPr>
        <w:pStyle w:val="Default"/>
        <w:jc w:val="both"/>
        <w:rPr>
          <w:color w:val="auto"/>
          <w:sz w:val="26"/>
          <w:szCs w:val="26"/>
        </w:rPr>
      </w:pPr>
      <w:r>
        <w:rPr>
          <w:color w:val="auto"/>
          <w:sz w:val="26"/>
          <w:szCs w:val="26"/>
        </w:rPr>
        <w:t xml:space="preserve"> Exame periódico: nos prazos previstos na legislação da NR 7. </w:t>
      </w:r>
    </w:p>
    <w:p w:rsidR="00487A6E" w:rsidRDefault="00487A6E" w:rsidP="00487A6E">
      <w:pPr>
        <w:pStyle w:val="Default"/>
        <w:jc w:val="both"/>
        <w:rPr>
          <w:color w:val="auto"/>
          <w:sz w:val="26"/>
          <w:szCs w:val="26"/>
        </w:rPr>
      </w:pPr>
      <w:r>
        <w:rPr>
          <w:color w:val="auto"/>
          <w:sz w:val="26"/>
          <w:szCs w:val="26"/>
        </w:rPr>
        <w:t xml:space="preserve"> Exame </w:t>
      </w:r>
      <w:proofErr w:type="spellStart"/>
      <w:r>
        <w:rPr>
          <w:color w:val="auto"/>
          <w:sz w:val="26"/>
          <w:szCs w:val="26"/>
        </w:rPr>
        <w:t>demissional</w:t>
      </w:r>
      <w:proofErr w:type="spellEnd"/>
      <w:r>
        <w:rPr>
          <w:color w:val="auto"/>
          <w:sz w:val="26"/>
          <w:szCs w:val="26"/>
        </w:rPr>
        <w:t xml:space="preserve">: quando do desligamento do empregado, caso seja considerado INAPTO à rescisão será cancelada e o empregado encaminhado ao INSS para perícia médica. </w:t>
      </w:r>
    </w:p>
    <w:p w:rsidR="00487A6E" w:rsidRDefault="00487A6E" w:rsidP="00487A6E">
      <w:pPr>
        <w:pStyle w:val="Default"/>
        <w:jc w:val="both"/>
        <w:rPr>
          <w:color w:val="auto"/>
          <w:sz w:val="26"/>
          <w:szCs w:val="26"/>
        </w:rPr>
      </w:pPr>
      <w:r>
        <w:rPr>
          <w:color w:val="auto"/>
          <w:sz w:val="26"/>
          <w:szCs w:val="26"/>
        </w:rPr>
        <w:t xml:space="preserve"> Exame de mudança de cargo: deverá ser feito antes da efetiva mudança. </w:t>
      </w:r>
    </w:p>
    <w:p w:rsidR="00487A6E" w:rsidRDefault="00487A6E" w:rsidP="00487A6E">
      <w:pPr>
        <w:pStyle w:val="Default"/>
        <w:jc w:val="both"/>
        <w:rPr>
          <w:color w:val="auto"/>
          <w:sz w:val="26"/>
          <w:szCs w:val="26"/>
        </w:rPr>
      </w:pPr>
      <w:r>
        <w:rPr>
          <w:color w:val="auto"/>
          <w:sz w:val="26"/>
          <w:szCs w:val="26"/>
        </w:rPr>
        <w:t xml:space="preserve"> Exame de retorno de afastamento: deverá ser feito no primeiro dia imediato de retorno, em caso de afastamento igual ou superior a 30 dias. </w:t>
      </w:r>
    </w:p>
    <w:p w:rsidR="00487A6E" w:rsidRDefault="00487A6E" w:rsidP="00487A6E">
      <w:pPr>
        <w:pStyle w:val="Default"/>
        <w:jc w:val="both"/>
        <w:rPr>
          <w:color w:val="auto"/>
          <w:sz w:val="26"/>
          <w:szCs w:val="26"/>
        </w:rPr>
      </w:pPr>
      <w:r>
        <w:rPr>
          <w:color w:val="auto"/>
          <w:sz w:val="26"/>
          <w:szCs w:val="26"/>
        </w:rPr>
        <w:t xml:space="preserve"> Exames complementares: conforme previsto nos laudos, se houver necessidade, o empregado deverá fazer o exame nos prazos previstos. </w:t>
      </w:r>
    </w:p>
    <w:p w:rsidR="00487A6E" w:rsidRDefault="00487A6E" w:rsidP="00487A6E">
      <w:pPr>
        <w:pStyle w:val="Default"/>
        <w:rPr>
          <w:color w:val="auto"/>
          <w:sz w:val="26"/>
          <w:szCs w:val="26"/>
        </w:rPr>
      </w:pPr>
    </w:p>
    <w:p w:rsidR="00487A6E" w:rsidRDefault="00487A6E" w:rsidP="00487A6E">
      <w:pPr>
        <w:pStyle w:val="Default"/>
        <w:jc w:val="center"/>
        <w:rPr>
          <w:color w:val="auto"/>
          <w:sz w:val="60"/>
          <w:szCs w:val="60"/>
        </w:rPr>
      </w:pPr>
      <w:r>
        <w:rPr>
          <w:color w:val="auto"/>
          <w:sz w:val="60"/>
          <w:szCs w:val="60"/>
        </w:rPr>
        <w:t>LTCAT – Laudo Técnico</w:t>
      </w:r>
    </w:p>
    <w:p w:rsidR="00487A6E" w:rsidRDefault="00487A6E" w:rsidP="00487A6E">
      <w:pPr>
        <w:pStyle w:val="Default"/>
        <w:jc w:val="both"/>
        <w:rPr>
          <w:color w:val="auto"/>
          <w:sz w:val="26"/>
          <w:szCs w:val="26"/>
        </w:rPr>
      </w:pPr>
      <w:r>
        <w:rPr>
          <w:color w:val="auto"/>
          <w:sz w:val="26"/>
          <w:szCs w:val="26"/>
        </w:rPr>
        <w:t xml:space="preserve"> O laudo técnico das condições ambientais do trabalho deverá ser providenciado para as empresas que ainda não tem e atualizado para as que já possuem, visto que, tais laudos deverão ser enviados ao e-Social com todas as informações e descrição dos ambientes de trabalho, riscos aos quais os empregados possam estar sujeitos e uso de </w:t>
      </w:r>
      <w:proofErr w:type="spellStart"/>
      <w:r>
        <w:rPr>
          <w:color w:val="auto"/>
          <w:sz w:val="26"/>
          <w:szCs w:val="26"/>
        </w:rPr>
        <w:t>EPI’s</w:t>
      </w:r>
      <w:proofErr w:type="spellEnd"/>
      <w:r>
        <w:rPr>
          <w:color w:val="auto"/>
          <w:sz w:val="26"/>
          <w:szCs w:val="26"/>
        </w:rPr>
        <w:t xml:space="preserve">.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Quando houver uso de EPI (equipamento de proteção individual) estes deverão também ser informados ao e-Social com as respectivas certificações de aprovação junto aos órgãos fiscalizadores. </w:t>
      </w:r>
    </w:p>
    <w:p w:rsidR="00487A6E" w:rsidRDefault="00487A6E" w:rsidP="00487A6E">
      <w:pPr>
        <w:pStyle w:val="Default"/>
        <w:rPr>
          <w:color w:val="auto"/>
          <w:sz w:val="26"/>
          <w:szCs w:val="26"/>
        </w:rPr>
      </w:pPr>
    </w:p>
    <w:p w:rsidR="00487A6E" w:rsidRDefault="00487A6E" w:rsidP="00487A6E">
      <w:pPr>
        <w:pStyle w:val="Default"/>
        <w:jc w:val="center"/>
        <w:rPr>
          <w:color w:val="auto"/>
          <w:sz w:val="60"/>
          <w:szCs w:val="60"/>
        </w:rPr>
      </w:pPr>
      <w:r>
        <w:rPr>
          <w:color w:val="auto"/>
          <w:sz w:val="60"/>
          <w:szCs w:val="60"/>
        </w:rPr>
        <w:t>CAT – Comunicado Acidente de Trabalho</w:t>
      </w:r>
    </w:p>
    <w:p w:rsidR="00487A6E" w:rsidRDefault="00487A6E" w:rsidP="00487A6E">
      <w:pPr>
        <w:pStyle w:val="Default"/>
        <w:jc w:val="both"/>
        <w:rPr>
          <w:color w:val="auto"/>
          <w:sz w:val="26"/>
          <w:szCs w:val="26"/>
        </w:rPr>
      </w:pPr>
      <w:r>
        <w:rPr>
          <w:color w:val="auto"/>
          <w:sz w:val="26"/>
          <w:szCs w:val="26"/>
        </w:rPr>
        <w:t xml:space="preserve"> A CAT passará a ser informada dentro do e-Social. Para isso necessariamente a informação deverá ser feita no mesmo dia em caso de morte por acidente, ou no primeiro dia útil posterior ao acidente, à falta de comunicação dentro do prazo sujeitará a empresa a autuação e multa. </w:t>
      </w:r>
    </w:p>
    <w:p w:rsidR="00487A6E" w:rsidRDefault="00487A6E" w:rsidP="00487A6E">
      <w:pPr>
        <w:pStyle w:val="Default"/>
        <w:jc w:val="both"/>
        <w:rPr>
          <w:color w:val="auto"/>
          <w:sz w:val="26"/>
          <w:szCs w:val="26"/>
        </w:rPr>
      </w:pPr>
      <w:r>
        <w:rPr>
          <w:color w:val="auto"/>
          <w:sz w:val="26"/>
          <w:szCs w:val="26"/>
        </w:rPr>
        <w:t xml:space="preserve"> É de suma importância que a contabilidade tome conhecimento do acidente de trabalho imediatamente, inclusive necessitando o envio do atestado médico para correta informação ao e-Social. </w:t>
      </w:r>
    </w:p>
    <w:p w:rsidR="00C22C51" w:rsidRDefault="00C22C51" w:rsidP="00487A6E">
      <w:pPr>
        <w:pStyle w:val="Default"/>
        <w:jc w:val="both"/>
        <w:rPr>
          <w:color w:val="auto"/>
          <w:sz w:val="26"/>
          <w:szCs w:val="26"/>
        </w:rPr>
      </w:pPr>
    </w:p>
    <w:p w:rsidR="00C22C51" w:rsidRDefault="00C22C51" w:rsidP="00487A6E">
      <w:pPr>
        <w:pStyle w:val="Default"/>
        <w:jc w:val="both"/>
        <w:rPr>
          <w:color w:val="auto"/>
          <w:sz w:val="26"/>
          <w:szCs w:val="26"/>
        </w:rPr>
      </w:pPr>
    </w:p>
    <w:p w:rsidR="00C22C51" w:rsidRDefault="00C22C51" w:rsidP="00487A6E">
      <w:pPr>
        <w:pStyle w:val="Default"/>
        <w:jc w:val="both"/>
        <w:rPr>
          <w:color w:val="auto"/>
          <w:sz w:val="26"/>
          <w:szCs w:val="26"/>
        </w:rPr>
      </w:pPr>
    </w:p>
    <w:p w:rsidR="00487A6E" w:rsidRPr="0014624F" w:rsidRDefault="00487A6E" w:rsidP="00487A6E">
      <w:pPr>
        <w:pStyle w:val="Default"/>
        <w:jc w:val="center"/>
        <w:rPr>
          <w:color w:val="auto"/>
          <w:sz w:val="56"/>
          <w:szCs w:val="60"/>
        </w:rPr>
      </w:pPr>
      <w:r w:rsidRPr="0014624F">
        <w:rPr>
          <w:color w:val="auto"/>
          <w:sz w:val="56"/>
          <w:szCs w:val="60"/>
        </w:rPr>
        <w:lastRenderedPageBreak/>
        <w:t>Tributação e Cláusulas CCT</w:t>
      </w:r>
    </w:p>
    <w:p w:rsidR="00487A6E" w:rsidRDefault="00487A6E" w:rsidP="00487A6E">
      <w:pPr>
        <w:pStyle w:val="Default"/>
        <w:jc w:val="both"/>
        <w:rPr>
          <w:color w:val="auto"/>
          <w:sz w:val="26"/>
          <w:szCs w:val="26"/>
        </w:rPr>
      </w:pPr>
      <w:r>
        <w:rPr>
          <w:color w:val="auto"/>
          <w:sz w:val="26"/>
          <w:szCs w:val="26"/>
        </w:rPr>
        <w:t xml:space="preserve"> Todas as empresas deverão necessariamente informar ao e-Social os direitos dos empregados constantes da CLT e convenções coletivas, as tributações e os reflexos corretos das verbas pagas a todos os empregados.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xml:space="preserve"> As tributações de INSS, FGTS e IR que estiverem em desacordo com a legislação vigente será fiscalizada pelos órgãos competentes, sendo passível de autuação e multa. </w:t>
      </w:r>
    </w:p>
    <w:p w:rsidR="00487A6E" w:rsidRDefault="00487A6E" w:rsidP="00487A6E">
      <w:pPr>
        <w:pStyle w:val="Default"/>
        <w:jc w:val="both"/>
        <w:rPr>
          <w:color w:val="auto"/>
          <w:sz w:val="26"/>
          <w:szCs w:val="26"/>
        </w:rPr>
      </w:pPr>
    </w:p>
    <w:p w:rsidR="00487A6E" w:rsidRDefault="00487A6E" w:rsidP="00487A6E">
      <w:pPr>
        <w:pStyle w:val="Default"/>
        <w:jc w:val="both"/>
        <w:rPr>
          <w:color w:val="auto"/>
          <w:sz w:val="26"/>
          <w:szCs w:val="26"/>
        </w:rPr>
      </w:pPr>
      <w:r>
        <w:rPr>
          <w:color w:val="auto"/>
          <w:sz w:val="26"/>
          <w:szCs w:val="26"/>
        </w:rPr>
        <w:t> Todas as cláusulas da convenção coletiva de trabalho deverão ser cumpridas, visto que, em eventual fiscalização será pela convenção que o auditor se baseará, lembrando que todas as convenções são registradas pelo MTE ficando totalmente acessíveis aos auditores.</w:t>
      </w:r>
    </w:p>
    <w:p w:rsidR="00C22C51" w:rsidRDefault="00C22C51" w:rsidP="00487A6E">
      <w:pPr>
        <w:pStyle w:val="Default"/>
        <w:jc w:val="both"/>
        <w:rPr>
          <w:color w:val="auto"/>
          <w:sz w:val="26"/>
          <w:szCs w:val="26"/>
        </w:rPr>
      </w:pPr>
    </w:p>
    <w:p w:rsidR="00487A6E" w:rsidRDefault="00487A6E" w:rsidP="00487A6E">
      <w:pPr>
        <w:pStyle w:val="Default"/>
        <w:jc w:val="center"/>
        <w:rPr>
          <w:color w:val="auto"/>
          <w:sz w:val="26"/>
          <w:szCs w:val="26"/>
        </w:rPr>
      </w:pPr>
      <w:r>
        <w:rPr>
          <w:sz w:val="60"/>
          <w:szCs w:val="60"/>
        </w:rPr>
        <w:t>Multas e Autuações</w:t>
      </w:r>
    </w:p>
    <w:p w:rsidR="00487A6E" w:rsidRDefault="00487A6E" w:rsidP="00487A6E">
      <w:pPr>
        <w:pStyle w:val="Default"/>
        <w:rPr>
          <w:sz w:val="26"/>
          <w:szCs w:val="26"/>
        </w:rPr>
      </w:pPr>
      <w:bookmarkStart w:id="0" w:name="_GoBack"/>
      <w:r>
        <w:rPr>
          <w:rFonts w:cs="Tahoma"/>
          <w:noProof/>
          <w:sz w:val="18"/>
          <w:szCs w:val="18"/>
          <w:lang w:eastAsia="pt-BR"/>
        </w:rPr>
        <w:drawing>
          <wp:anchor distT="0" distB="0" distL="114300" distR="114300" simplePos="0" relativeHeight="251660288" behindDoc="1" locked="0" layoutInCell="1" allowOverlap="1" wp14:anchorId="46DC3B4F" wp14:editId="09DC0DEF">
            <wp:simplePos x="0" y="0"/>
            <wp:positionH relativeFrom="margin">
              <wp:posOffset>-485775</wp:posOffset>
            </wp:positionH>
            <wp:positionV relativeFrom="paragraph">
              <wp:posOffset>170815</wp:posOffset>
            </wp:positionV>
            <wp:extent cx="7129173" cy="4572000"/>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7129173" cy="4572000"/>
                    </a:xfrm>
                    <a:prstGeom prst="rect">
                      <a:avLst/>
                    </a:prstGeom>
                    <a:noFill/>
                    <a:ln w="9525">
                      <a:noFill/>
                      <a:miter lim="800000"/>
                      <a:headEnd/>
                      <a:tailEnd/>
                    </a:ln>
                  </pic:spPr>
                </pic:pic>
              </a:graphicData>
            </a:graphic>
          </wp:anchor>
        </w:drawing>
      </w:r>
      <w:bookmarkEnd w:id="0"/>
    </w:p>
    <w:sectPr w:rsidR="00487A6E" w:rsidSect="00A96849">
      <w:headerReference w:type="default" r:id="rId11"/>
      <w:footerReference w:type="default" r:id="rId12"/>
      <w:pgSz w:w="11906" w:h="16838" w:code="9"/>
      <w:pgMar w:top="709" w:right="1134" w:bottom="153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4F7" w:rsidRDefault="007A44F7" w:rsidP="0026610E">
      <w:r>
        <w:separator/>
      </w:r>
    </w:p>
  </w:endnote>
  <w:endnote w:type="continuationSeparator" w:id="0">
    <w:p w:rsidR="007A44F7" w:rsidRDefault="007A44F7" w:rsidP="00266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C0" w:rsidRDefault="00871843">
    <w:pPr>
      <w:pStyle w:val="Rodap"/>
    </w:pPr>
    <w:r>
      <w:rPr>
        <w:noProof/>
      </w:rPr>
      <w:drawing>
        <wp:anchor distT="0" distB="0" distL="114300" distR="114300" simplePos="0" relativeHeight="251659264" behindDoc="0" locked="0" layoutInCell="1" allowOverlap="1">
          <wp:simplePos x="0" y="0"/>
          <wp:positionH relativeFrom="column">
            <wp:posOffset>-624840</wp:posOffset>
          </wp:positionH>
          <wp:positionV relativeFrom="paragraph">
            <wp:posOffset>-8255</wp:posOffset>
          </wp:positionV>
          <wp:extent cx="7324725" cy="1423670"/>
          <wp:effectExtent l="0" t="0" r="9525" b="508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gaz Contabilidade  - Rodapé Timbrad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24725" cy="1423670"/>
                  </a:xfrm>
                  <a:prstGeom prst="rect">
                    <a:avLst/>
                  </a:prstGeom>
                </pic:spPr>
              </pic:pic>
            </a:graphicData>
          </a:graphic>
        </wp:anchor>
      </w:drawing>
    </w:r>
  </w:p>
  <w:p w:rsidR="00CB7AC0" w:rsidRDefault="00CB7AC0">
    <w:pPr>
      <w:pStyle w:val="Rodap"/>
    </w:pPr>
  </w:p>
  <w:p w:rsidR="00CB7AC0" w:rsidRDefault="00CB7AC0">
    <w:pPr>
      <w:pStyle w:val="Rodap"/>
    </w:pPr>
  </w:p>
  <w:p w:rsidR="00871843" w:rsidRDefault="00871843">
    <w:pPr>
      <w:pStyle w:val="Rodap"/>
    </w:pPr>
  </w:p>
  <w:p w:rsidR="00CB7AC0" w:rsidRDefault="00CB7AC0">
    <w:pPr>
      <w:pStyle w:val="Rodap"/>
    </w:pPr>
  </w:p>
  <w:p w:rsidR="0026610E" w:rsidRDefault="0026610E">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4F7" w:rsidRDefault="007A44F7" w:rsidP="0026610E">
      <w:r>
        <w:separator/>
      </w:r>
    </w:p>
  </w:footnote>
  <w:footnote w:type="continuationSeparator" w:id="0">
    <w:p w:rsidR="007A44F7" w:rsidRDefault="007A44F7" w:rsidP="002661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10E" w:rsidRDefault="007A44F7" w:rsidP="00656678">
    <w:pPr>
      <w:pStyle w:val="Cabealho"/>
      <w:tabs>
        <w:tab w:val="clear" w:pos="8504"/>
        <w:tab w:val="left" w:pos="6270"/>
      </w:tabs>
    </w:pPr>
    <w:sdt>
      <w:sdtPr>
        <w:id w:val="-365834930"/>
        <w:docPartObj>
          <w:docPartGallery w:val="Watermarks"/>
          <w:docPartUnique/>
        </w:docPartObj>
      </w:sdtPr>
      <w:sdtEndPr/>
      <w:sdtContent>
        <w:r w:rsidR="009C30C5">
          <w:rPr>
            <w:noProof/>
          </w:rPr>
          <w:drawing>
            <wp:anchor distT="0" distB="0" distL="114300" distR="114300" simplePos="0" relativeHeight="251657216" behindDoc="0" locked="0" layoutInCell="1" allowOverlap="1">
              <wp:simplePos x="0" y="0"/>
              <wp:positionH relativeFrom="column">
                <wp:posOffset>1266825</wp:posOffset>
              </wp:positionH>
              <wp:positionV relativeFrom="paragraph">
                <wp:posOffset>2803525</wp:posOffset>
              </wp:positionV>
              <wp:extent cx="4819650" cy="5238750"/>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gaz Contabilidade  - Simbolo Marca Dágua.png"/>
                      <pic:cNvPicPr/>
                    </pic:nvPicPr>
                    <pic:blipFill rotWithShape="1">
                      <a:blip r:embed="rId1" cstate="print">
                        <a:extLst>
                          <a:ext uri="{28A0092B-C50C-407E-A947-70E740481C1C}">
                            <a14:useLocalDpi xmlns:a14="http://schemas.microsoft.com/office/drawing/2010/main" val="0"/>
                          </a:ext>
                        </a:extLst>
                      </a:blip>
                      <a:srcRect r="10748" b="4756"/>
                      <a:stretch/>
                    </pic:blipFill>
                    <pic:spPr bwMode="auto">
                      <a:xfrm>
                        <a:off x="0" y="0"/>
                        <a:ext cx="4819650" cy="5238750"/>
                      </a:xfrm>
                      <a:prstGeom prst="rect">
                        <a:avLst/>
                      </a:prstGeom>
                      <a:ln>
                        <a:noFill/>
                      </a:ln>
                      <a:extLst>
                        <a:ext uri="{53640926-AAD7-44D8-BBD7-CCE9431645EC}">
                          <a14:shadowObscured xmlns:a14="http://schemas.microsoft.com/office/drawing/2010/main"/>
                        </a:ext>
                      </a:extLst>
                    </pic:spPr>
                  </pic:pic>
                </a:graphicData>
              </a:graphic>
            </wp:anchor>
          </w:drawing>
        </w:r>
      </w:sdtContent>
    </w:sdt>
    <w:r w:rsidR="00656678">
      <w:rPr>
        <w:rFonts w:cs="Tahoma"/>
        <w:noProof/>
        <w:color w:val="000000"/>
        <w:sz w:val="18"/>
        <w:szCs w:val="18"/>
      </w:rPr>
      <w:drawing>
        <wp:inline distT="0" distB="0" distL="0" distR="0" wp14:anchorId="140464AF" wp14:editId="079740D4">
          <wp:extent cx="1647825" cy="265778"/>
          <wp:effectExtent l="0" t="0" r="0"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3683" cy="271562"/>
                  </a:xfrm>
                  <a:prstGeom prst="rect">
                    <a:avLst/>
                  </a:prstGeom>
                  <a:noFill/>
                  <a:ln>
                    <a:noFill/>
                  </a:ln>
                </pic:spPr>
              </pic:pic>
            </a:graphicData>
          </a:graphic>
        </wp:inline>
      </w:drawing>
    </w:r>
    <w:r w:rsidR="00656678">
      <w:tab/>
      <w:t xml:space="preserve"> </w:t>
    </w:r>
  </w:p>
  <w:p w:rsidR="0026610E" w:rsidRDefault="0026610E">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5pt;height:11.25pt" o:bullet="t">
        <v:imagedata r:id="rId1" o:title="msoB"/>
      </v:shape>
    </w:pict>
  </w:numPicBullet>
  <w:abstractNum w:abstractNumId="0" w15:restartNumberingAfterBreak="0">
    <w:nsid w:val="14D14F44"/>
    <w:multiLevelType w:val="multilevel"/>
    <w:tmpl w:val="5508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74125"/>
    <w:multiLevelType w:val="hybridMultilevel"/>
    <w:tmpl w:val="BBB4770A"/>
    <w:lvl w:ilvl="0" w:tplc="F05449E8">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913132"/>
    <w:multiLevelType w:val="hybridMultilevel"/>
    <w:tmpl w:val="14344B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8370A53"/>
    <w:multiLevelType w:val="singleLevel"/>
    <w:tmpl w:val="04160011"/>
    <w:lvl w:ilvl="0">
      <w:start w:val="1"/>
      <w:numFmt w:val="decimal"/>
      <w:lvlText w:val="%1)"/>
      <w:lvlJc w:val="left"/>
      <w:pPr>
        <w:tabs>
          <w:tab w:val="num" w:pos="360"/>
        </w:tabs>
        <w:ind w:left="360" w:hanging="360"/>
      </w:pPr>
      <w:rPr>
        <w:rFonts w:hint="default"/>
      </w:rPr>
    </w:lvl>
  </w:abstractNum>
  <w:abstractNum w:abstractNumId="4" w15:restartNumberingAfterBreak="0">
    <w:nsid w:val="33DD6531"/>
    <w:multiLevelType w:val="hybridMultilevel"/>
    <w:tmpl w:val="9AA66DF2"/>
    <w:lvl w:ilvl="0" w:tplc="B8C4B2D4">
      <w:start w:val="1"/>
      <w:numFmt w:val="bullet"/>
      <w:lvlText w:val=""/>
      <w:lvlPicBulletId w:val="0"/>
      <w:lvlJc w:val="left"/>
      <w:pPr>
        <w:tabs>
          <w:tab w:val="num" w:pos="1170"/>
        </w:tabs>
        <w:ind w:left="1170" w:hanging="360"/>
      </w:pPr>
      <w:rPr>
        <w:rFonts w:ascii="Symbol" w:hAnsi="Symbol" w:hint="default"/>
        <w:sz w:val="20"/>
        <w:szCs w:val="20"/>
      </w:rPr>
    </w:lvl>
    <w:lvl w:ilvl="1" w:tplc="172C78DA" w:tentative="1">
      <w:start w:val="1"/>
      <w:numFmt w:val="bullet"/>
      <w:lvlText w:val="o"/>
      <w:lvlJc w:val="left"/>
      <w:pPr>
        <w:tabs>
          <w:tab w:val="num" w:pos="1440"/>
        </w:tabs>
        <w:ind w:left="1440" w:hanging="360"/>
      </w:pPr>
      <w:rPr>
        <w:rFonts w:ascii="Courier New" w:hAnsi="Courier New" w:cs="Courier New" w:hint="default"/>
      </w:rPr>
    </w:lvl>
    <w:lvl w:ilvl="2" w:tplc="B3D0C944" w:tentative="1">
      <w:start w:val="1"/>
      <w:numFmt w:val="bullet"/>
      <w:lvlText w:val=""/>
      <w:lvlJc w:val="left"/>
      <w:pPr>
        <w:tabs>
          <w:tab w:val="num" w:pos="2160"/>
        </w:tabs>
        <w:ind w:left="2160" w:hanging="360"/>
      </w:pPr>
      <w:rPr>
        <w:rFonts w:ascii="Wingdings" w:hAnsi="Wingdings" w:hint="default"/>
      </w:rPr>
    </w:lvl>
    <w:lvl w:ilvl="3" w:tplc="CA862D46" w:tentative="1">
      <w:start w:val="1"/>
      <w:numFmt w:val="bullet"/>
      <w:lvlText w:val=""/>
      <w:lvlJc w:val="left"/>
      <w:pPr>
        <w:tabs>
          <w:tab w:val="num" w:pos="2880"/>
        </w:tabs>
        <w:ind w:left="2880" w:hanging="360"/>
      </w:pPr>
      <w:rPr>
        <w:rFonts w:ascii="Symbol" w:hAnsi="Symbol" w:hint="default"/>
      </w:rPr>
    </w:lvl>
    <w:lvl w:ilvl="4" w:tplc="59A23654" w:tentative="1">
      <w:start w:val="1"/>
      <w:numFmt w:val="bullet"/>
      <w:lvlText w:val="o"/>
      <w:lvlJc w:val="left"/>
      <w:pPr>
        <w:tabs>
          <w:tab w:val="num" w:pos="3600"/>
        </w:tabs>
        <w:ind w:left="3600" w:hanging="360"/>
      </w:pPr>
      <w:rPr>
        <w:rFonts w:ascii="Courier New" w:hAnsi="Courier New" w:cs="Courier New" w:hint="default"/>
      </w:rPr>
    </w:lvl>
    <w:lvl w:ilvl="5" w:tplc="9184E680" w:tentative="1">
      <w:start w:val="1"/>
      <w:numFmt w:val="bullet"/>
      <w:lvlText w:val=""/>
      <w:lvlJc w:val="left"/>
      <w:pPr>
        <w:tabs>
          <w:tab w:val="num" w:pos="4320"/>
        </w:tabs>
        <w:ind w:left="4320" w:hanging="360"/>
      </w:pPr>
      <w:rPr>
        <w:rFonts w:ascii="Wingdings" w:hAnsi="Wingdings" w:hint="default"/>
      </w:rPr>
    </w:lvl>
    <w:lvl w:ilvl="6" w:tplc="55F04086" w:tentative="1">
      <w:start w:val="1"/>
      <w:numFmt w:val="bullet"/>
      <w:lvlText w:val=""/>
      <w:lvlJc w:val="left"/>
      <w:pPr>
        <w:tabs>
          <w:tab w:val="num" w:pos="5040"/>
        </w:tabs>
        <w:ind w:left="5040" w:hanging="360"/>
      </w:pPr>
      <w:rPr>
        <w:rFonts w:ascii="Symbol" w:hAnsi="Symbol" w:hint="default"/>
      </w:rPr>
    </w:lvl>
    <w:lvl w:ilvl="7" w:tplc="D3DA13DA" w:tentative="1">
      <w:start w:val="1"/>
      <w:numFmt w:val="bullet"/>
      <w:lvlText w:val="o"/>
      <w:lvlJc w:val="left"/>
      <w:pPr>
        <w:tabs>
          <w:tab w:val="num" w:pos="5760"/>
        </w:tabs>
        <w:ind w:left="5760" w:hanging="360"/>
      </w:pPr>
      <w:rPr>
        <w:rFonts w:ascii="Courier New" w:hAnsi="Courier New" w:cs="Courier New" w:hint="default"/>
      </w:rPr>
    </w:lvl>
    <w:lvl w:ilvl="8" w:tplc="0A9A0C0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31471E"/>
    <w:multiLevelType w:val="singleLevel"/>
    <w:tmpl w:val="04160011"/>
    <w:lvl w:ilvl="0">
      <w:start w:val="1"/>
      <w:numFmt w:val="decimal"/>
      <w:lvlText w:val="%1)"/>
      <w:lvlJc w:val="left"/>
      <w:pPr>
        <w:tabs>
          <w:tab w:val="num" w:pos="360"/>
        </w:tabs>
        <w:ind w:left="360" w:hanging="360"/>
      </w:pPr>
      <w:rPr>
        <w:rFonts w:hint="default"/>
      </w:rPr>
    </w:lvl>
  </w:abstractNum>
  <w:abstractNum w:abstractNumId="6" w15:restartNumberingAfterBreak="0">
    <w:nsid w:val="411B707B"/>
    <w:multiLevelType w:val="hybridMultilevel"/>
    <w:tmpl w:val="9D14B442"/>
    <w:lvl w:ilvl="0" w:tplc="C1F08F4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2C83255"/>
    <w:multiLevelType w:val="hybridMultilevel"/>
    <w:tmpl w:val="112063F0"/>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8" w15:restartNumberingAfterBreak="0">
    <w:nsid w:val="43CA52C3"/>
    <w:multiLevelType w:val="hybridMultilevel"/>
    <w:tmpl w:val="D2FEEE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B70528"/>
    <w:multiLevelType w:val="hybridMultilevel"/>
    <w:tmpl w:val="E3DC2EE2"/>
    <w:lvl w:ilvl="0" w:tplc="FFFFFFFF">
      <w:start w:val="1"/>
      <w:numFmt w:val="bullet"/>
      <w:lvlText w:val=""/>
      <w:lvlJc w:val="left"/>
      <w:pPr>
        <w:tabs>
          <w:tab w:val="num" w:pos="765"/>
        </w:tabs>
        <w:ind w:left="765"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534417D5"/>
    <w:multiLevelType w:val="hybridMultilevel"/>
    <w:tmpl w:val="69DA50BC"/>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1" w15:restartNumberingAfterBreak="0">
    <w:nsid w:val="559C1149"/>
    <w:multiLevelType w:val="hybridMultilevel"/>
    <w:tmpl w:val="C11CC7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5F267BE"/>
    <w:multiLevelType w:val="singleLevel"/>
    <w:tmpl w:val="04160011"/>
    <w:lvl w:ilvl="0">
      <w:start w:val="1"/>
      <w:numFmt w:val="decimal"/>
      <w:lvlText w:val="%1)"/>
      <w:lvlJc w:val="left"/>
      <w:pPr>
        <w:tabs>
          <w:tab w:val="num" w:pos="360"/>
        </w:tabs>
        <w:ind w:left="360" w:hanging="360"/>
      </w:pPr>
      <w:rPr>
        <w:rFonts w:hint="default"/>
      </w:rPr>
    </w:lvl>
  </w:abstractNum>
  <w:abstractNum w:abstractNumId="13" w15:restartNumberingAfterBreak="0">
    <w:nsid w:val="5ABB00C8"/>
    <w:multiLevelType w:val="multilevel"/>
    <w:tmpl w:val="68F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F3EEB"/>
    <w:multiLevelType w:val="hybridMultilevel"/>
    <w:tmpl w:val="6F9AEE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22E5A99"/>
    <w:multiLevelType w:val="hybridMultilevel"/>
    <w:tmpl w:val="E466AC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C8444A"/>
    <w:multiLevelType w:val="hybridMultilevel"/>
    <w:tmpl w:val="05D62E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D297CBD"/>
    <w:multiLevelType w:val="hybridMultilevel"/>
    <w:tmpl w:val="806AE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05F2E70"/>
    <w:multiLevelType w:val="hybridMultilevel"/>
    <w:tmpl w:val="08CAAFF6"/>
    <w:lvl w:ilvl="0" w:tplc="2AAC51D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9" w15:restartNumberingAfterBreak="0">
    <w:nsid w:val="74732093"/>
    <w:multiLevelType w:val="multilevel"/>
    <w:tmpl w:val="CD32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00812"/>
    <w:multiLevelType w:val="hybridMultilevel"/>
    <w:tmpl w:val="FD78AF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13"/>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12"/>
  </w:num>
  <w:num w:numId="7">
    <w:abstractNumId w:val="3"/>
  </w:num>
  <w:num w:numId="8">
    <w:abstractNumId w:val="5"/>
  </w:num>
  <w:num w:numId="9">
    <w:abstractNumId w:val="20"/>
  </w:num>
  <w:num w:numId="10">
    <w:abstractNumId w:val="15"/>
  </w:num>
  <w:num w:numId="11">
    <w:abstractNumId w:val="19"/>
  </w:num>
  <w:num w:numId="12">
    <w:abstractNumId w:val="0"/>
  </w:num>
  <w:num w:numId="13">
    <w:abstractNumId w:val="8"/>
  </w:num>
  <w:num w:numId="14">
    <w:abstractNumId w:val="14"/>
  </w:num>
  <w:num w:numId="15">
    <w:abstractNumId w:val="7"/>
  </w:num>
  <w:num w:numId="16">
    <w:abstractNumId w:val="10"/>
  </w:num>
  <w:num w:numId="17">
    <w:abstractNumId w:val="16"/>
  </w:num>
  <w:num w:numId="18">
    <w:abstractNumId w:val="17"/>
  </w:num>
  <w:num w:numId="19">
    <w:abstractNumId w:val="11"/>
  </w:num>
  <w:num w:numId="20">
    <w:abstractNumId w:val="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10E"/>
    <w:rsid w:val="00000B50"/>
    <w:rsid w:val="00004D30"/>
    <w:rsid w:val="00007289"/>
    <w:rsid w:val="00015EE2"/>
    <w:rsid w:val="00096B35"/>
    <w:rsid w:val="000B0183"/>
    <w:rsid w:val="000F6DC6"/>
    <w:rsid w:val="001135F6"/>
    <w:rsid w:val="00194D4F"/>
    <w:rsid w:val="00210C8D"/>
    <w:rsid w:val="002160E7"/>
    <w:rsid w:val="00220980"/>
    <w:rsid w:val="00247346"/>
    <w:rsid w:val="0026610E"/>
    <w:rsid w:val="00281134"/>
    <w:rsid w:val="002823DA"/>
    <w:rsid w:val="002D1A3D"/>
    <w:rsid w:val="002D3B0D"/>
    <w:rsid w:val="00311421"/>
    <w:rsid w:val="00351714"/>
    <w:rsid w:val="0036657A"/>
    <w:rsid w:val="003B2A61"/>
    <w:rsid w:val="003B460A"/>
    <w:rsid w:val="003B6806"/>
    <w:rsid w:val="00420372"/>
    <w:rsid w:val="00424D0E"/>
    <w:rsid w:val="00434893"/>
    <w:rsid w:val="00446498"/>
    <w:rsid w:val="004700B1"/>
    <w:rsid w:val="00481953"/>
    <w:rsid w:val="00487A6E"/>
    <w:rsid w:val="004B7743"/>
    <w:rsid w:val="004E2EA5"/>
    <w:rsid w:val="004F092F"/>
    <w:rsid w:val="005024F6"/>
    <w:rsid w:val="005302CD"/>
    <w:rsid w:val="00595E93"/>
    <w:rsid w:val="005B21EF"/>
    <w:rsid w:val="005D6B5B"/>
    <w:rsid w:val="005F2AD0"/>
    <w:rsid w:val="00656678"/>
    <w:rsid w:val="00677CC3"/>
    <w:rsid w:val="00681E42"/>
    <w:rsid w:val="006877F7"/>
    <w:rsid w:val="00696A41"/>
    <w:rsid w:val="006C011A"/>
    <w:rsid w:val="006E5CCC"/>
    <w:rsid w:val="00703A03"/>
    <w:rsid w:val="007262A6"/>
    <w:rsid w:val="00730876"/>
    <w:rsid w:val="007414C9"/>
    <w:rsid w:val="0074526A"/>
    <w:rsid w:val="007643AE"/>
    <w:rsid w:val="007A1834"/>
    <w:rsid w:val="007A44F7"/>
    <w:rsid w:val="007B5D8C"/>
    <w:rsid w:val="007F38CB"/>
    <w:rsid w:val="00845D1E"/>
    <w:rsid w:val="00871843"/>
    <w:rsid w:val="00887DB5"/>
    <w:rsid w:val="008D4D56"/>
    <w:rsid w:val="008E11BF"/>
    <w:rsid w:val="008F296C"/>
    <w:rsid w:val="008F5978"/>
    <w:rsid w:val="009068CB"/>
    <w:rsid w:val="00912A33"/>
    <w:rsid w:val="0095795B"/>
    <w:rsid w:val="009C30C5"/>
    <w:rsid w:val="009C3CA5"/>
    <w:rsid w:val="009D53FF"/>
    <w:rsid w:val="00A42938"/>
    <w:rsid w:val="00A53D21"/>
    <w:rsid w:val="00A677A4"/>
    <w:rsid w:val="00A96849"/>
    <w:rsid w:val="00AB634F"/>
    <w:rsid w:val="00B2391E"/>
    <w:rsid w:val="00B2430E"/>
    <w:rsid w:val="00B3755A"/>
    <w:rsid w:val="00B65791"/>
    <w:rsid w:val="00C10D85"/>
    <w:rsid w:val="00C22C51"/>
    <w:rsid w:val="00C57C68"/>
    <w:rsid w:val="00C7447C"/>
    <w:rsid w:val="00C81F1B"/>
    <w:rsid w:val="00C87CE0"/>
    <w:rsid w:val="00C90055"/>
    <w:rsid w:val="00CB0E2F"/>
    <w:rsid w:val="00CB6A51"/>
    <w:rsid w:val="00CB7AC0"/>
    <w:rsid w:val="00CC562A"/>
    <w:rsid w:val="00CD3581"/>
    <w:rsid w:val="00D15E78"/>
    <w:rsid w:val="00E02DE4"/>
    <w:rsid w:val="00E036F1"/>
    <w:rsid w:val="00E42FB9"/>
    <w:rsid w:val="00E53998"/>
    <w:rsid w:val="00E62D2E"/>
    <w:rsid w:val="00E75509"/>
    <w:rsid w:val="00EA5502"/>
    <w:rsid w:val="00EC199D"/>
    <w:rsid w:val="00EE3FB7"/>
    <w:rsid w:val="00EE689B"/>
    <w:rsid w:val="00EF1964"/>
    <w:rsid w:val="00F3583D"/>
    <w:rsid w:val="00F54D6E"/>
    <w:rsid w:val="00F5678A"/>
    <w:rsid w:val="00F61E99"/>
    <w:rsid w:val="00F87884"/>
    <w:rsid w:val="00FB192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EC1C8"/>
  <w15:docId w15:val="{ABABDFAB-11A4-48C7-ADC8-D640114A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B5B"/>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D6B5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5D6B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2D3B0D"/>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har"/>
    <w:uiPriority w:val="9"/>
    <w:semiHidden/>
    <w:unhideWhenUsed/>
    <w:qFormat/>
    <w:rsid w:val="002D3B0D"/>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link w:val="Ttulo5Char"/>
    <w:uiPriority w:val="9"/>
    <w:qFormat/>
    <w:rsid w:val="00681E42"/>
    <w:pPr>
      <w:spacing w:before="100" w:beforeAutospacing="1" w:after="100" w:afterAutospacing="1"/>
      <w:outlineLvl w:val="4"/>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6610E"/>
    <w:pPr>
      <w:tabs>
        <w:tab w:val="center" w:pos="4252"/>
        <w:tab w:val="right" w:pos="8504"/>
      </w:tabs>
    </w:pPr>
  </w:style>
  <w:style w:type="character" w:customStyle="1" w:styleId="CabealhoChar">
    <w:name w:val="Cabeçalho Char"/>
    <w:basedOn w:val="Fontepargpadro"/>
    <w:link w:val="Cabealho"/>
    <w:uiPriority w:val="99"/>
    <w:rsid w:val="0026610E"/>
  </w:style>
  <w:style w:type="paragraph" w:styleId="Rodap">
    <w:name w:val="footer"/>
    <w:basedOn w:val="Normal"/>
    <w:link w:val="RodapChar"/>
    <w:uiPriority w:val="99"/>
    <w:unhideWhenUsed/>
    <w:rsid w:val="0026610E"/>
    <w:pPr>
      <w:tabs>
        <w:tab w:val="center" w:pos="4252"/>
        <w:tab w:val="right" w:pos="8504"/>
      </w:tabs>
    </w:pPr>
  </w:style>
  <w:style w:type="character" w:customStyle="1" w:styleId="RodapChar">
    <w:name w:val="Rodapé Char"/>
    <w:basedOn w:val="Fontepargpadro"/>
    <w:link w:val="Rodap"/>
    <w:uiPriority w:val="99"/>
    <w:rsid w:val="0026610E"/>
  </w:style>
  <w:style w:type="character" w:styleId="Refdecomentrio">
    <w:name w:val="annotation reference"/>
    <w:basedOn w:val="Fontepargpadro"/>
    <w:uiPriority w:val="99"/>
    <w:semiHidden/>
    <w:unhideWhenUsed/>
    <w:rsid w:val="0026610E"/>
    <w:rPr>
      <w:sz w:val="16"/>
      <w:szCs w:val="16"/>
    </w:rPr>
  </w:style>
  <w:style w:type="paragraph" w:styleId="Textodecomentrio">
    <w:name w:val="annotation text"/>
    <w:basedOn w:val="Normal"/>
    <w:link w:val="TextodecomentrioChar"/>
    <w:uiPriority w:val="99"/>
    <w:semiHidden/>
    <w:unhideWhenUsed/>
    <w:rsid w:val="0026610E"/>
    <w:rPr>
      <w:sz w:val="20"/>
      <w:szCs w:val="20"/>
    </w:rPr>
  </w:style>
  <w:style w:type="character" w:customStyle="1" w:styleId="TextodecomentrioChar">
    <w:name w:val="Texto de comentário Char"/>
    <w:basedOn w:val="Fontepargpadro"/>
    <w:link w:val="Textodecomentrio"/>
    <w:uiPriority w:val="99"/>
    <w:semiHidden/>
    <w:rsid w:val="0026610E"/>
    <w:rPr>
      <w:sz w:val="20"/>
      <w:szCs w:val="20"/>
    </w:rPr>
  </w:style>
  <w:style w:type="paragraph" w:styleId="Assuntodocomentrio">
    <w:name w:val="annotation subject"/>
    <w:basedOn w:val="Textodecomentrio"/>
    <w:next w:val="Textodecomentrio"/>
    <w:link w:val="AssuntodocomentrioChar"/>
    <w:uiPriority w:val="99"/>
    <w:semiHidden/>
    <w:unhideWhenUsed/>
    <w:rsid w:val="0026610E"/>
    <w:rPr>
      <w:b/>
      <w:bCs/>
    </w:rPr>
  </w:style>
  <w:style w:type="character" w:customStyle="1" w:styleId="AssuntodocomentrioChar">
    <w:name w:val="Assunto do comentário Char"/>
    <w:basedOn w:val="TextodecomentrioChar"/>
    <w:link w:val="Assuntodocomentrio"/>
    <w:uiPriority w:val="99"/>
    <w:semiHidden/>
    <w:rsid w:val="0026610E"/>
    <w:rPr>
      <w:b/>
      <w:bCs/>
      <w:sz w:val="20"/>
      <w:szCs w:val="20"/>
    </w:rPr>
  </w:style>
  <w:style w:type="paragraph" w:styleId="Textodebalo">
    <w:name w:val="Balloon Text"/>
    <w:basedOn w:val="Normal"/>
    <w:link w:val="TextodebaloChar"/>
    <w:uiPriority w:val="99"/>
    <w:semiHidden/>
    <w:unhideWhenUsed/>
    <w:rsid w:val="0026610E"/>
    <w:rPr>
      <w:rFonts w:ascii="Segoe UI" w:hAnsi="Segoe UI" w:cs="Segoe UI"/>
      <w:sz w:val="18"/>
      <w:szCs w:val="18"/>
    </w:rPr>
  </w:style>
  <w:style w:type="character" w:customStyle="1" w:styleId="TextodebaloChar">
    <w:name w:val="Texto de balão Char"/>
    <w:basedOn w:val="Fontepargpadro"/>
    <w:link w:val="Textodebalo"/>
    <w:uiPriority w:val="99"/>
    <w:semiHidden/>
    <w:rsid w:val="0026610E"/>
    <w:rPr>
      <w:rFonts w:ascii="Segoe UI" w:hAnsi="Segoe UI" w:cs="Segoe UI"/>
      <w:sz w:val="18"/>
      <w:szCs w:val="18"/>
    </w:rPr>
  </w:style>
  <w:style w:type="paragraph" w:styleId="PargrafodaLista">
    <w:name w:val="List Paragraph"/>
    <w:basedOn w:val="Normal"/>
    <w:uiPriority w:val="34"/>
    <w:qFormat/>
    <w:rsid w:val="0026610E"/>
    <w:pPr>
      <w:ind w:left="720"/>
      <w:contextualSpacing/>
    </w:pPr>
  </w:style>
  <w:style w:type="character" w:customStyle="1" w:styleId="apple-converted-space">
    <w:name w:val="apple-converted-space"/>
    <w:basedOn w:val="Fontepargpadro"/>
    <w:rsid w:val="003B460A"/>
  </w:style>
  <w:style w:type="character" w:styleId="Forte">
    <w:name w:val="Strong"/>
    <w:basedOn w:val="Fontepargpadro"/>
    <w:uiPriority w:val="22"/>
    <w:qFormat/>
    <w:rsid w:val="00420372"/>
    <w:rPr>
      <w:b/>
      <w:bCs/>
    </w:rPr>
  </w:style>
  <w:style w:type="character" w:customStyle="1" w:styleId="Ttulo5Char">
    <w:name w:val="Título 5 Char"/>
    <w:basedOn w:val="Fontepargpadro"/>
    <w:link w:val="Ttulo5"/>
    <w:uiPriority w:val="9"/>
    <w:rsid w:val="00681E42"/>
    <w:rPr>
      <w:rFonts w:ascii="Times New Roman" w:eastAsia="Times New Roman" w:hAnsi="Times New Roman" w:cs="Times New Roman"/>
      <w:b/>
      <w:bCs/>
      <w:sz w:val="20"/>
      <w:szCs w:val="20"/>
      <w:lang w:eastAsia="pt-BR"/>
    </w:rPr>
  </w:style>
  <w:style w:type="paragraph" w:styleId="NormalWeb">
    <w:name w:val="Normal (Web)"/>
    <w:basedOn w:val="Normal"/>
    <w:uiPriority w:val="99"/>
    <w:semiHidden/>
    <w:unhideWhenUsed/>
    <w:rsid w:val="00681E42"/>
    <w:pPr>
      <w:spacing w:before="100" w:beforeAutospacing="1" w:after="100" w:afterAutospacing="1"/>
    </w:pPr>
  </w:style>
  <w:style w:type="character" w:styleId="nfase">
    <w:name w:val="Emphasis"/>
    <w:basedOn w:val="Fontepargpadro"/>
    <w:uiPriority w:val="20"/>
    <w:qFormat/>
    <w:rsid w:val="00E62D2E"/>
    <w:rPr>
      <w:i/>
      <w:iCs/>
    </w:rPr>
  </w:style>
  <w:style w:type="character" w:customStyle="1" w:styleId="Ttulo1Char">
    <w:name w:val="Título 1 Char"/>
    <w:basedOn w:val="Fontepargpadro"/>
    <w:link w:val="Ttulo1"/>
    <w:uiPriority w:val="9"/>
    <w:rsid w:val="005D6B5B"/>
    <w:rPr>
      <w:rFonts w:asciiTheme="majorHAnsi" w:eastAsiaTheme="majorEastAsia" w:hAnsiTheme="majorHAnsi" w:cstheme="majorBidi"/>
      <w:color w:val="2E74B5" w:themeColor="accent1" w:themeShade="BF"/>
      <w:sz w:val="32"/>
      <w:szCs w:val="32"/>
      <w:lang w:eastAsia="pt-BR"/>
    </w:rPr>
  </w:style>
  <w:style w:type="character" w:customStyle="1" w:styleId="Ttulo2Char">
    <w:name w:val="Título 2 Char"/>
    <w:basedOn w:val="Fontepargpadro"/>
    <w:link w:val="Ttulo2"/>
    <w:uiPriority w:val="9"/>
    <w:rsid w:val="005D6B5B"/>
    <w:rPr>
      <w:rFonts w:asciiTheme="majorHAnsi" w:eastAsiaTheme="majorEastAsia" w:hAnsiTheme="majorHAnsi" w:cstheme="majorBidi"/>
      <w:color w:val="2E74B5" w:themeColor="accent1" w:themeShade="BF"/>
      <w:sz w:val="26"/>
      <w:szCs w:val="26"/>
      <w:lang w:eastAsia="pt-BR"/>
    </w:rPr>
  </w:style>
  <w:style w:type="character" w:styleId="Hyperlink">
    <w:name w:val="Hyperlink"/>
    <w:basedOn w:val="Fontepargpadro"/>
    <w:uiPriority w:val="99"/>
    <w:unhideWhenUsed/>
    <w:rsid w:val="005D6B5B"/>
    <w:rPr>
      <w:color w:val="0563C1" w:themeColor="hyperlink"/>
      <w:u w:val="single"/>
    </w:rPr>
  </w:style>
  <w:style w:type="paragraph" w:customStyle="1" w:styleId="selectionshareable">
    <w:name w:val="selectionshareable"/>
    <w:basedOn w:val="Normal"/>
    <w:rsid w:val="007B5D8C"/>
    <w:pPr>
      <w:spacing w:before="100" w:beforeAutospacing="1" w:after="100" w:afterAutospacing="1"/>
    </w:pPr>
  </w:style>
  <w:style w:type="paragraph" w:styleId="SemEspaamento">
    <w:name w:val="No Spacing"/>
    <w:uiPriority w:val="1"/>
    <w:qFormat/>
    <w:rsid w:val="00E53998"/>
    <w:pPr>
      <w:spacing w:after="0"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2D3B0D"/>
    <w:rPr>
      <w:rFonts w:asciiTheme="majorHAnsi" w:eastAsiaTheme="majorEastAsia" w:hAnsiTheme="majorHAnsi" w:cstheme="majorBidi"/>
      <w:color w:val="1F4D78" w:themeColor="accent1" w:themeShade="7F"/>
      <w:sz w:val="24"/>
      <w:szCs w:val="24"/>
      <w:lang w:eastAsia="pt-BR"/>
    </w:rPr>
  </w:style>
  <w:style w:type="character" w:customStyle="1" w:styleId="Ttulo4Char">
    <w:name w:val="Título 4 Char"/>
    <w:basedOn w:val="Fontepargpadro"/>
    <w:link w:val="Ttulo4"/>
    <w:uiPriority w:val="9"/>
    <w:semiHidden/>
    <w:rsid w:val="002D3B0D"/>
    <w:rPr>
      <w:rFonts w:asciiTheme="majorHAnsi" w:eastAsiaTheme="majorEastAsia" w:hAnsiTheme="majorHAnsi" w:cstheme="majorBidi"/>
      <w:i/>
      <w:iCs/>
      <w:color w:val="2E74B5" w:themeColor="accent1" w:themeShade="BF"/>
      <w:sz w:val="24"/>
      <w:szCs w:val="24"/>
      <w:lang w:eastAsia="pt-BR"/>
    </w:rPr>
  </w:style>
  <w:style w:type="paragraph" w:customStyle="1" w:styleId="Default">
    <w:name w:val="Default"/>
    <w:rsid w:val="00656678"/>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3926">
      <w:bodyDiv w:val="1"/>
      <w:marLeft w:val="0"/>
      <w:marRight w:val="0"/>
      <w:marTop w:val="0"/>
      <w:marBottom w:val="0"/>
      <w:divBdr>
        <w:top w:val="none" w:sz="0" w:space="0" w:color="auto"/>
        <w:left w:val="none" w:sz="0" w:space="0" w:color="auto"/>
        <w:bottom w:val="none" w:sz="0" w:space="0" w:color="auto"/>
        <w:right w:val="none" w:sz="0" w:space="0" w:color="auto"/>
      </w:divBdr>
      <w:divsChild>
        <w:div w:id="1442728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908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80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00710">
      <w:bodyDiv w:val="1"/>
      <w:marLeft w:val="0"/>
      <w:marRight w:val="0"/>
      <w:marTop w:val="0"/>
      <w:marBottom w:val="0"/>
      <w:divBdr>
        <w:top w:val="none" w:sz="0" w:space="0" w:color="auto"/>
        <w:left w:val="none" w:sz="0" w:space="0" w:color="auto"/>
        <w:bottom w:val="none" w:sz="0" w:space="0" w:color="auto"/>
        <w:right w:val="none" w:sz="0" w:space="0" w:color="auto"/>
      </w:divBdr>
    </w:div>
    <w:div w:id="205609723">
      <w:bodyDiv w:val="1"/>
      <w:marLeft w:val="0"/>
      <w:marRight w:val="0"/>
      <w:marTop w:val="0"/>
      <w:marBottom w:val="0"/>
      <w:divBdr>
        <w:top w:val="none" w:sz="0" w:space="0" w:color="auto"/>
        <w:left w:val="none" w:sz="0" w:space="0" w:color="auto"/>
        <w:bottom w:val="none" w:sz="0" w:space="0" w:color="auto"/>
        <w:right w:val="none" w:sz="0" w:space="0" w:color="auto"/>
      </w:divBdr>
    </w:div>
    <w:div w:id="214128827">
      <w:bodyDiv w:val="1"/>
      <w:marLeft w:val="0"/>
      <w:marRight w:val="0"/>
      <w:marTop w:val="0"/>
      <w:marBottom w:val="0"/>
      <w:divBdr>
        <w:top w:val="none" w:sz="0" w:space="0" w:color="auto"/>
        <w:left w:val="none" w:sz="0" w:space="0" w:color="auto"/>
        <w:bottom w:val="none" w:sz="0" w:space="0" w:color="auto"/>
        <w:right w:val="none" w:sz="0" w:space="0" w:color="auto"/>
      </w:divBdr>
      <w:divsChild>
        <w:div w:id="407700515">
          <w:marLeft w:val="0"/>
          <w:marRight w:val="0"/>
          <w:marTop w:val="0"/>
          <w:marBottom w:val="120"/>
          <w:divBdr>
            <w:top w:val="none" w:sz="0" w:space="0" w:color="auto"/>
            <w:left w:val="none" w:sz="0" w:space="0" w:color="auto"/>
            <w:bottom w:val="none" w:sz="0" w:space="0" w:color="auto"/>
            <w:right w:val="none" w:sz="0" w:space="0" w:color="auto"/>
          </w:divBdr>
        </w:div>
        <w:div w:id="1304890266">
          <w:marLeft w:val="0"/>
          <w:marRight w:val="0"/>
          <w:marTop w:val="0"/>
          <w:marBottom w:val="0"/>
          <w:divBdr>
            <w:top w:val="none" w:sz="0" w:space="0" w:color="auto"/>
            <w:left w:val="none" w:sz="0" w:space="0" w:color="auto"/>
            <w:bottom w:val="none" w:sz="0" w:space="0" w:color="auto"/>
            <w:right w:val="none" w:sz="0" w:space="0" w:color="auto"/>
          </w:divBdr>
        </w:div>
      </w:divsChild>
    </w:div>
    <w:div w:id="247886892">
      <w:bodyDiv w:val="1"/>
      <w:marLeft w:val="0"/>
      <w:marRight w:val="0"/>
      <w:marTop w:val="0"/>
      <w:marBottom w:val="0"/>
      <w:divBdr>
        <w:top w:val="none" w:sz="0" w:space="0" w:color="auto"/>
        <w:left w:val="none" w:sz="0" w:space="0" w:color="auto"/>
        <w:bottom w:val="none" w:sz="0" w:space="0" w:color="auto"/>
        <w:right w:val="none" w:sz="0" w:space="0" w:color="auto"/>
      </w:divBdr>
    </w:div>
    <w:div w:id="312954969">
      <w:bodyDiv w:val="1"/>
      <w:marLeft w:val="0"/>
      <w:marRight w:val="0"/>
      <w:marTop w:val="0"/>
      <w:marBottom w:val="0"/>
      <w:divBdr>
        <w:top w:val="none" w:sz="0" w:space="0" w:color="auto"/>
        <w:left w:val="none" w:sz="0" w:space="0" w:color="auto"/>
        <w:bottom w:val="none" w:sz="0" w:space="0" w:color="auto"/>
        <w:right w:val="none" w:sz="0" w:space="0" w:color="auto"/>
      </w:divBdr>
    </w:div>
    <w:div w:id="326594721">
      <w:bodyDiv w:val="1"/>
      <w:marLeft w:val="0"/>
      <w:marRight w:val="0"/>
      <w:marTop w:val="0"/>
      <w:marBottom w:val="0"/>
      <w:divBdr>
        <w:top w:val="none" w:sz="0" w:space="0" w:color="auto"/>
        <w:left w:val="none" w:sz="0" w:space="0" w:color="auto"/>
        <w:bottom w:val="none" w:sz="0" w:space="0" w:color="auto"/>
        <w:right w:val="none" w:sz="0" w:space="0" w:color="auto"/>
      </w:divBdr>
    </w:div>
    <w:div w:id="433211912">
      <w:bodyDiv w:val="1"/>
      <w:marLeft w:val="0"/>
      <w:marRight w:val="0"/>
      <w:marTop w:val="0"/>
      <w:marBottom w:val="0"/>
      <w:divBdr>
        <w:top w:val="none" w:sz="0" w:space="0" w:color="auto"/>
        <w:left w:val="none" w:sz="0" w:space="0" w:color="auto"/>
        <w:bottom w:val="none" w:sz="0" w:space="0" w:color="auto"/>
        <w:right w:val="none" w:sz="0" w:space="0" w:color="auto"/>
      </w:divBdr>
    </w:div>
    <w:div w:id="433865398">
      <w:bodyDiv w:val="1"/>
      <w:marLeft w:val="0"/>
      <w:marRight w:val="0"/>
      <w:marTop w:val="0"/>
      <w:marBottom w:val="0"/>
      <w:divBdr>
        <w:top w:val="none" w:sz="0" w:space="0" w:color="auto"/>
        <w:left w:val="none" w:sz="0" w:space="0" w:color="auto"/>
        <w:bottom w:val="none" w:sz="0" w:space="0" w:color="auto"/>
        <w:right w:val="none" w:sz="0" w:space="0" w:color="auto"/>
      </w:divBdr>
      <w:divsChild>
        <w:div w:id="357236759">
          <w:marLeft w:val="3720"/>
          <w:marRight w:val="0"/>
          <w:marTop w:val="0"/>
          <w:marBottom w:val="0"/>
          <w:divBdr>
            <w:top w:val="none" w:sz="0" w:space="0" w:color="auto"/>
            <w:left w:val="none" w:sz="0" w:space="0" w:color="auto"/>
            <w:bottom w:val="none" w:sz="0" w:space="0" w:color="auto"/>
            <w:right w:val="none" w:sz="0" w:space="0" w:color="auto"/>
          </w:divBdr>
          <w:divsChild>
            <w:div w:id="171577479">
              <w:marLeft w:val="0"/>
              <w:marRight w:val="0"/>
              <w:marTop w:val="0"/>
              <w:marBottom w:val="0"/>
              <w:divBdr>
                <w:top w:val="none" w:sz="0" w:space="0" w:color="auto"/>
                <w:left w:val="none" w:sz="0" w:space="0" w:color="auto"/>
                <w:bottom w:val="none" w:sz="0" w:space="0" w:color="auto"/>
                <w:right w:val="none" w:sz="0" w:space="0" w:color="auto"/>
              </w:divBdr>
              <w:divsChild>
                <w:div w:id="1557354711">
                  <w:marLeft w:val="0"/>
                  <w:marRight w:val="0"/>
                  <w:marTop w:val="0"/>
                  <w:marBottom w:val="0"/>
                  <w:divBdr>
                    <w:top w:val="none" w:sz="0" w:space="0" w:color="auto"/>
                    <w:left w:val="none" w:sz="0" w:space="0" w:color="auto"/>
                    <w:bottom w:val="none" w:sz="0" w:space="0" w:color="auto"/>
                    <w:right w:val="none" w:sz="0" w:space="0" w:color="auto"/>
                  </w:divBdr>
                  <w:divsChild>
                    <w:div w:id="1415668668">
                      <w:marLeft w:val="0"/>
                      <w:marRight w:val="0"/>
                      <w:marTop w:val="0"/>
                      <w:marBottom w:val="0"/>
                      <w:divBdr>
                        <w:top w:val="none" w:sz="0" w:space="0" w:color="auto"/>
                        <w:left w:val="none" w:sz="0" w:space="0" w:color="auto"/>
                        <w:bottom w:val="none" w:sz="0" w:space="0" w:color="auto"/>
                        <w:right w:val="none" w:sz="0" w:space="0" w:color="auto"/>
                      </w:divBdr>
                      <w:divsChild>
                        <w:div w:id="115834808">
                          <w:marLeft w:val="0"/>
                          <w:marRight w:val="0"/>
                          <w:marTop w:val="0"/>
                          <w:marBottom w:val="0"/>
                          <w:divBdr>
                            <w:top w:val="none" w:sz="0" w:space="0" w:color="auto"/>
                            <w:left w:val="none" w:sz="0" w:space="0" w:color="auto"/>
                            <w:bottom w:val="none" w:sz="0" w:space="0" w:color="auto"/>
                            <w:right w:val="none" w:sz="0" w:space="0" w:color="auto"/>
                          </w:divBdr>
                          <w:divsChild>
                            <w:div w:id="15621704">
                              <w:marLeft w:val="109"/>
                              <w:marRight w:val="109"/>
                              <w:marTop w:val="0"/>
                              <w:marBottom w:val="0"/>
                              <w:divBdr>
                                <w:top w:val="none" w:sz="0" w:space="0" w:color="auto"/>
                                <w:left w:val="none" w:sz="0" w:space="0" w:color="auto"/>
                                <w:bottom w:val="none" w:sz="0" w:space="0" w:color="auto"/>
                                <w:right w:val="none" w:sz="0" w:space="0" w:color="auto"/>
                              </w:divBdr>
                              <w:divsChild>
                                <w:div w:id="650869591">
                                  <w:marLeft w:val="0"/>
                                  <w:marRight w:val="0"/>
                                  <w:marTop w:val="0"/>
                                  <w:marBottom w:val="240"/>
                                  <w:divBdr>
                                    <w:top w:val="none" w:sz="0" w:space="0" w:color="auto"/>
                                    <w:left w:val="none" w:sz="0" w:space="0" w:color="auto"/>
                                    <w:bottom w:val="none" w:sz="0" w:space="0" w:color="auto"/>
                                    <w:right w:val="none" w:sz="0" w:space="0" w:color="auto"/>
                                  </w:divBdr>
                                  <w:divsChild>
                                    <w:div w:id="1921524896">
                                      <w:marLeft w:val="0"/>
                                      <w:marRight w:val="0"/>
                                      <w:marTop w:val="0"/>
                                      <w:marBottom w:val="0"/>
                                      <w:divBdr>
                                        <w:top w:val="none" w:sz="0" w:space="0" w:color="auto"/>
                                        <w:left w:val="none" w:sz="0" w:space="0" w:color="auto"/>
                                        <w:bottom w:val="none" w:sz="0" w:space="0" w:color="auto"/>
                                        <w:right w:val="none" w:sz="0" w:space="0" w:color="auto"/>
                                      </w:divBdr>
                                    </w:div>
                                  </w:divsChild>
                                </w:div>
                                <w:div w:id="187704168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955596620">
                      <w:marLeft w:val="0"/>
                      <w:marRight w:val="0"/>
                      <w:marTop w:val="0"/>
                      <w:marBottom w:val="0"/>
                      <w:divBdr>
                        <w:top w:val="none" w:sz="0" w:space="0" w:color="auto"/>
                        <w:left w:val="none" w:sz="0" w:space="0" w:color="auto"/>
                        <w:bottom w:val="none" w:sz="0" w:space="0" w:color="auto"/>
                        <w:right w:val="none" w:sz="0" w:space="0" w:color="auto"/>
                      </w:divBdr>
                      <w:divsChild>
                        <w:div w:id="1120804329">
                          <w:marLeft w:val="0"/>
                          <w:marRight w:val="0"/>
                          <w:marTop w:val="0"/>
                          <w:marBottom w:val="0"/>
                          <w:divBdr>
                            <w:top w:val="none" w:sz="0" w:space="0" w:color="auto"/>
                            <w:left w:val="none" w:sz="0" w:space="0" w:color="auto"/>
                            <w:bottom w:val="none" w:sz="0" w:space="0" w:color="auto"/>
                            <w:right w:val="none" w:sz="0" w:space="0" w:color="auto"/>
                          </w:divBdr>
                          <w:divsChild>
                            <w:div w:id="1914848543">
                              <w:marLeft w:val="109"/>
                              <w:marRight w:val="109"/>
                              <w:marTop w:val="0"/>
                              <w:marBottom w:val="600"/>
                              <w:divBdr>
                                <w:top w:val="none" w:sz="0" w:space="0" w:color="auto"/>
                                <w:left w:val="none" w:sz="0" w:space="0" w:color="auto"/>
                                <w:bottom w:val="none" w:sz="0" w:space="0" w:color="auto"/>
                                <w:right w:val="none" w:sz="0" w:space="0" w:color="auto"/>
                              </w:divBdr>
                              <w:divsChild>
                                <w:div w:id="905796684">
                                  <w:marLeft w:val="0"/>
                                  <w:marRight w:val="0"/>
                                  <w:marTop w:val="0"/>
                                  <w:marBottom w:val="0"/>
                                  <w:divBdr>
                                    <w:top w:val="single" w:sz="6" w:space="11" w:color="auto"/>
                                    <w:left w:val="none" w:sz="0" w:space="0" w:color="auto"/>
                                    <w:bottom w:val="none" w:sz="0" w:space="11" w:color="auto"/>
                                    <w:right w:val="none" w:sz="0" w:space="0" w:color="auto"/>
                                  </w:divBdr>
                                  <w:divsChild>
                                    <w:div w:id="103064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83095">
                      <w:marLeft w:val="0"/>
                      <w:marRight w:val="0"/>
                      <w:marTop w:val="0"/>
                      <w:marBottom w:val="0"/>
                      <w:divBdr>
                        <w:top w:val="none" w:sz="0" w:space="0" w:color="auto"/>
                        <w:left w:val="none" w:sz="0" w:space="0" w:color="auto"/>
                        <w:bottom w:val="none" w:sz="0" w:space="0" w:color="auto"/>
                        <w:right w:val="none" w:sz="0" w:space="0" w:color="auto"/>
                      </w:divBdr>
                      <w:divsChild>
                        <w:div w:id="850267221">
                          <w:marLeft w:val="0"/>
                          <w:marRight w:val="0"/>
                          <w:marTop w:val="0"/>
                          <w:marBottom w:val="0"/>
                          <w:divBdr>
                            <w:top w:val="none" w:sz="0" w:space="0" w:color="auto"/>
                            <w:left w:val="none" w:sz="0" w:space="0" w:color="auto"/>
                            <w:bottom w:val="none" w:sz="0" w:space="0" w:color="auto"/>
                            <w:right w:val="none" w:sz="0" w:space="0" w:color="auto"/>
                          </w:divBdr>
                          <w:divsChild>
                            <w:div w:id="592590119">
                              <w:marLeft w:val="109"/>
                              <w:marRight w:val="109"/>
                              <w:marTop w:val="0"/>
                              <w:marBottom w:val="600"/>
                              <w:divBdr>
                                <w:top w:val="none" w:sz="0" w:space="0" w:color="auto"/>
                                <w:left w:val="none" w:sz="0" w:space="0" w:color="auto"/>
                                <w:bottom w:val="none" w:sz="0" w:space="0" w:color="auto"/>
                                <w:right w:val="none" w:sz="0" w:space="0" w:color="auto"/>
                              </w:divBdr>
                              <w:divsChild>
                                <w:div w:id="2095590277">
                                  <w:marLeft w:val="0"/>
                                  <w:marRight w:val="0"/>
                                  <w:marTop w:val="0"/>
                                  <w:marBottom w:val="0"/>
                                  <w:divBdr>
                                    <w:top w:val="none" w:sz="0" w:space="0" w:color="auto"/>
                                    <w:left w:val="none" w:sz="0" w:space="0" w:color="auto"/>
                                    <w:bottom w:val="none" w:sz="0" w:space="0" w:color="auto"/>
                                    <w:right w:val="none" w:sz="0" w:space="0" w:color="auto"/>
                                  </w:divBdr>
                                  <w:divsChild>
                                    <w:div w:id="552740012">
                                      <w:marLeft w:val="0"/>
                                      <w:marRight w:val="0"/>
                                      <w:marTop w:val="0"/>
                                      <w:marBottom w:val="0"/>
                                      <w:divBdr>
                                        <w:top w:val="single" w:sz="48" w:space="0" w:color="F8F8F8"/>
                                        <w:left w:val="single" w:sz="48" w:space="0" w:color="F8F8F8"/>
                                        <w:bottom w:val="single" w:sz="48" w:space="0" w:color="F8F8F8"/>
                                        <w:right w:val="single" w:sz="48" w:space="0" w:color="F8F8F8"/>
                                      </w:divBdr>
                                    </w:div>
                                    <w:div w:id="1129323041">
                                      <w:marLeft w:val="1575"/>
                                      <w:marRight w:val="0"/>
                                      <w:marTop w:val="0"/>
                                      <w:marBottom w:val="0"/>
                                      <w:divBdr>
                                        <w:top w:val="none" w:sz="0" w:space="0" w:color="auto"/>
                                        <w:left w:val="none" w:sz="0" w:space="0" w:color="auto"/>
                                        <w:bottom w:val="none" w:sz="0" w:space="0" w:color="auto"/>
                                        <w:right w:val="none" w:sz="0" w:space="0" w:color="auto"/>
                                      </w:divBdr>
                                      <w:divsChild>
                                        <w:div w:id="15450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313353">
                  <w:marLeft w:val="0"/>
                  <w:marRight w:val="0"/>
                  <w:marTop w:val="0"/>
                  <w:marBottom w:val="0"/>
                  <w:divBdr>
                    <w:top w:val="none" w:sz="0" w:space="0" w:color="auto"/>
                    <w:left w:val="none" w:sz="0" w:space="0" w:color="auto"/>
                    <w:bottom w:val="none" w:sz="0" w:space="0" w:color="auto"/>
                    <w:right w:val="none" w:sz="0" w:space="0" w:color="auto"/>
                  </w:divBdr>
                  <w:divsChild>
                    <w:div w:id="1795437850">
                      <w:marLeft w:val="0"/>
                      <w:marRight w:val="0"/>
                      <w:marTop w:val="0"/>
                      <w:marBottom w:val="0"/>
                      <w:divBdr>
                        <w:top w:val="none" w:sz="0" w:space="0" w:color="auto"/>
                        <w:left w:val="none" w:sz="0" w:space="0" w:color="auto"/>
                        <w:bottom w:val="none" w:sz="0" w:space="0" w:color="auto"/>
                        <w:right w:val="none" w:sz="0" w:space="0" w:color="auto"/>
                      </w:divBdr>
                      <w:divsChild>
                        <w:div w:id="121311713">
                          <w:marLeft w:val="0"/>
                          <w:marRight w:val="0"/>
                          <w:marTop w:val="0"/>
                          <w:marBottom w:val="0"/>
                          <w:divBdr>
                            <w:top w:val="single" w:sz="6" w:space="15" w:color="auto"/>
                            <w:left w:val="single" w:sz="2" w:space="0" w:color="auto"/>
                            <w:bottom w:val="single" w:sz="2" w:space="0" w:color="auto"/>
                            <w:right w:val="single" w:sz="2" w:space="0" w:color="auto"/>
                          </w:divBdr>
                          <w:divsChild>
                            <w:div w:id="1675261377">
                              <w:marLeft w:val="0"/>
                              <w:marRight w:val="0"/>
                              <w:marTop w:val="0"/>
                              <w:marBottom w:val="0"/>
                              <w:divBdr>
                                <w:top w:val="none" w:sz="0" w:space="0" w:color="auto"/>
                                <w:left w:val="none" w:sz="0" w:space="0" w:color="auto"/>
                                <w:bottom w:val="none" w:sz="0" w:space="0" w:color="auto"/>
                                <w:right w:val="none" w:sz="0" w:space="0" w:color="auto"/>
                              </w:divBdr>
                              <w:divsChild>
                                <w:div w:id="1227766105">
                                  <w:marLeft w:val="109"/>
                                  <w:marRight w:val="109"/>
                                  <w:marTop w:val="0"/>
                                  <w:marBottom w:val="600"/>
                                  <w:divBdr>
                                    <w:top w:val="none" w:sz="0" w:space="0" w:color="auto"/>
                                    <w:left w:val="none" w:sz="0" w:space="0" w:color="auto"/>
                                    <w:bottom w:val="none" w:sz="0" w:space="0" w:color="auto"/>
                                    <w:right w:val="none" w:sz="0" w:space="0" w:color="auto"/>
                                  </w:divBdr>
                                  <w:divsChild>
                                    <w:div w:id="1791629720">
                                      <w:marLeft w:val="450"/>
                                      <w:marRight w:val="0"/>
                                      <w:marTop w:val="0"/>
                                      <w:marBottom w:val="225"/>
                                      <w:divBdr>
                                        <w:top w:val="single" w:sz="48" w:space="0" w:color="F8F8F8"/>
                                        <w:left w:val="single" w:sz="48" w:space="0" w:color="F8F8F8"/>
                                        <w:bottom w:val="single" w:sz="48" w:space="0" w:color="F8F8F8"/>
                                        <w:right w:val="single" w:sz="48" w:space="0" w:color="F8F8F8"/>
                                      </w:divBdr>
                                      <w:divsChild>
                                        <w:div w:id="587733987">
                                          <w:marLeft w:val="0"/>
                                          <w:marRight w:val="0"/>
                                          <w:marTop w:val="0"/>
                                          <w:marBottom w:val="0"/>
                                          <w:divBdr>
                                            <w:top w:val="none" w:sz="0" w:space="0" w:color="auto"/>
                                            <w:left w:val="none" w:sz="0" w:space="0" w:color="auto"/>
                                            <w:bottom w:val="none" w:sz="0" w:space="0" w:color="auto"/>
                                            <w:right w:val="none" w:sz="0" w:space="0" w:color="auto"/>
                                          </w:divBdr>
                                        </w:div>
                                      </w:divsChild>
                                    </w:div>
                                    <w:div w:id="1747190324">
                                      <w:marLeft w:val="0"/>
                                      <w:marRight w:val="0"/>
                                      <w:marTop w:val="0"/>
                                      <w:marBottom w:val="0"/>
                                      <w:divBdr>
                                        <w:top w:val="none" w:sz="0" w:space="0" w:color="auto"/>
                                        <w:left w:val="none" w:sz="0" w:space="0" w:color="auto"/>
                                        <w:bottom w:val="none" w:sz="0" w:space="0" w:color="auto"/>
                                        <w:right w:val="none" w:sz="0" w:space="0" w:color="auto"/>
                                      </w:divBdr>
                                    </w:div>
                                    <w:div w:id="72511531">
                                      <w:marLeft w:val="0"/>
                                      <w:marRight w:val="0"/>
                                      <w:marTop w:val="0"/>
                                      <w:marBottom w:val="0"/>
                                      <w:divBdr>
                                        <w:top w:val="none" w:sz="0" w:space="0" w:color="auto"/>
                                        <w:left w:val="none" w:sz="0" w:space="0" w:color="auto"/>
                                        <w:bottom w:val="none" w:sz="0" w:space="0" w:color="auto"/>
                                        <w:right w:val="none" w:sz="0" w:space="0" w:color="auto"/>
                                      </w:divBdr>
                                    </w:div>
                                  </w:divsChild>
                                </w:div>
                                <w:div w:id="1392996503">
                                  <w:marLeft w:val="109"/>
                                  <w:marRight w:val="109"/>
                                  <w:marTop w:val="0"/>
                                  <w:marBottom w:val="600"/>
                                  <w:divBdr>
                                    <w:top w:val="none" w:sz="0" w:space="0" w:color="auto"/>
                                    <w:left w:val="none" w:sz="0" w:space="0" w:color="auto"/>
                                    <w:bottom w:val="none" w:sz="0" w:space="0" w:color="auto"/>
                                    <w:right w:val="none" w:sz="0" w:space="0" w:color="auto"/>
                                  </w:divBdr>
                                  <w:divsChild>
                                    <w:div w:id="1615865557">
                                      <w:marLeft w:val="450"/>
                                      <w:marRight w:val="0"/>
                                      <w:marTop w:val="0"/>
                                      <w:marBottom w:val="225"/>
                                      <w:divBdr>
                                        <w:top w:val="single" w:sz="48" w:space="0" w:color="F8F8F8"/>
                                        <w:left w:val="single" w:sz="48" w:space="0" w:color="F8F8F8"/>
                                        <w:bottom w:val="single" w:sz="48" w:space="0" w:color="F8F8F8"/>
                                        <w:right w:val="single" w:sz="48" w:space="0" w:color="F8F8F8"/>
                                      </w:divBdr>
                                      <w:divsChild>
                                        <w:div w:id="1256013764">
                                          <w:marLeft w:val="0"/>
                                          <w:marRight w:val="0"/>
                                          <w:marTop w:val="0"/>
                                          <w:marBottom w:val="0"/>
                                          <w:divBdr>
                                            <w:top w:val="none" w:sz="0" w:space="0" w:color="auto"/>
                                            <w:left w:val="none" w:sz="0" w:space="0" w:color="auto"/>
                                            <w:bottom w:val="none" w:sz="0" w:space="0" w:color="auto"/>
                                            <w:right w:val="none" w:sz="0" w:space="0" w:color="auto"/>
                                          </w:divBdr>
                                        </w:div>
                                      </w:divsChild>
                                    </w:div>
                                    <w:div w:id="1131165764">
                                      <w:marLeft w:val="0"/>
                                      <w:marRight w:val="0"/>
                                      <w:marTop w:val="0"/>
                                      <w:marBottom w:val="0"/>
                                      <w:divBdr>
                                        <w:top w:val="none" w:sz="0" w:space="0" w:color="auto"/>
                                        <w:left w:val="none" w:sz="0" w:space="0" w:color="auto"/>
                                        <w:bottom w:val="none" w:sz="0" w:space="0" w:color="auto"/>
                                        <w:right w:val="none" w:sz="0" w:space="0" w:color="auto"/>
                                      </w:divBdr>
                                    </w:div>
                                    <w:div w:id="479230289">
                                      <w:marLeft w:val="0"/>
                                      <w:marRight w:val="0"/>
                                      <w:marTop w:val="0"/>
                                      <w:marBottom w:val="0"/>
                                      <w:divBdr>
                                        <w:top w:val="none" w:sz="0" w:space="0" w:color="auto"/>
                                        <w:left w:val="none" w:sz="0" w:space="0" w:color="auto"/>
                                        <w:bottom w:val="none" w:sz="0" w:space="0" w:color="auto"/>
                                        <w:right w:val="none" w:sz="0" w:space="0" w:color="auto"/>
                                      </w:divBdr>
                                    </w:div>
                                  </w:divsChild>
                                </w:div>
                                <w:div w:id="1962300978">
                                  <w:marLeft w:val="109"/>
                                  <w:marRight w:val="109"/>
                                  <w:marTop w:val="0"/>
                                  <w:marBottom w:val="600"/>
                                  <w:divBdr>
                                    <w:top w:val="none" w:sz="0" w:space="0" w:color="auto"/>
                                    <w:left w:val="none" w:sz="0" w:space="0" w:color="auto"/>
                                    <w:bottom w:val="none" w:sz="0" w:space="0" w:color="auto"/>
                                    <w:right w:val="none" w:sz="0" w:space="0" w:color="auto"/>
                                  </w:divBdr>
                                  <w:divsChild>
                                    <w:div w:id="848372241">
                                      <w:marLeft w:val="450"/>
                                      <w:marRight w:val="0"/>
                                      <w:marTop w:val="0"/>
                                      <w:marBottom w:val="225"/>
                                      <w:divBdr>
                                        <w:top w:val="single" w:sz="48" w:space="0" w:color="F8F8F8"/>
                                        <w:left w:val="single" w:sz="48" w:space="0" w:color="F8F8F8"/>
                                        <w:bottom w:val="single" w:sz="48" w:space="0" w:color="F8F8F8"/>
                                        <w:right w:val="single" w:sz="48" w:space="0" w:color="F8F8F8"/>
                                      </w:divBdr>
                                      <w:divsChild>
                                        <w:div w:id="1602685574">
                                          <w:marLeft w:val="0"/>
                                          <w:marRight w:val="0"/>
                                          <w:marTop w:val="0"/>
                                          <w:marBottom w:val="0"/>
                                          <w:divBdr>
                                            <w:top w:val="none" w:sz="0" w:space="0" w:color="auto"/>
                                            <w:left w:val="none" w:sz="0" w:space="0" w:color="auto"/>
                                            <w:bottom w:val="none" w:sz="0" w:space="0" w:color="auto"/>
                                            <w:right w:val="none" w:sz="0" w:space="0" w:color="auto"/>
                                          </w:divBdr>
                                        </w:div>
                                      </w:divsChild>
                                    </w:div>
                                    <w:div w:id="2044817852">
                                      <w:marLeft w:val="0"/>
                                      <w:marRight w:val="0"/>
                                      <w:marTop w:val="0"/>
                                      <w:marBottom w:val="0"/>
                                      <w:divBdr>
                                        <w:top w:val="none" w:sz="0" w:space="0" w:color="auto"/>
                                        <w:left w:val="none" w:sz="0" w:space="0" w:color="auto"/>
                                        <w:bottom w:val="none" w:sz="0" w:space="0" w:color="auto"/>
                                        <w:right w:val="none" w:sz="0" w:space="0" w:color="auto"/>
                                      </w:divBdr>
                                    </w:div>
                                    <w:div w:id="19446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699477">
      <w:bodyDiv w:val="1"/>
      <w:marLeft w:val="0"/>
      <w:marRight w:val="0"/>
      <w:marTop w:val="0"/>
      <w:marBottom w:val="0"/>
      <w:divBdr>
        <w:top w:val="none" w:sz="0" w:space="0" w:color="auto"/>
        <w:left w:val="none" w:sz="0" w:space="0" w:color="auto"/>
        <w:bottom w:val="none" w:sz="0" w:space="0" w:color="auto"/>
        <w:right w:val="none" w:sz="0" w:space="0" w:color="auto"/>
      </w:divBdr>
    </w:div>
    <w:div w:id="653147835">
      <w:bodyDiv w:val="1"/>
      <w:marLeft w:val="0"/>
      <w:marRight w:val="0"/>
      <w:marTop w:val="0"/>
      <w:marBottom w:val="0"/>
      <w:divBdr>
        <w:top w:val="none" w:sz="0" w:space="0" w:color="auto"/>
        <w:left w:val="none" w:sz="0" w:space="0" w:color="auto"/>
        <w:bottom w:val="none" w:sz="0" w:space="0" w:color="auto"/>
        <w:right w:val="none" w:sz="0" w:space="0" w:color="auto"/>
      </w:divBdr>
    </w:div>
    <w:div w:id="724764888">
      <w:bodyDiv w:val="1"/>
      <w:marLeft w:val="0"/>
      <w:marRight w:val="0"/>
      <w:marTop w:val="0"/>
      <w:marBottom w:val="0"/>
      <w:divBdr>
        <w:top w:val="none" w:sz="0" w:space="0" w:color="auto"/>
        <w:left w:val="none" w:sz="0" w:space="0" w:color="auto"/>
        <w:bottom w:val="none" w:sz="0" w:space="0" w:color="auto"/>
        <w:right w:val="none" w:sz="0" w:space="0" w:color="auto"/>
      </w:divBdr>
    </w:div>
    <w:div w:id="770590933">
      <w:bodyDiv w:val="1"/>
      <w:marLeft w:val="0"/>
      <w:marRight w:val="0"/>
      <w:marTop w:val="0"/>
      <w:marBottom w:val="0"/>
      <w:divBdr>
        <w:top w:val="none" w:sz="0" w:space="0" w:color="auto"/>
        <w:left w:val="none" w:sz="0" w:space="0" w:color="auto"/>
        <w:bottom w:val="none" w:sz="0" w:space="0" w:color="auto"/>
        <w:right w:val="none" w:sz="0" w:space="0" w:color="auto"/>
      </w:divBdr>
    </w:div>
    <w:div w:id="832069242">
      <w:bodyDiv w:val="1"/>
      <w:marLeft w:val="0"/>
      <w:marRight w:val="0"/>
      <w:marTop w:val="0"/>
      <w:marBottom w:val="0"/>
      <w:divBdr>
        <w:top w:val="none" w:sz="0" w:space="0" w:color="auto"/>
        <w:left w:val="none" w:sz="0" w:space="0" w:color="auto"/>
        <w:bottom w:val="none" w:sz="0" w:space="0" w:color="auto"/>
        <w:right w:val="none" w:sz="0" w:space="0" w:color="auto"/>
      </w:divBdr>
    </w:div>
    <w:div w:id="958999065">
      <w:bodyDiv w:val="1"/>
      <w:marLeft w:val="0"/>
      <w:marRight w:val="0"/>
      <w:marTop w:val="0"/>
      <w:marBottom w:val="0"/>
      <w:divBdr>
        <w:top w:val="none" w:sz="0" w:space="0" w:color="auto"/>
        <w:left w:val="none" w:sz="0" w:space="0" w:color="auto"/>
        <w:bottom w:val="none" w:sz="0" w:space="0" w:color="auto"/>
        <w:right w:val="none" w:sz="0" w:space="0" w:color="auto"/>
      </w:divBdr>
    </w:div>
    <w:div w:id="1146819407">
      <w:bodyDiv w:val="1"/>
      <w:marLeft w:val="0"/>
      <w:marRight w:val="0"/>
      <w:marTop w:val="0"/>
      <w:marBottom w:val="0"/>
      <w:divBdr>
        <w:top w:val="none" w:sz="0" w:space="0" w:color="auto"/>
        <w:left w:val="none" w:sz="0" w:space="0" w:color="auto"/>
        <w:bottom w:val="none" w:sz="0" w:space="0" w:color="auto"/>
        <w:right w:val="none" w:sz="0" w:space="0" w:color="auto"/>
      </w:divBdr>
    </w:div>
    <w:div w:id="1166896296">
      <w:bodyDiv w:val="1"/>
      <w:marLeft w:val="0"/>
      <w:marRight w:val="0"/>
      <w:marTop w:val="0"/>
      <w:marBottom w:val="0"/>
      <w:divBdr>
        <w:top w:val="none" w:sz="0" w:space="0" w:color="auto"/>
        <w:left w:val="none" w:sz="0" w:space="0" w:color="auto"/>
        <w:bottom w:val="none" w:sz="0" w:space="0" w:color="auto"/>
        <w:right w:val="none" w:sz="0" w:space="0" w:color="auto"/>
      </w:divBdr>
      <w:divsChild>
        <w:div w:id="1554000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810213">
      <w:bodyDiv w:val="1"/>
      <w:marLeft w:val="0"/>
      <w:marRight w:val="0"/>
      <w:marTop w:val="0"/>
      <w:marBottom w:val="0"/>
      <w:divBdr>
        <w:top w:val="none" w:sz="0" w:space="0" w:color="auto"/>
        <w:left w:val="none" w:sz="0" w:space="0" w:color="auto"/>
        <w:bottom w:val="none" w:sz="0" w:space="0" w:color="auto"/>
        <w:right w:val="none" w:sz="0" w:space="0" w:color="auto"/>
      </w:divBdr>
    </w:div>
    <w:div w:id="1182163704">
      <w:bodyDiv w:val="1"/>
      <w:marLeft w:val="0"/>
      <w:marRight w:val="0"/>
      <w:marTop w:val="0"/>
      <w:marBottom w:val="0"/>
      <w:divBdr>
        <w:top w:val="none" w:sz="0" w:space="0" w:color="auto"/>
        <w:left w:val="none" w:sz="0" w:space="0" w:color="auto"/>
        <w:bottom w:val="none" w:sz="0" w:space="0" w:color="auto"/>
        <w:right w:val="none" w:sz="0" w:space="0" w:color="auto"/>
      </w:divBdr>
      <w:divsChild>
        <w:div w:id="187834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179752">
      <w:bodyDiv w:val="1"/>
      <w:marLeft w:val="0"/>
      <w:marRight w:val="0"/>
      <w:marTop w:val="0"/>
      <w:marBottom w:val="0"/>
      <w:divBdr>
        <w:top w:val="none" w:sz="0" w:space="0" w:color="auto"/>
        <w:left w:val="none" w:sz="0" w:space="0" w:color="auto"/>
        <w:bottom w:val="none" w:sz="0" w:space="0" w:color="auto"/>
        <w:right w:val="none" w:sz="0" w:space="0" w:color="auto"/>
      </w:divBdr>
    </w:div>
    <w:div w:id="1380519026">
      <w:bodyDiv w:val="1"/>
      <w:marLeft w:val="0"/>
      <w:marRight w:val="0"/>
      <w:marTop w:val="0"/>
      <w:marBottom w:val="0"/>
      <w:divBdr>
        <w:top w:val="none" w:sz="0" w:space="0" w:color="auto"/>
        <w:left w:val="none" w:sz="0" w:space="0" w:color="auto"/>
        <w:bottom w:val="none" w:sz="0" w:space="0" w:color="auto"/>
        <w:right w:val="none" w:sz="0" w:space="0" w:color="auto"/>
      </w:divBdr>
      <w:divsChild>
        <w:div w:id="638338405">
          <w:marLeft w:val="0"/>
          <w:marRight w:val="0"/>
          <w:marTop w:val="0"/>
          <w:marBottom w:val="0"/>
          <w:divBdr>
            <w:top w:val="none" w:sz="0" w:space="0" w:color="auto"/>
            <w:left w:val="none" w:sz="0" w:space="0" w:color="auto"/>
            <w:bottom w:val="none" w:sz="0" w:space="0" w:color="auto"/>
            <w:right w:val="none" w:sz="0" w:space="0" w:color="auto"/>
          </w:divBdr>
        </w:div>
      </w:divsChild>
    </w:div>
    <w:div w:id="1387996108">
      <w:bodyDiv w:val="1"/>
      <w:marLeft w:val="0"/>
      <w:marRight w:val="0"/>
      <w:marTop w:val="0"/>
      <w:marBottom w:val="0"/>
      <w:divBdr>
        <w:top w:val="none" w:sz="0" w:space="0" w:color="auto"/>
        <w:left w:val="none" w:sz="0" w:space="0" w:color="auto"/>
        <w:bottom w:val="none" w:sz="0" w:space="0" w:color="auto"/>
        <w:right w:val="none" w:sz="0" w:space="0" w:color="auto"/>
      </w:divBdr>
    </w:div>
    <w:div w:id="1389495118">
      <w:bodyDiv w:val="1"/>
      <w:marLeft w:val="0"/>
      <w:marRight w:val="0"/>
      <w:marTop w:val="0"/>
      <w:marBottom w:val="0"/>
      <w:divBdr>
        <w:top w:val="none" w:sz="0" w:space="0" w:color="auto"/>
        <w:left w:val="none" w:sz="0" w:space="0" w:color="auto"/>
        <w:bottom w:val="none" w:sz="0" w:space="0" w:color="auto"/>
        <w:right w:val="none" w:sz="0" w:space="0" w:color="auto"/>
      </w:divBdr>
    </w:div>
    <w:div w:id="1524397515">
      <w:bodyDiv w:val="1"/>
      <w:marLeft w:val="0"/>
      <w:marRight w:val="0"/>
      <w:marTop w:val="0"/>
      <w:marBottom w:val="0"/>
      <w:divBdr>
        <w:top w:val="none" w:sz="0" w:space="0" w:color="auto"/>
        <w:left w:val="none" w:sz="0" w:space="0" w:color="auto"/>
        <w:bottom w:val="none" w:sz="0" w:space="0" w:color="auto"/>
        <w:right w:val="none" w:sz="0" w:space="0" w:color="auto"/>
      </w:divBdr>
    </w:div>
    <w:div w:id="1775516571">
      <w:bodyDiv w:val="1"/>
      <w:marLeft w:val="0"/>
      <w:marRight w:val="0"/>
      <w:marTop w:val="0"/>
      <w:marBottom w:val="0"/>
      <w:divBdr>
        <w:top w:val="none" w:sz="0" w:space="0" w:color="auto"/>
        <w:left w:val="none" w:sz="0" w:space="0" w:color="auto"/>
        <w:bottom w:val="none" w:sz="0" w:space="0" w:color="auto"/>
        <w:right w:val="none" w:sz="0" w:space="0" w:color="auto"/>
      </w:divBdr>
    </w:div>
    <w:div w:id="1823739032">
      <w:bodyDiv w:val="1"/>
      <w:marLeft w:val="0"/>
      <w:marRight w:val="0"/>
      <w:marTop w:val="0"/>
      <w:marBottom w:val="0"/>
      <w:divBdr>
        <w:top w:val="none" w:sz="0" w:space="0" w:color="auto"/>
        <w:left w:val="none" w:sz="0" w:space="0" w:color="auto"/>
        <w:bottom w:val="none" w:sz="0" w:space="0" w:color="auto"/>
        <w:right w:val="none" w:sz="0" w:space="0" w:color="auto"/>
      </w:divBdr>
    </w:div>
    <w:div w:id="1962878012">
      <w:bodyDiv w:val="1"/>
      <w:marLeft w:val="0"/>
      <w:marRight w:val="0"/>
      <w:marTop w:val="0"/>
      <w:marBottom w:val="0"/>
      <w:divBdr>
        <w:top w:val="none" w:sz="0" w:space="0" w:color="auto"/>
        <w:left w:val="none" w:sz="0" w:space="0" w:color="auto"/>
        <w:bottom w:val="none" w:sz="0" w:space="0" w:color="auto"/>
        <w:right w:val="none" w:sz="0" w:space="0" w:color="auto"/>
      </w:divBdr>
    </w:div>
    <w:div w:id="1964071220">
      <w:bodyDiv w:val="1"/>
      <w:marLeft w:val="0"/>
      <w:marRight w:val="0"/>
      <w:marTop w:val="0"/>
      <w:marBottom w:val="0"/>
      <w:divBdr>
        <w:top w:val="none" w:sz="0" w:space="0" w:color="auto"/>
        <w:left w:val="none" w:sz="0" w:space="0" w:color="auto"/>
        <w:bottom w:val="none" w:sz="0" w:space="0" w:color="auto"/>
        <w:right w:val="none" w:sz="0" w:space="0" w:color="auto"/>
      </w:divBdr>
    </w:div>
    <w:div w:id="1978871157">
      <w:bodyDiv w:val="1"/>
      <w:marLeft w:val="0"/>
      <w:marRight w:val="0"/>
      <w:marTop w:val="0"/>
      <w:marBottom w:val="0"/>
      <w:divBdr>
        <w:top w:val="none" w:sz="0" w:space="0" w:color="auto"/>
        <w:left w:val="none" w:sz="0" w:space="0" w:color="auto"/>
        <w:bottom w:val="none" w:sz="0" w:space="0" w:color="auto"/>
        <w:right w:val="none" w:sz="0" w:space="0" w:color="auto"/>
      </w:divBdr>
    </w:div>
    <w:div w:id="1999110285">
      <w:bodyDiv w:val="1"/>
      <w:marLeft w:val="0"/>
      <w:marRight w:val="0"/>
      <w:marTop w:val="0"/>
      <w:marBottom w:val="0"/>
      <w:divBdr>
        <w:top w:val="none" w:sz="0" w:space="0" w:color="auto"/>
        <w:left w:val="none" w:sz="0" w:space="0" w:color="auto"/>
        <w:bottom w:val="none" w:sz="0" w:space="0" w:color="auto"/>
        <w:right w:val="none" w:sz="0" w:space="0" w:color="auto"/>
      </w:divBdr>
      <w:divsChild>
        <w:div w:id="1272514674">
          <w:marLeft w:val="0"/>
          <w:marRight w:val="0"/>
          <w:marTop w:val="0"/>
          <w:marBottom w:val="0"/>
          <w:divBdr>
            <w:top w:val="none" w:sz="0" w:space="0" w:color="auto"/>
            <w:left w:val="none" w:sz="0" w:space="0" w:color="auto"/>
            <w:bottom w:val="none" w:sz="0" w:space="0" w:color="auto"/>
            <w:right w:val="none" w:sz="0" w:space="0" w:color="auto"/>
          </w:divBdr>
        </w:div>
      </w:divsChild>
    </w:div>
    <w:div w:id="214638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B9195-97CB-4B74-B5EE-75624DD47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8</Pages>
  <Words>1744</Words>
  <Characters>9421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Diogo</dc:creator>
  <cp:lastModifiedBy>Dagaz Contabilidade .</cp:lastModifiedBy>
  <cp:revision>20</cp:revision>
  <cp:lastPrinted>2018-05-08T16:25:00Z</cp:lastPrinted>
  <dcterms:created xsi:type="dcterms:W3CDTF">2018-05-07T13:38:00Z</dcterms:created>
  <dcterms:modified xsi:type="dcterms:W3CDTF">2018-06-08T12:20:00Z</dcterms:modified>
</cp:coreProperties>
</file>