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71"/>
        <w:gridCol w:w="9"/>
      </w:tblGrid>
      <w:tr w:rsidR="00154865" w:rsidRPr="00154865" w:rsidTr="00154865">
        <w:trPr>
          <w:tblCellSpacing w:w="0" w:type="dxa"/>
        </w:trPr>
        <w:tc>
          <w:tcPr>
            <w:tcW w:w="0" w:type="auto"/>
            <w:tcBorders>
              <w:top w:val="nil"/>
              <w:left w:val="nil"/>
              <w:bottom w:val="nil"/>
              <w:right w:val="nil"/>
            </w:tcBorders>
            <w:vAlign w:val="center"/>
            <w:hideMark/>
          </w:tcPr>
          <w:p w:rsidR="00154865" w:rsidRPr="00154865" w:rsidRDefault="00154865" w:rsidP="00154865">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0"/>
            <w:r w:rsidRPr="00154865">
              <w:rPr>
                <w:rFonts w:ascii="Tahoma" w:eastAsia="Times New Roman" w:hAnsi="Tahoma" w:cs="Tahoma"/>
                <w:b/>
                <w:bCs/>
                <w:color w:val="666666"/>
                <w:spacing w:val="15"/>
                <w:sz w:val="20"/>
                <w:szCs w:val="20"/>
                <w:lang w:eastAsia="pt-BR"/>
              </w:rPr>
              <w:t>ICMS - Sped - Escrituração Fiscal Digital (EFD) - Bloco G (</w:t>
            </w:r>
            <w:proofErr w:type="spellStart"/>
            <w:r w:rsidRPr="00154865">
              <w:rPr>
                <w:rFonts w:ascii="Tahoma" w:eastAsia="Times New Roman" w:hAnsi="Tahoma" w:cs="Tahoma"/>
                <w:b/>
                <w:bCs/>
                <w:color w:val="666666"/>
                <w:spacing w:val="15"/>
                <w:sz w:val="20"/>
                <w:szCs w:val="20"/>
                <w:lang w:eastAsia="pt-BR"/>
              </w:rPr>
              <w:t>Ciap</w:t>
            </w:r>
            <w:proofErr w:type="spellEnd"/>
            <w:r w:rsidRPr="00154865">
              <w:rPr>
                <w:rFonts w:ascii="Tahoma" w:eastAsia="Times New Roman" w:hAnsi="Tahoma" w:cs="Tahoma"/>
                <w:b/>
                <w:bCs/>
                <w:color w:val="666666"/>
                <w:spacing w:val="15"/>
                <w:sz w:val="20"/>
                <w:szCs w:val="20"/>
                <w:lang w:eastAsia="pt-BR"/>
              </w:rPr>
              <w:t>)</w:t>
            </w:r>
          </w:p>
        </w:tc>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p>
        </w:tc>
      </w:tr>
      <w:bookmarkEnd w:id="0"/>
    </w:tbl>
    <w:p w:rsidR="00154865" w:rsidRPr="00154865" w:rsidRDefault="00154865" w:rsidP="00154865">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rsidT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r w:rsidRPr="00154865">
              <w:rPr>
                <w:rFonts w:ascii="Tahoma" w:eastAsia="Times New Roman" w:hAnsi="Tahoma" w:cs="Tahoma"/>
                <w:b/>
                <w:bCs/>
                <w:color w:val="333333"/>
                <w:spacing w:val="15"/>
                <w:sz w:val="24"/>
                <w:szCs w:val="24"/>
                <w:bdr w:val="none" w:sz="0" w:space="0" w:color="auto" w:frame="1"/>
                <w:lang w:eastAsia="pt-BR"/>
              </w:rPr>
              <w:t>Resumo: </w:t>
            </w:r>
            <w:r w:rsidRPr="00154865">
              <w:rPr>
                <w:rFonts w:ascii="Tahoma" w:eastAsia="Times New Roman" w:hAnsi="Tahoma" w:cs="Tahoma"/>
                <w:color w:val="333333"/>
                <w:spacing w:val="15"/>
                <w:sz w:val="20"/>
                <w:szCs w:val="20"/>
                <w:lang w:eastAsia="pt-BR"/>
              </w:rPr>
              <w:t>Este procedimento traz instruções sobre a Escrituração Fiscal Digital (EFD) do Controle do Crédito de ICMS do Ativo Permanente (</w:t>
            </w:r>
            <w:proofErr w:type="spellStart"/>
            <w:r w:rsidRPr="00154865">
              <w:rPr>
                <w:rFonts w:ascii="Tahoma" w:eastAsia="Times New Roman" w:hAnsi="Tahoma" w:cs="Tahoma"/>
                <w:color w:val="333333"/>
                <w:spacing w:val="15"/>
                <w:sz w:val="20"/>
                <w:szCs w:val="20"/>
                <w:lang w:eastAsia="pt-BR"/>
              </w:rPr>
              <w:t>Ciap</w:t>
            </w:r>
            <w:proofErr w:type="spellEnd"/>
            <w:r w:rsidRPr="00154865">
              <w:rPr>
                <w:rFonts w:ascii="Tahoma" w:eastAsia="Times New Roman" w:hAnsi="Tahoma" w:cs="Tahoma"/>
                <w:color w:val="333333"/>
                <w:spacing w:val="15"/>
                <w:sz w:val="20"/>
                <w:szCs w:val="20"/>
                <w:lang w:eastAsia="pt-BR"/>
              </w:rPr>
              <w:t xml:space="preserve">) a ser utilizado pelos contribuintes do IPI e do ICMS que adquiram bem para compor o Ativo Permanente do estabelecimento, cuja obrigatoriedade foi fixada para </w:t>
            </w:r>
            <w:proofErr w:type="gramStart"/>
            <w:r w:rsidRPr="00154865">
              <w:rPr>
                <w:rFonts w:ascii="Tahoma" w:eastAsia="Times New Roman" w:hAnsi="Tahoma" w:cs="Tahoma"/>
                <w:color w:val="333333"/>
                <w:spacing w:val="15"/>
                <w:sz w:val="20"/>
                <w:szCs w:val="20"/>
                <w:lang w:eastAsia="pt-BR"/>
              </w:rPr>
              <w:t>1º.</w:t>
            </w:r>
            <w:proofErr w:type="gramEnd"/>
            <w:r w:rsidRPr="00154865">
              <w:rPr>
                <w:rFonts w:ascii="Tahoma" w:eastAsia="Times New Roman" w:hAnsi="Tahoma" w:cs="Tahoma"/>
                <w:color w:val="333333"/>
                <w:spacing w:val="15"/>
                <w:sz w:val="20"/>
                <w:szCs w:val="20"/>
                <w:lang w:eastAsia="pt-BR"/>
              </w:rPr>
              <w:t xml:space="preserve">01.2011, nos termos do § 5º da cláusula terceira do Ajuste </w:t>
            </w:r>
            <w:proofErr w:type="spellStart"/>
            <w:r w:rsidRPr="00154865">
              <w:rPr>
                <w:rFonts w:ascii="Tahoma" w:eastAsia="Times New Roman" w:hAnsi="Tahoma" w:cs="Tahoma"/>
                <w:color w:val="333333"/>
                <w:spacing w:val="15"/>
                <w:sz w:val="20"/>
                <w:szCs w:val="20"/>
                <w:lang w:eastAsia="pt-BR"/>
              </w:rPr>
              <w:t>Sinief</w:t>
            </w:r>
            <w:proofErr w:type="spellEnd"/>
            <w:r w:rsidRPr="00154865">
              <w:rPr>
                <w:rFonts w:ascii="Tahoma" w:eastAsia="Times New Roman" w:hAnsi="Tahoma" w:cs="Tahoma"/>
                <w:color w:val="333333"/>
                <w:spacing w:val="15"/>
                <w:sz w:val="20"/>
                <w:szCs w:val="20"/>
                <w:lang w:eastAsia="pt-BR"/>
              </w:rPr>
              <w:t xml:space="preserve"> nº 2/2009, na redação do Ajuste </w:t>
            </w:r>
            <w:proofErr w:type="spellStart"/>
            <w:r w:rsidRPr="00154865">
              <w:rPr>
                <w:rFonts w:ascii="Tahoma" w:eastAsia="Times New Roman" w:hAnsi="Tahoma" w:cs="Tahoma"/>
                <w:color w:val="333333"/>
                <w:spacing w:val="15"/>
                <w:sz w:val="20"/>
                <w:szCs w:val="20"/>
                <w:lang w:eastAsia="pt-BR"/>
              </w:rPr>
              <w:t>Sinief</w:t>
            </w:r>
            <w:proofErr w:type="spellEnd"/>
            <w:r w:rsidRPr="00154865">
              <w:rPr>
                <w:rFonts w:ascii="Tahoma" w:eastAsia="Times New Roman" w:hAnsi="Tahoma" w:cs="Tahoma"/>
                <w:color w:val="333333"/>
                <w:spacing w:val="15"/>
                <w:sz w:val="20"/>
                <w:szCs w:val="20"/>
                <w:lang w:eastAsia="pt-BR"/>
              </w:rPr>
              <w:t xml:space="preserve"> nº 5/2010.</w:t>
            </w:r>
          </w:p>
        </w:tc>
      </w:tr>
    </w:tbl>
    <w:p w:rsidR="00154865" w:rsidRPr="00154865" w:rsidRDefault="00154865" w:rsidP="00154865">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154865" w:rsidRPr="00154865" w:rsidTr="00154865">
        <w:trPr>
          <w:tblCellSpacing w:w="0" w:type="dxa"/>
        </w:trPr>
        <w:tc>
          <w:tcPr>
            <w:tcW w:w="0" w:type="auto"/>
            <w:tcBorders>
              <w:top w:val="nil"/>
              <w:left w:val="nil"/>
              <w:bottom w:val="nil"/>
              <w:right w:val="nil"/>
            </w:tcBorders>
            <w:vAlign w:val="center"/>
            <w:hideMark/>
          </w:tcPr>
          <w:p w:rsidR="00154865" w:rsidRPr="00154865" w:rsidRDefault="00154865" w:rsidP="00154865">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Sumário</w:t>
            </w:r>
          </w:p>
        </w:tc>
      </w:tr>
    </w:tbl>
    <w:p w:rsidR="00154865" w:rsidRPr="00154865" w:rsidRDefault="00154865" w:rsidP="0015486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hyperlink r:id="rId5" w:anchor="pcicpr-06401-1" w:history="1">
              <w:r w:rsidRPr="00154865">
                <w:rPr>
                  <w:rFonts w:ascii="Tahoma" w:eastAsia="Times New Roman" w:hAnsi="Tahoma" w:cs="Tahoma"/>
                  <w:b/>
                  <w:bCs/>
                  <w:color w:val="333333"/>
                  <w:spacing w:val="15"/>
                  <w:sz w:val="20"/>
                  <w:szCs w:val="20"/>
                  <w:u w:val="single"/>
                  <w:bdr w:val="none" w:sz="0" w:space="0" w:color="auto" w:frame="1"/>
                  <w:lang w:eastAsia="pt-BR"/>
                </w:rPr>
                <w:t>1. Introdução</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hyperlink r:id="rId6" w:anchor="pcicpr-06401-2" w:history="1">
              <w:r w:rsidRPr="00154865">
                <w:rPr>
                  <w:rFonts w:ascii="Tahoma" w:eastAsia="Times New Roman" w:hAnsi="Tahoma" w:cs="Tahoma"/>
                  <w:b/>
                  <w:bCs/>
                  <w:color w:val="333333"/>
                  <w:spacing w:val="15"/>
                  <w:sz w:val="20"/>
                  <w:szCs w:val="20"/>
                  <w:u w:val="single"/>
                  <w:bdr w:val="none" w:sz="0" w:space="0" w:color="auto" w:frame="1"/>
                  <w:lang w:eastAsia="pt-BR"/>
                </w:rPr>
                <w:t>2. Modelo</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hyperlink r:id="rId7" w:anchor="pcicpr-06401-3" w:history="1">
              <w:r w:rsidRPr="00154865">
                <w:rPr>
                  <w:rFonts w:ascii="Tahoma" w:eastAsia="Times New Roman" w:hAnsi="Tahoma" w:cs="Tahoma"/>
                  <w:b/>
                  <w:bCs/>
                  <w:color w:val="333333"/>
                  <w:spacing w:val="15"/>
                  <w:sz w:val="20"/>
                  <w:szCs w:val="20"/>
                  <w:u w:val="single"/>
                  <w:bdr w:val="none" w:sz="0" w:space="0" w:color="auto" w:frame="1"/>
                  <w:lang w:eastAsia="pt-BR"/>
                </w:rPr>
                <w:t>3. Blocos de registros</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hyperlink r:id="rId8" w:anchor="pcicpr-06401-4" w:history="1">
              <w:r w:rsidRPr="00154865">
                <w:rPr>
                  <w:rFonts w:ascii="Tahoma" w:eastAsia="Times New Roman" w:hAnsi="Tahoma" w:cs="Tahoma"/>
                  <w:b/>
                  <w:bCs/>
                  <w:color w:val="333333"/>
                  <w:spacing w:val="15"/>
                  <w:sz w:val="20"/>
                  <w:szCs w:val="20"/>
                  <w:u w:val="single"/>
                  <w:bdr w:val="none" w:sz="0" w:space="0" w:color="auto" w:frame="1"/>
                  <w:lang w:eastAsia="pt-BR"/>
                </w:rPr>
                <w:t>4. Bloco 0 - Abertura, Identificação e Referências</w:t>
              </w:r>
              <w:proofErr w:type="gramStart"/>
            </w:hyperlink>
            <w:proofErr w:type="gramEnd"/>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9" w:anchor="pcicpr-06401-4.1" w:history="1">
              <w:r w:rsidRPr="00154865">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154865">
                <w:rPr>
                  <w:rFonts w:ascii="Tahoma" w:eastAsia="Times New Roman" w:hAnsi="Tahoma" w:cs="Tahoma"/>
                  <w:color w:val="333333"/>
                  <w:spacing w:val="15"/>
                  <w:sz w:val="20"/>
                  <w:szCs w:val="20"/>
                  <w:u w:val="single"/>
                  <w:bdr w:val="none" w:sz="0" w:space="0" w:color="auto" w:frame="1"/>
                  <w:lang w:eastAsia="pt-BR"/>
                </w:rPr>
                <w:t>4.1 Registro 0300</w:t>
              </w:r>
              <w:proofErr w:type="gramEnd"/>
              <w:r w:rsidRPr="00154865">
                <w:rPr>
                  <w:rFonts w:ascii="Tahoma" w:eastAsia="Times New Roman" w:hAnsi="Tahoma" w:cs="Tahoma"/>
                  <w:color w:val="333333"/>
                  <w:spacing w:val="15"/>
                  <w:sz w:val="20"/>
                  <w:szCs w:val="20"/>
                  <w:u w:val="single"/>
                  <w:bdr w:val="none" w:sz="0" w:space="0" w:color="auto" w:frame="1"/>
                  <w:lang w:eastAsia="pt-BR"/>
                </w:rPr>
                <w:t xml:space="preserve"> - Cadastro de bens ou componentes do Ativo Imobilizado</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10" w:anchor="pcicpr-06401-4.1.1" w:history="1">
              <w:r w:rsidRPr="00154865">
                <w:rPr>
                  <w:rFonts w:ascii="Tahoma" w:eastAsia="Times New Roman" w:hAnsi="Tahoma" w:cs="Tahoma"/>
                  <w:color w:val="333333"/>
                  <w:spacing w:val="15"/>
                  <w:sz w:val="20"/>
                  <w:szCs w:val="20"/>
                  <w:u w:val="single"/>
                  <w:bdr w:val="none" w:sz="0" w:space="0" w:color="auto" w:frame="1"/>
                  <w:lang w:eastAsia="pt-BR"/>
                </w:rPr>
                <w:t>    4.1.1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11" w:anchor="pcicpr-06401-4.1.2" w:history="1">
              <w:r w:rsidRPr="00154865">
                <w:rPr>
                  <w:rFonts w:ascii="Tahoma" w:eastAsia="Times New Roman" w:hAnsi="Tahoma" w:cs="Tahoma"/>
                  <w:color w:val="333333"/>
                  <w:spacing w:val="15"/>
                  <w:sz w:val="20"/>
                  <w:szCs w:val="20"/>
                  <w:u w:val="single"/>
                  <w:bdr w:val="none" w:sz="0" w:space="0" w:color="auto" w:frame="1"/>
                  <w:lang w:eastAsia="pt-BR"/>
                </w:rPr>
                <w:t>    4.1.2 Observações sobre o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12" w:anchor="pcicpr-06401-4.1.3" w:history="1">
              <w:r w:rsidRPr="00154865">
                <w:rPr>
                  <w:rFonts w:ascii="Tahoma" w:eastAsia="Times New Roman" w:hAnsi="Tahoma" w:cs="Tahoma"/>
                  <w:color w:val="333333"/>
                  <w:spacing w:val="15"/>
                  <w:sz w:val="20"/>
                  <w:szCs w:val="20"/>
                  <w:u w:val="single"/>
                  <w:bdr w:val="none" w:sz="0" w:space="0" w:color="auto" w:frame="1"/>
                  <w:lang w:eastAsia="pt-BR"/>
                </w:rPr>
                <w:t>    4.1.3 Preenchimento dos campos</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13" w:anchor="pcicpr-06401-4.1.4" w:history="1">
              <w:r w:rsidRPr="00154865">
                <w:rPr>
                  <w:rFonts w:ascii="Tahoma" w:eastAsia="Times New Roman" w:hAnsi="Tahoma" w:cs="Tahoma"/>
                  <w:color w:val="333333"/>
                  <w:spacing w:val="15"/>
                  <w:sz w:val="20"/>
                  <w:szCs w:val="20"/>
                  <w:u w:val="single"/>
                  <w:bdr w:val="none" w:sz="0" w:space="0" w:color="auto" w:frame="1"/>
                  <w:lang w:eastAsia="pt-BR"/>
                </w:rPr>
                <w:t>    4.1.4 Arquivo-texto (TXT)</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14" w:anchor="pcicpr-06401-4.2" w:history="1">
              <w:r w:rsidRPr="00154865">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154865">
                <w:rPr>
                  <w:rFonts w:ascii="Tahoma" w:eastAsia="Times New Roman" w:hAnsi="Tahoma" w:cs="Tahoma"/>
                  <w:color w:val="333333"/>
                  <w:spacing w:val="15"/>
                  <w:sz w:val="20"/>
                  <w:szCs w:val="20"/>
                  <w:u w:val="single"/>
                  <w:bdr w:val="none" w:sz="0" w:space="0" w:color="auto" w:frame="1"/>
                  <w:lang w:eastAsia="pt-BR"/>
                </w:rPr>
                <w:t>4.2 Registro 0305</w:t>
              </w:r>
              <w:proofErr w:type="gramEnd"/>
              <w:r w:rsidRPr="00154865">
                <w:rPr>
                  <w:rFonts w:ascii="Tahoma" w:eastAsia="Times New Roman" w:hAnsi="Tahoma" w:cs="Tahoma"/>
                  <w:color w:val="333333"/>
                  <w:spacing w:val="15"/>
                  <w:sz w:val="20"/>
                  <w:szCs w:val="20"/>
                  <w:u w:val="single"/>
                  <w:bdr w:val="none" w:sz="0" w:space="0" w:color="auto" w:frame="1"/>
                  <w:lang w:eastAsia="pt-BR"/>
                </w:rPr>
                <w:t xml:space="preserve"> - Informação sobre a utilização do bem</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15" w:anchor="pcicpr-06401-4.2.1" w:history="1">
              <w:r w:rsidRPr="00154865">
                <w:rPr>
                  <w:rFonts w:ascii="Tahoma" w:eastAsia="Times New Roman" w:hAnsi="Tahoma" w:cs="Tahoma"/>
                  <w:color w:val="333333"/>
                  <w:spacing w:val="15"/>
                  <w:sz w:val="20"/>
                  <w:szCs w:val="20"/>
                  <w:u w:val="single"/>
                  <w:bdr w:val="none" w:sz="0" w:space="0" w:color="auto" w:frame="1"/>
                  <w:lang w:eastAsia="pt-BR"/>
                </w:rPr>
                <w:t>    4.2.1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16" w:anchor="pcicpr-06401-4.2.2" w:history="1">
              <w:r w:rsidRPr="00154865">
                <w:rPr>
                  <w:rFonts w:ascii="Tahoma" w:eastAsia="Times New Roman" w:hAnsi="Tahoma" w:cs="Tahoma"/>
                  <w:color w:val="333333"/>
                  <w:spacing w:val="15"/>
                  <w:sz w:val="20"/>
                  <w:szCs w:val="20"/>
                  <w:u w:val="single"/>
                  <w:bdr w:val="none" w:sz="0" w:space="0" w:color="auto" w:frame="1"/>
                  <w:lang w:eastAsia="pt-BR"/>
                </w:rPr>
                <w:t>    4.2.2 Observações sobre o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17" w:anchor="pcicpr-06401-4.2.3" w:history="1">
              <w:r w:rsidRPr="00154865">
                <w:rPr>
                  <w:rFonts w:ascii="Tahoma" w:eastAsia="Times New Roman" w:hAnsi="Tahoma" w:cs="Tahoma"/>
                  <w:color w:val="333333"/>
                  <w:spacing w:val="15"/>
                  <w:sz w:val="20"/>
                  <w:szCs w:val="20"/>
                  <w:u w:val="single"/>
                  <w:bdr w:val="none" w:sz="0" w:space="0" w:color="auto" w:frame="1"/>
                  <w:lang w:eastAsia="pt-BR"/>
                </w:rPr>
                <w:t>    4.2.3 Preenchimento dos campos</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18" w:anchor="pcicpr-06401-4.2.4" w:history="1">
              <w:r w:rsidRPr="00154865">
                <w:rPr>
                  <w:rFonts w:ascii="Tahoma" w:eastAsia="Times New Roman" w:hAnsi="Tahoma" w:cs="Tahoma"/>
                  <w:color w:val="333333"/>
                  <w:spacing w:val="15"/>
                  <w:sz w:val="20"/>
                  <w:szCs w:val="20"/>
                  <w:u w:val="single"/>
                  <w:bdr w:val="none" w:sz="0" w:space="0" w:color="auto" w:frame="1"/>
                  <w:lang w:eastAsia="pt-BR"/>
                </w:rPr>
                <w:t>    4.2.4 Arquivo-texto (TXT)</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hyperlink r:id="rId19" w:anchor="pcicpr-06401-5" w:history="1">
              <w:r w:rsidRPr="00154865">
                <w:rPr>
                  <w:rFonts w:ascii="Tahoma" w:eastAsia="Times New Roman" w:hAnsi="Tahoma" w:cs="Tahoma"/>
                  <w:b/>
                  <w:bCs/>
                  <w:color w:val="333333"/>
                  <w:spacing w:val="15"/>
                  <w:sz w:val="20"/>
                  <w:szCs w:val="20"/>
                  <w:u w:val="single"/>
                  <w:bdr w:val="none" w:sz="0" w:space="0" w:color="auto" w:frame="1"/>
                  <w:lang w:eastAsia="pt-BR"/>
                </w:rPr>
                <w:t>5. Bloco G - Controle do Crédito de ICMS do Ativo Permanente (</w:t>
              </w:r>
              <w:proofErr w:type="spellStart"/>
              <w:r w:rsidRPr="00154865">
                <w:rPr>
                  <w:rFonts w:ascii="Tahoma" w:eastAsia="Times New Roman" w:hAnsi="Tahoma" w:cs="Tahoma"/>
                  <w:b/>
                  <w:bCs/>
                  <w:color w:val="333333"/>
                  <w:spacing w:val="15"/>
                  <w:sz w:val="20"/>
                  <w:szCs w:val="20"/>
                  <w:u w:val="single"/>
                  <w:bdr w:val="none" w:sz="0" w:space="0" w:color="auto" w:frame="1"/>
                  <w:lang w:eastAsia="pt-BR"/>
                </w:rPr>
                <w:t>Ciap</w:t>
              </w:r>
              <w:proofErr w:type="spellEnd"/>
              <w:r w:rsidRPr="00154865">
                <w:rPr>
                  <w:rFonts w:ascii="Tahoma" w:eastAsia="Times New Roman" w:hAnsi="Tahoma" w:cs="Tahoma"/>
                  <w:b/>
                  <w:bCs/>
                  <w:color w:val="333333"/>
                  <w:spacing w:val="15"/>
                  <w:sz w:val="20"/>
                  <w:szCs w:val="20"/>
                  <w:u w:val="single"/>
                  <w:bdr w:val="none" w:sz="0" w:space="0" w:color="auto" w:frame="1"/>
                  <w:lang w:eastAsia="pt-BR"/>
                </w:rPr>
                <w:t>)</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20" w:anchor="pcicpr-06401-5.1" w:history="1">
              <w:r w:rsidRPr="00154865">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154865">
                <w:rPr>
                  <w:rFonts w:ascii="Tahoma" w:eastAsia="Times New Roman" w:hAnsi="Tahoma" w:cs="Tahoma"/>
                  <w:color w:val="333333"/>
                  <w:spacing w:val="15"/>
                  <w:sz w:val="20"/>
                  <w:szCs w:val="20"/>
                  <w:u w:val="single"/>
                  <w:bdr w:val="none" w:sz="0" w:space="0" w:color="auto" w:frame="1"/>
                  <w:lang w:eastAsia="pt-BR"/>
                </w:rPr>
                <w:t>5.1 Registro G001</w:t>
              </w:r>
              <w:proofErr w:type="gramEnd"/>
              <w:r w:rsidRPr="00154865">
                <w:rPr>
                  <w:rFonts w:ascii="Tahoma" w:eastAsia="Times New Roman" w:hAnsi="Tahoma" w:cs="Tahoma"/>
                  <w:color w:val="333333"/>
                  <w:spacing w:val="15"/>
                  <w:sz w:val="20"/>
                  <w:szCs w:val="20"/>
                  <w:u w:val="single"/>
                  <w:bdr w:val="none" w:sz="0" w:space="0" w:color="auto" w:frame="1"/>
                  <w:lang w:eastAsia="pt-BR"/>
                </w:rPr>
                <w:t>: Abertura do bloco G</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21" w:anchor="pcicpr-06401-5.1.1" w:history="1">
              <w:r w:rsidRPr="00154865">
                <w:rPr>
                  <w:rFonts w:ascii="Tahoma" w:eastAsia="Times New Roman" w:hAnsi="Tahoma" w:cs="Tahoma"/>
                  <w:color w:val="333333"/>
                  <w:spacing w:val="15"/>
                  <w:sz w:val="20"/>
                  <w:szCs w:val="20"/>
                  <w:u w:val="single"/>
                  <w:bdr w:val="none" w:sz="0" w:space="0" w:color="auto" w:frame="1"/>
                  <w:lang w:eastAsia="pt-BR"/>
                </w:rPr>
                <w:t>    5.1.1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22" w:anchor="pcicpr-06401-5.1.2" w:history="1">
              <w:r w:rsidRPr="00154865">
                <w:rPr>
                  <w:rFonts w:ascii="Tahoma" w:eastAsia="Times New Roman" w:hAnsi="Tahoma" w:cs="Tahoma"/>
                  <w:color w:val="333333"/>
                  <w:spacing w:val="15"/>
                  <w:sz w:val="20"/>
                  <w:szCs w:val="20"/>
                  <w:u w:val="single"/>
                  <w:bdr w:val="none" w:sz="0" w:space="0" w:color="auto" w:frame="1"/>
                  <w:lang w:eastAsia="pt-BR"/>
                </w:rPr>
                <w:t>    5.1.2. Observações sobre o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23" w:anchor="pcicpr-06401-5.1.3" w:history="1">
              <w:r w:rsidRPr="00154865">
                <w:rPr>
                  <w:rFonts w:ascii="Tahoma" w:eastAsia="Times New Roman" w:hAnsi="Tahoma" w:cs="Tahoma"/>
                  <w:color w:val="333333"/>
                  <w:spacing w:val="15"/>
                  <w:sz w:val="20"/>
                  <w:szCs w:val="20"/>
                  <w:u w:val="single"/>
                  <w:bdr w:val="none" w:sz="0" w:space="0" w:color="auto" w:frame="1"/>
                  <w:lang w:eastAsia="pt-BR"/>
                </w:rPr>
                <w:t>    5.1.3 Preenchimento dos campos</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24" w:anchor="pcicpr-06401-5.1.4" w:history="1">
              <w:r w:rsidRPr="00154865">
                <w:rPr>
                  <w:rFonts w:ascii="Tahoma" w:eastAsia="Times New Roman" w:hAnsi="Tahoma" w:cs="Tahoma"/>
                  <w:color w:val="333333"/>
                  <w:spacing w:val="15"/>
                  <w:sz w:val="20"/>
                  <w:szCs w:val="20"/>
                  <w:u w:val="single"/>
                  <w:bdr w:val="none" w:sz="0" w:space="0" w:color="auto" w:frame="1"/>
                  <w:lang w:eastAsia="pt-BR"/>
                </w:rPr>
                <w:t>    5.1.4 Arquivo-texto (TXT)</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25" w:anchor="pcicpr-06401-5.2" w:history="1">
              <w:r w:rsidRPr="00154865">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154865">
                <w:rPr>
                  <w:rFonts w:ascii="Tahoma" w:eastAsia="Times New Roman" w:hAnsi="Tahoma" w:cs="Tahoma"/>
                  <w:color w:val="333333"/>
                  <w:spacing w:val="15"/>
                  <w:sz w:val="20"/>
                  <w:szCs w:val="20"/>
                  <w:u w:val="single"/>
                  <w:bdr w:val="none" w:sz="0" w:space="0" w:color="auto" w:frame="1"/>
                  <w:lang w:eastAsia="pt-BR"/>
                </w:rPr>
                <w:t>5.2 Registro G110 - ICMS -</w:t>
              </w:r>
              <w:proofErr w:type="gramEnd"/>
              <w:r w:rsidRPr="00154865">
                <w:rPr>
                  <w:rFonts w:ascii="Tahoma" w:eastAsia="Times New Roman" w:hAnsi="Tahoma" w:cs="Tahoma"/>
                  <w:color w:val="333333"/>
                  <w:spacing w:val="15"/>
                  <w:sz w:val="20"/>
                  <w:szCs w:val="20"/>
                  <w:u w:val="single"/>
                  <w:bdr w:val="none" w:sz="0" w:space="0" w:color="auto" w:frame="1"/>
                  <w:lang w:eastAsia="pt-BR"/>
                </w:rPr>
                <w:t xml:space="preserve"> Ativo Permanente - CIAP</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26" w:anchor="pcicpr-06401-5.2.1" w:history="1">
              <w:r w:rsidRPr="00154865">
                <w:rPr>
                  <w:rFonts w:ascii="Tahoma" w:eastAsia="Times New Roman" w:hAnsi="Tahoma" w:cs="Tahoma"/>
                  <w:color w:val="333333"/>
                  <w:spacing w:val="15"/>
                  <w:sz w:val="20"/>
                  <w:szCs w:val="20"/>
                  <w:u w:val="single"/>
                  <w:bdr w:val="none" w:sz="0" w:space="0" w:color="auto" w:frame="1"/>
                  <w:lang w:eastAsia="pt-BR"/>
                </w:rPr>
                <w:t>    5.2.1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27" w:anchor="pcicpr-06401-5.2.2" w:history="1">
              <w:r w:rsidRPr="00154865">
                <w:rPr>
                  <w:rFonts w:ascii="Tahoma" w:eastAsia="Times New Roman" w:hAnsi="Tahoma" w:cs="Tahoma"/>
                  <w:color w:val="333333"/>
                  <w:spacing w:val="15"/>
                  <w:sz w:val="20"/>
                  <w:szCs w:val="20"/>
                  <w:u w:val="single"/>
                  <w:bdr w:val="none" w:sz="0" w:space="0" w:color="auto" w:frame="1"/>
                  <w:lang w:eastAsia="pt-BR"/>
                </w:rPr>
                <w:t>    5.2.2 Observações sobre o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28" w:anchor="pcicpr-06401-5.2.3" w:history="1">
              <w:r w:rsidRPr="00154865">
                <w:rPr>
                  <w:rFonts w:ascii="Tahoma" w:eastAsia="Times New Roman" w:hAnsi="Tahoma" w:cs="Tahoma"/>
                  <w:color w:val="333333"/>
                  <w:spacing w:val="15"/>
                  <w:sz w:val="20"/>
                  <w:szCs w:val="20"/>
                  <w:u w:val="single"/>
                  <w:bdr w:val="none" w:sz="0" w:space="0" w:color="auto" w:frame="1"/>
                  <w:lang w:eastAsia="pt-BR"/>
                </w:rPr>
                <w:t>    5.2.3 Preenchimento dos campos</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29" w:anchor="pcicpr-06401-5.2.4" w:history="1">
              <w:r w:rsidRPr="00154865">
                <w:rPr>
                  <w:rFonts w:ascii="Tahoma" w:eastAsia="Times New Roman" w:hAnsi="Tahoma" w:cs="Tahoma"/>
                  <w:color w:val="333333"/>
                  <w:spacing w:val="15"/>
                  <w:sz w:val="20"/>
                  <w:szCs w:val="20"/>
                  <w:u w:val="single"/>
                  <w:bdr w:val="none" w:sz="0" w:space="0" w:color="auto" w:frame="1"/>
                  <w:lang w:eastAsia="pt-BR"/>
                </w:rPr>
                <w:t>    5.2.4 Arquivo-texto (TXT)</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30" w:anchor="pcicpr-06401-5.3" w:history="1">
              <w:r w:rsidRPr="00154865">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154865">
                <w:rPr>
                  <w:rFonts w:ascii="Tahoma" w:eastAsia="Times New Roman" w:hAnsi="Tahoma" w:cs="Tahoma"/>
                  <w:color w:val="333333"/>
                  <w:spacing w:val="15"/>
                  <w:sz w:val="20"/>
                  <w:szCs w:val="20"/>
                  <w:u w:val="single"/>
                  <w:bdr w:val="none" w:sz="0" w:space="0" w:color="auto" w:frame="1"/>
                  <w:lang w:eastAsia="pt-BR"/>
                </w:rPr>
                <w:t>5.3 Registro G125</w:t>
              </w:r>
              <w:proofErr w:type="gramEnd"/>
              <w:r w:rsidRPr="00154865">
                <w:rPr>
                  <w:rFonts w:ascii="Tahoma" w:eastAsia="Times New Roman" w:hAnsi="Tahoma" w:cs="Tahoma"/>
                  <w:color w:val="333333"/>
                  <w:spacing w:val="15"/>
                  <w:sz w:val="20"/>
                  <w:szCs w:val="20"/>
                  <w:u w:val="single"/>
                  <w:bdr w:val="none" w:sz="0" w:space="0" w:color="auto" w:frame="1"/>
                  <w:lang w:eastAsia="pt-BR"/>
                </w:rPr>
                <w:t xml:space="preserve"> - Movimentação de bem ou componente do Ativo Imobilizado</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31" w:anchor="pcicpr-06401-5.3.1" w:history="1">
              <w:r w:rsidRPr="00154865">
                <w:rPr>
                  <w:rFonts w:ascii="Tahoma" w:eastAsia="Times New Roman" w:hAnsi="Tahoma" w:cs="Tahoma"/>
                  <w:color w:val="333333"/>
                  <w:spacing w:val="15"/>
                  <w:sz w:val="20"/>
                  <w:szCs w:val="20"/>
                  <w:u w:val="single"/>
                  <w:bdr w:val="none" w:sz="0" w:space="0" w:color="auto" w:frame="1"/>
                  <w:lang w:eastAsia="pt-BR"/>
                </w:rPr>
                <w:t>    5.3.1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32" w:anchor="pcicpr-06401-5.3.2" w:history="1">
              <w:r w:rsidRPr="00154865">
                <w:rPr>
                  <w:rFonts w:ascii="Tahoma" w:eastAsia="Times New Roman" w:hAnsi="Tahoma" w:cs="Tahoma"/>
                  <w:color w:val="333333"/>
                  <w:spacing w:val="15"/>
                  <w:sz w:val="20"/>
                  <w:szCs w:val="20"/>
                  <w:u w:val="single"/>
                  <w:bdr w:val="none" w:sz="0" w:space="0" w:color="auto" w:frame="1"/>
                  <w:lang w:eastAsia="pt-BR"/>
                </w:rPr>
                <w:t>    5.3.2 Observações sobre o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33" w:anchor="pcicpr-06401-5.3.3" w:history="1">
              <w:r w:rsidRPr="00154865">
                <w:rPr>
                  <w:rFonts w:ascii="Tahoma" w:eastAsia="Times New Roman" w:hAnsi="Tahoma" w:cs="Tahoma"/>
                  <w:color w:val="333333"/>
                  <w:spacing w:val="15"/>
                  <w:sz w:val="20"/>
                  <w:szCs w:val="20"/>
                  <w:u w:val="single"/>
                  <w:bdr w:val="none" w:sz="0" w:space="0" w:color="auto" w:frame="1"/>
                  <w:lang w:eastAsia="pt-BR"/>
                </w:rPr>
                <w:t>    5.3.3 Preenchimento dos campos</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34" w:anchor="pcicpr-06401-5.3.4" w:history="1">
              <w:r w:rsidRPr="00154865">
                <w:rPr>
                  <w:rFonts w:ascii="Tahoma" w:eastAsia="Times New Roman" w:hAnsi="Tahoma" w:cs="Tahoma"/>
                  <w:color w:val="333333"/>
                  <w:spacing w:val="15"/>
                  <w:sz w:val="20"/>
                  <w:szCs w:val="20"/>
                  <w:u w:val="single"/>
                  <w:bdr w:val="none" w:sz="0" w:space="0" w:color="auto" w:frame="1"/>
                  <w:lang w:eastAsia="pt-BR"/>
                </w:rPr>
                <w:t>    5.3.4 Arquivo-texto (TXT)</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35" w:anchor="pcicpr-06401-5.4" w:history="1">
              <w:r w:rsidRPr="00154865">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154865">
                <w:rPr>
                  <w:rFonts w:ascii="Tahoma" w:eastAsia="Times New Roman" w:hAnsi="Tahoma" w:cs="Tahoma"/>
                  <w:color w:val="333333"/>
                  <w:spacing w:val="15"/>
                  <w:sz w:val="20"/>
                  <w:szCs w:val="20"/>
                  <w:u w:val="single"/>
                  <w:bdr w:val="none" w:sz="0" w:space="0" w:color="auto" w:frame="1"/>
                  <w:lang w:eastAsia="pt-BR"/>
                </w:rPr>
                <w:t>5.4 Registro G126</w:t>
              </w:r>
              <w:proofErr w:type="gramEnd"/>
              <w:r w:rsidRPr="00154865">
                <w:rPr>
                  <w:rFonts w:ascii="Tahoma" w:eastAsia="Times New Roman" w:hAnsi="Tahoma" w:cs="Tahoma"/>
                  <w:color w:val="333333"/>
                  <w:spacing w:val="15"/>
                  <w:sz w:val="20"/>
                  <w:szCs w:val="20"/>
                  <w:u w:val="single"/>
                  <w:bdr w:val="none" w:sz="0" w:space="0" w:color="auto" w:frame="1"/>
                  <w:lang w:eastAsia="pt-BR"/>
                </w:rPr>
                <w:t xml:space="preserve"> - Outros Créditos CIAP</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36" w:anchor="pcicpr-06401-5.4.1" w:history="1">
              <w:r w:rsidRPr="00154865">
                <w:rPr>
                  <w:rFonts w:ascii="Tahoma" w:eastAsia="Times New Roman" w:hAnsi="Tahoma" w:cs="Tahoma"/>
                  <w:color w:val="333333"/>
                  <w:spacing w:val="15"/>
                  <w:sz w:val="20"/>
                  <w:szCs w:val="20"/>
                  <w:u w:val="single"/>
                  <w:bdr w:val="none" w:sz="0" w:space="0" w:color="auto" w:frame="1"/>
                  <w:lang w:eastAsia="pt-BR"/>
                </w:rPr>
                <w:t>    5.4.1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37" w:anchor="pcicpr-06401-5.4.2" w:history="1">
              <w:r w:rsidRPr="00154865">
                <w:rPr>
                  <w:rFonts w:ascii="Tahoma" w:eastAsia="Times New Roman" w:hAnsi="Tahoma" w:cs="Tahoma"/>
                  <w:color w:val="333333"/>
                  <w:spacing w:val="15"/>
                  <w:sz w:val="20"/>
                  <w:szCs w:val="20"/>
                  <w:u w:val="single"/>
                  <w:bdr w:val="none" w:sz="0" w:space="0" w:color="auto" w:frame="1"/>
                  <w:lang w:eastAsia="pt-BR"/>
                </w:rPr>
                <w:t>    5.4.2 Observações sobre o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38" w:anchor="pcicpr-06401-5.4.3" w:history="1">
              <w:r w:rsidRPr="00154865">
                <w:rPr>
                  <w:rFonts w:ascii="Tahoma" w:eastAsia="Times New Roman" w:hAnsi="Tahoma" w:cs="Tahoma"/>
                  <w:color w:val="333333"/>
                  <w:spacing w:val="15"/>
                  <w:sz w:val="20"/>
                  <w:szCs w:val="20"/>
                  <w:u w:val="single"/>
                  <w:bdr w:val="none" w:sz="0" w:space="0" w:color="auto" w:frame="1"/>
                  <w:lang w:eastAsia="pt-BR"/>
                </w:rPr>
                <w:t>    5.4.3 Preenchimento dos campos</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39" w:anchor="pcicpr-06401-5.4.4" w:history="1">
              <w:r w:rsidRPr="00154865">
                <w:rPr>
                  <w:rFonts w:ascii="Tahoma" w:eastAsia="Times New Roman" w:hAnsi="Tahoma" w:cs="Tahoma"/>
                  <w:color w:val="333333"/>
                  <w:spacing w:val="15"/>
                  <w:sz w:val="20"/>
                  <w:szCs w:val="20"/>
                  <w:u w:val="single"/>
                  <w:bdr w:val="none" w:sz="0" w:space="0" w:color="auto" w:frame="1"/>
                  <w:lang w:eastAsia="pt-BR"/>
                </w:rPr>
                <w:t>    5.4.4 Arquivo-texto (TXT)</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40" w:anchor="pcicpr-06401-5.5" w:history="1">
              <w:r w:rsidRPr="00154865">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154865">
                <w:rPr>
                  <w:rFonts w:ascii="Tahoma" w:eastAsia="Times New Roman" w:hAnsi="Tahoma" w:cs="Tahoma"/>
                  <w:color w:val="333333"/>
                  <w:spacing w:val="15"/>
                  <w:sz w:val="20"/>
                  <w:szCs w:val="20"/>
                  <w:u w:val="single"/>
                  <w:bdr w:val="none" w:sz="0" w:space="0" w:color="auto" w:frame="1"/>
                  <w:lang w:eastAsia="pt-BR"/>
                </w:rPr>
                <w:t>5.5 Registro G130</w:t>
              </w:r>
              <w:proofErr w:type="gramEnd"/>
              <w:r w:rsidRPr="00154865">
                <w:rPr>
                  <w:rFonts w:ascii="Tahoma" w:eastAsia="Times New Roman" w:hAnsi="Tahoma" w:cs="Tahoma"/>
                  <w:color w:val="333333"/>
                  <w:spacing w:val="15"/>
                  <w:sz w:val="20"/>
                  <w:szCs w:val="20"/>
                  <w:u w:val="single"/>
                  <w:bdr w:val="none" w:sz="0" w:space="0" w:color="auto" w:frame="1"/>
                  <w:lang w:eastAsia="pt-BR"/>
                </w:rPr>
                <w:t xml:space="preserve"> - Identificação do documento fiscal</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41" w:anchor="pcicpr-06401-5.5.1" w:history="1">
              <w:r w:rsidRPr="00154865">
                <w:rPr>
                  <w:rFonts w:ascii="Tahoma" w:eastAsia="Times New Roman" w:hAnsi="Tahoma" w:cs="Tahoma"/>
                  <w:color w:val="333333"/>
                  <w:spacing w:val="15"/>
                  <w:sz w:val="20"/>
                  <w:szCs w:val="20"/>
                  <w:u w:val="single"/>
                  <w:bdr w:val="none" w:sz="0" w:space="0" w:color="auto" w:frame="1"/>
                  <w:lang w:eastAsia="pt-BR"/>
                </w:rPr>
                <w:t>    5.5.1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42" w:anchor="pcicpr-06401-5.5.2" w:history="1">
              <w:r w:rsidRPr="00154865">
                <w:rPr>
                  <w:rFonts w:ascii="Tahoma" w:eastAsia="Times New Roman" w:hAnsi="Tahoma" w:cs="Tahoma"/>
                  <w:color w:val="333333"/>
                  <w:spacing w:val="15"/>
                  <w:sz w:val="20"/>
                  <w:szCs w:val="20"/>
                  <w:u w:val="single"/>
                  <w:bdr w:val="none" w:sz="0" w:space="0" w:color="auto" w:frame="1"/>
                  <w:lang w:eastAsia="pt-BR"/>
                </w:rPr>
                <w:t>    5.5.2 Observações sobre o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43" w:anchor="pcicpr-06401-5.5.3" w:history="1">
              <w:r w:rsidRPr="00154865">
                <w:rPr>
                  <w:rFonts w:ascii="Tahoma" w:eastAsia="Times New Roman" w:hAnsi="Tahoma" w:cs="Tahoma"/>
                  <w:color w:val="333333"/>
                  <w:spacing w:val="15"/>
                  <w:sz w:val="20"/>
                  <w:szCs w:val="20"/>
                  <w:u w:val="single"/>
                  <w:bdr w:val="none" w:sz="0" w:space="0" w:color="auto" w:frame="1"/>
                  <w:lang w:eastAsia="pt-BR"/>
                </w:rPr>
                <w:t>    5.5.3 Preenchimento dos campos</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44" w:anchor="pcicpr-06401-5.5.4" w:history="1">
              <w:r w:rsidRPr="00154865">
                <w:rPr>
                  <w:rFonts w:ascii="Tahoma" w:eastAsia="Times New Roman" w:hAnsi="Tahoma" w:cs="Tahoma"/>
                  <w:color w:val="333333"/>
                  <w:spacing w:val="15"/>
                  <w:sz w:val="20"/>
                  <w:szCs w:val="20"/>
                  <w:u w:val="single"/>
                  <w:bdr w:val="none" w:sz="0" w:space="0" w:color="auto" w:frame="1"/>
                  <w:lang w:eastAsia="pt-BR"/>
                </w:rPr>
                <w:t>    5.5.4 Arquivo-texto (TXT)</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45" w:anchor="pcicpr-06401-5.6" w:history="1">
              <w:r w:rsidRPr="00154865">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154865">
                <w:rPr>
                  <w:rFonts w:ascii="Tahoma" w:eastAsia="Times New Roman" w:hAnsi="Tahoma" w:cs="Tahoma"/>
                  <w:color w:val="333333"/>
                  <w:spacing w:val="15"/>
                  <w:sz w:val="20"/>
                  <w:szCs w:val="20"/>
                  <w:u w:val="single"/>
                  <w:bdr w:val="none" w:sz="0" w:space="0" w:color="auto" w:frame="1"/>
                  <w:lang w:eastAsia="pt-BR"/>
                </w:rPr>
                <w:t>5.6 Registro G140</w:t>
              </w:r>
              <w:proofErr w:type="gramEnd"/>
              <w:r w:rsidRPr="00154865">
                <w:rPr>
                  <w:rFonts w:ascii="Tahoma" w:eastAsia="Times New Roman" w:hAnsi="Tahoma" w:cs="Tahoma"/>
                  <w:color w:val="333333"/>
                  <w:spacing w:val="15"/>
                  <w:sz w:val="20"/>
                  <w:szCs w:val="20"/>
                  <w:u w:val="single"/>
                  <w:bdr w:val="none" w:sz="0" w:space="0" w:color="auto" w:frame="1"/>
                  <w:lang w:eastAsia="pt-BR"/>
                </w:rPr>
                <w:t xml:space="preserve"> - Identificação do item do documento fiscal</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46" w:anchor="pcicpr-06401-5.6.1" w:history="1">
              <w:r w:rsidRPr="00154865">
                <w:rPr>
                  <w:rFonts w:ascii="Tahoma" w:eastAsia="Times New Roman" w:hAnsi="Tahoma" w:cs="Tahoma"/>
                  <w:color w:val="333333"/>
                  <w:spacing w:val="15"/>
                  <w:sz w:val="20"/>
                  <w:szCs w:val="20"/>
                  <w:u w:val="single"/>
                  <w:bdr w:val="none" w:sz="0" w:space="0" w:color="auto" w:frame="1"/>
                  <w:lang w:eastAsia="pt-BR"/>
                </w:rPr>
                <w:t>    5.6.1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47" w:anchor="pcicpr-06401-5.6.2" w:history="1">
              <w:r w:rsidRPr="00154865">
                <w:rPr>
                  <w:rFonts w:ascii="Tahoma" w:eastAsia="Times New Roman" w:hAnsi="Tahoma" w:cs="Tahoma"/>
                  <w:color w:val="333333"/>
                  <w:spacing w:val="15"/>
                  <w:sz w:val="20"/>
                  <w:szCs w:val="20"/>
                  <w:u w:val="single"/>
                  <w:bdr w:val="none" w:sz="0" w:space="0" w:color="auto" w:frame="1"/>
                  <w:lang w:eastAsia="pt-BR"/>
                </w:rPr>
                <w:t>    5.6.2 Observações sobre o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48" w:anchor="pcicpr-06401-5.6.3" w:history="1">
              <w:r w:rsidRPr="00154865">
                <w:rPr>
                  <w:rFonts w:ascii="Tahoma" w:eastAsia="Times New Roman" w:hAnsi="Tahoma" w:cs="Tahoma"/>
                  <w:color w:val="333333"/>
                  <w:spacing w:val="15"/>
                  <w:sz w:val="20"/>
                  <w:szCs w:val="20"/>
                  <w:u w:val="single"/>
                  <w:bdr w:val="none" w:sz="0" w:space="0" w:color="auto" w:frame="1"/>
                  <w:lang w:eastAsia="pt-BR"/>
                </w:rPr>
                <w:t>    5.6.3 Preenchimento dos campos</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49" w:anchor="pcicpr-06401-5.6.4" w:history="1">
              <w:r w:rsidRPr="00154865">
                <w:rPr>
                  <w:rFonts w:ascii="Tahoma" w:eastAsia="Times New Roman" w:hAnsi="Tahoma" w:cs="Tahoma"/>
                  <w:color w:val="333333"/>
                  <w:spacing w:val="15"/>
                  <w:sz w:val="20"/>
                  <w:szCs w:val="20"/>
                  <w:u w:val="single"/>
                  <w:bdr w:val="none" w:sz="0" w:space="0" w:color="auto" w:frame="1"/>
                  <w:lang w:eastAsia="pt-BR"/>
                </w:rPr>
                <w:t>    5.6.4 Arquivo-texto (TXT)</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50" w:anchor="pcicpr-06401-5.7" w:history="1">
              <w:r w:rsidRPr="00154865">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154865">
                <w:rPr>
                  <w:rFonts w:ascii="Tahoma" w:eastAsia="Times New Roman" w:hAnsi="Tahoma" w:cs="Tahoma"/>
                  <w:color w:val="333333"/>
                  <w:spacing w:val="15"/>
                  <w:sz w:val="20"/>
                  <w:szCs w:val="20"/>
                  <w:u w:val="single"/>
                  <w:bdr w:val="none" w:sz="0" w:space="0" w:color="auto" w:frame="1"/>
                  <w:lang w:eastAsia="pt-BR"/>
                </w:rPr>
                <w:t>5.7 Registro G990</w:t>
              </w:r>
              <w:proofErr w:type="gramEnd"/>
              <w:r w:rsidRPr="00154865">
                <w:rPr>
                  <w:rFonts w:ascii="Tahoma" w:eastAsia="Times New Roman" w:hAnsi="Tahoma" w:cs="Tahoma"/>
                  <w:color w:val="333333"/>
                  <w:spacing w:val="15"/>
                  <w:sz w:val="20"/>
                  <w:szCs w:val="20"/>
                  <w:u w:val="single"/>
                  <w:bdr w:val="none" w:sz="0" w:space="0" w:color="auto" w:frame="1"/>
                  <w:lang w:eastAsia="pt-BR"/>
                </w:rPr>
                <w:t>: Encerramento do bloco G</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51" w:anchor="pcicpr-06401-5.7.1" w:history="1">
              <w:r w:rsidRPr="00154865">
                <w:rPr>
                  <w:rFonts w:ascii="Tahoma" w:eastAsia="Times New Roman" w:hAnsi="Tahoma" w:cs="Tahoma"/>
                  <w:color w:val="333333"/>
                  <w:spacing w:val="15"/>
                  <w:sz w:val="20"/>
                  <w:szCs w:val="20"/>
                  <w:u w:val="single"/>
                  <w:bdr w:val="none" w:sz="0" w:space="0" w:color="auto" w:frame="1"/>
                  <w:lang w:eastAsia="pt-BR"/>
                </w:rPr>
                <w:t>    5.7.1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52" w:anchor="pcicpr-06401-5.7.2" w:history="1">
              <w:r w:rsidRPr="00154865">
                <w:rPr>
                  <w:rFonts w:ascii="Tahoma" w:eastAsia="Times New Roman" w:hAnsi="Tahoma" w:cs="Tahoma"/>
                  <w:color w:val="333333"/>
                  <w:spacing w:val="15"/>
                  <w:sz w:val="20"/>
                  <w:szCs w:val="20"/>
                  <w:u w:val="single"/>
                  <w:bdr w:val="none" w:sz="0" w:space="0" w:color="auto" w:frame="1"/>
                  <w:lang w:eastAsia="pt-BR"/>
                </w:rPr>
                <w:t>    5.7.2 Observações sobre o leiaute</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53" w:anchor="pcicpr-06401-5.7.3" w:history="1">
              <w:r w:rsidRPr="00154865">
                <w:rPr>
                  <w:rFonts w:ascii="Tahoma" w:eastAsia="Times New Roman" w:hAnsi="Tahoma" w:cs="Tahoma"/>
                  <w:color w:val="333333"/>
                  <w:spacing w:val="15"/>
                  <w:sz w:val="20"/>
                  <w:szCs w:val="20"/>
                  <w:u w:val="single"/>
                  <w:bdr w:val="none" w:sz="0" w:space="0" w:color="auto" w:frame="1"/>
                  <w:lang w:eastAsia="pt-BR"/>
                </w:rPr>
                <w:t>    5.7.3 Preenchimento dos campos</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333333"/>
                <w:spacing w:val="15"/>
                <w:sz w:val="20"/>
                <w:szCs w:val="20"/>
                <w:lang w:eastAsia="pt-BR"/>
              </w:rPr>
            </w:pPr>
            <w:hyperlink r:id="rId54" w:anchor="pcicpr-06401-5.7.4" w:history="1">
              <w:r w:rsidRPr="00154865">
                <w:rPr>
                  <w:rFonts w:ascii="Tahoma" w:eastAsia="Times New Roman" w:hAnsi="Tahoma" w:cs="Tahoma"/>
                  <w:color w:val="333333"/>
                  <w:spacing w:val="15"/>
                  <w:sz w:val="20"/>
                  <w:szCs w:val="20"/>
                  <w:u w:val="single"/>
                  <w:bdr w:val="none" w:sz="0" w:space="0" w:color="auto" w:frame="1"/>
                  <w:lang w:eastAsia="pt-BR"/>
                </w:rPr>
                <w:t>    5.7.4 Arquivo-texto (TXT)</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hyperlink r:id="rId55" w:anchor="pcicpr-06401-6" w:history="1">
              <w:r w:rsidRPr="00154865">
                <w:rPr>
                  <w:rFonts w:ascii="Tahoma" w:eastAsia="Times New Roman" w:hAnsi="Tahoma" w:cs="Tahoma"/>
                  <w:b/>
                  <w:bCs/>
                  <w:color w:val="333333"/>
                  <w:spacing w:val="15"/>
                  <w:sz w:val="20"/>
                  <w:szCs w:val="20"/>
                  <w:u w:val="single"/>
                  <w:bdr w:val="none" w:sz="0" w:space="0" w:color="auto" w:frame="1"/>
                  <w:lang w:eastAsia="pt-BR"/>
                </w:rPr>
                <w:t>6. Prazo para escrituração</w:t>
              </w:r>
            </w:hyperlink>
          </w:p>
        </w:tc>
      </w:tr>
      <w:tr w:rsidR="00154865" w:rsidRPr="00154865" w:rsidTr="00154865">
        <w:trPr>
          <w:tblCellSpacing w:w="0" w:type="dxa"/>
        </w:trPr>
        <w:tc>
          <w:tcPr>
            <w:tcW w:w="4700" w:type="pct"/>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hyperlink r:id="rId56" w:anchor="pcicpr-06401-7" w:history="1">
              <w:r w:rsidRPr="00154865">
                <w:rPr>
                  <w:rFonts w:ascii="Tahoma" w:eastAsia="Times New Roman" w:hAnsi="Tahoma" w:cs="Tahoma"/>
                  <w:b/>
                  <w:bCs/>
                  <w:color w:val="333333"/>
                  <w:spacing w:val="15"/>
                  <w:sz w:val="20"/>
                  <w:szCs w:val="20"/>
                  <w:u w:val="single"/>
                  <w:bdr w:val="none" w:sz="0" w:space="0" w:color="auto" w:frame="1"/>
                  <w:lang w:eastAsia="pt-BR"/>
                </w:rPr>
                <w:t>7. Procedimentos referenciados</w:t>
              </w:r>
            </w:hyperlink>
          </w:p>
        </w:tc>
      </w:tr>
    </w:tbl>
    <w:p w:rsidR="00154865" w:rsidRPr="00154865" w:rsidRDefault="00154865" w:rsidP="00154865">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rsidTr="0015486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bookmarkStart w:id="1" w:name="pcicpr-06401-1"/>
                <w:bookmarkEnd w:id="1"/>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r w:rsidRPr="00154865">
                    <w:rPr>
                      <w:rFonts w:ascii="Times New Roman" w:eastAsia="Times New Roman" w:hAnsi="Times New Roman" w:cs="Times New Roman"/>
                      <w:color w:val="333333"/>
                      <w:sz w:val="20"/>
                      <w:szCs w:val="20"/>
                      <w:lang w:eastAsia="pt-BR"/>
                    </w:rPr>
                    <w:fldChar w:fldCharType="begin"/>
                  </w:r>
                  <w:r w:rsidRPr="00154865">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"https://www.iobonline.com.br/pages/coreonline/coreonlineDocuments.jsf?il=y&amp;ls=3&amp;docFieldName=destino&amp;docFieldValue=PCICPR-06401" </w:instrText>
                  </w:r>
                  <w:r w:rsidRPr="00154865">
                    <w:rPr>
                      <w:rFonts w:ascii="Times New Roman" w:eastAsia="Times New Roman" w:hAnsi="Times New Roman" w:cs="Times New Roman"/>
                      <w:color w:val="333333"/>
                      <w:sz w:val="20"/>
                      <w:szCs w:val="20"/>
                      <w:lang w:eastAsia="pt-BR"/>
                    </w:rPr>
                    <w:fldChar w:fldCharType="separate"/>
                  </w:r>
                  <w:r w:rsidRPr="00154865">
                    <w:rPr>
                      <w:rFonts w:ascii="Tahoma" w:eastAsia="Times New Roman" w:hAnsi="Tahoma" w:cs="Tahoma"/>
                      <w:b/>
                      <w:bCs/>
                      <w:color w:val="333333"/>
                      <w:spacing w:val="15"/>
                      <w:sz w:val="17"/>
                      <w:szCs w:val="17"/>
                      <w:u w:val="single"/>
                      <w:bdr w:val="none" w:sz="0" w:space="0" w:color="auto" w:frame="1"/>
                      <w:lang w:eastAsia="pt-BR"/>
                    </w:rPr>
                    <w:t>Retornar ao Sumário</w:t>
                  </w:r>
                  <w:r w:rsidRPr="00154865">
                    <w:rPr>
                      <w:rFonts w:ascii="Times New Roman" w:eastAsia="Times New Roman" w:hAnsi="Times New Roman" w:cs="Times New Roman"/>
                      <w:color w:val="333333"/>
                      <w:sz w:val="20"/>
                      <w:szCs w:val="20"/>
                      <w:lang w:eastAsia="pt-BR"/>
                    </w:rPr>
                    <w:fldChar w:fldCharType="end"/>
                  </w:r>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lastRenderedPageBreak/>
                    <w:t>1. Introdução</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 Sistema Público de Escrituração Digital (Sped), instituído pelo </w:t>
                  </w:r>
                  <w:r w:rsidRPr="00154865">
                    <w:rPr>
                      <w:rFonts w:ascii="Tahoma" w:eastAsia="Times New Roman" w:hAnsi="Tahoma" w:cs="Tahoma"/>
                      <w:color w:val="333333"/>
                      <w:spacing w:val="15"/>
                      <w:sz w:val="20"/>
                      <w:szCs w:val="20"/>
                      <w:bdr w:val="none" w:sz="0" w:space="0" w:color="auto" w:frame="1"/>
                      <w:lang w:eastAsia="pt-BR"/>
                    </w:rPr>
                    <w:t>Decreto nº </w:t>
                  </w:r>
                  <w:hyperlink r:id="rId57" w:anchor="fe+d+6022+2007" w:tgtFrame="_parent" w:history="1">
                    <w:r w:rsidRPr="00154865">
                      <w:rPr>
                        <w:rFonts w:ascii="Verdana" w:eastAsia="Times New Roman" w:hAnsi="Verdana" w:cs="Tahoma"/>
                        <w:b/>
                        <w:bCs/>
                        <w:color w:val="333333"/>
                        <w:spacing w:val="15"/>
                        <w:sz w:val="20"/>
                        <w:szCs w:val="20"/>
                        <w:u w:val="single"/>
                        <w:bdr w:val="none" w:sz="0" w:space="0" w:color="auto" w:frame="1"/>
                        <w:lang w:eastAsia="pt-BR"/>
                      </w:rPr>
                      <w:t>6.022/2007</w:t>
                    </w:r>
                  </w:hyperlink>
                  <w:proofErr w:type="gramStart"/>
                  <w:r w:rsidRPr="00154865">
                    <w:rPr>
                      <w:rFonts w:ascii="Tahoma" w:eastAsia="Times New Roman" w:hAnsi="Tahoma" w:cs="Tahoma"/>
                      <w:color w:val="333333"/>
                      <w:spacing w:val="15"/>
                      <w:sz w:val="20"/>
                      <w:szCs w:val="20"/>
                      <w:bdr w:val="none" w:sz="0" w:space="0" w:color="auto" w:frame="1"/>
                      <w:lang w:eastAsia="pt-BR"/>
                    </w:rPr>
                    <w:t> </w:t>
                  </w:r>
                  <w:r w:rsidRPr="00154865">
                    <w:rPr>
                      <w:rFonts w:ascii="Tahoma" w:eastAsia="Times New Roman" w:hAnsi="Tahoma" w:cs="Tahoma"/>
                      <w:color w:val="333333"/>
                      <w:spacing w:val="15"/>
                      <w:sz w:val="20"/>
                      <w:szCs w:val="20"/>
                      <w:lang w:eastAsia="pt-BR"/>
                    </w:rPr>
                    <w:t>,</w:t>
                  </w:r>
                  <w:proofErr w:type="gramEnd"/>
                  <w:r w:rsidRPr="00154865">
                    <w:rPr>
                      <w:rFonts w:ascii="Tahoma" w:eastAsia="Times New Roman" w:hAnsi="Tahoma" w:cs="Tahoma"/>
                      <w:color w:val="333333"/>
                      <w:spacing w:val="15"/>
                      <w:sz w:val="20"/>
                      <w:szCs w:val="20"/>
                      <w:lang w:eastAsia="pt-BR"/>
                    </w:rPr>
                    <w:t xml:space="preserve"> faz parte do Programa de Aceleração do Crescimento do Governo Federal (PAC 2007-2010) e constitui-se em mais um avanço na informatização da relação entre o Fisco e os contribuintes.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O Sped consiste, de modo geral, na modernização da sistemática atual de cumprimento das obrigações acessórias, transmitidas pelos contribuintes às administrações tributárias e aos órgãos fiscalizadores. Nele, se utiliza a certificação digital para fins de assinatura dos documentos eletrônicos, de modo a garantir-lhes a validade jurídica apenas em sua forma digital. O Sped é composto pela Escrituração Contábil Digital (ECD), Escrituração Fiscal Digital (EFD), pela Nota Fiscal Eletrônica (NF-e) e pelo Conhecimento de Transporte Eletrônico (CT-e); Nota Fiscal de Serviços Eletrônica (NFS-e), </w:t>
                  </w:r>
                  <w:proofErr w:type="spellStart"/>
                  <w:r w:rsidRPr="00154865">
                    <w:rPr>
                      <w:rFonts w:ascii="Tahoma" w:eastAsia="Times New Roman" w:hAnsi="Tahoma" w:cs="Tahoma"/>
                      <w:color w:val="333333"/>
                      <w:spacing w:val="15"/>
                      <w:sz w:val="20"/>
                      <w:szCs w:val="20"/>
                      <w:lang w:eastAsia="pt-BR"/>
                    </w:rPr>
                    <w:t>Fcont</w:t>
                  </w:r>
                  <w:proofErr w:type="spellEnd"/>
                  <w:r w:rsidRPr="00154865">
                    <w:rPr>
                      <w:rFonts w:ascii="Tahoma" w:eastAsia="Times New Roman" w:hAnsi="Tahoma" w:cs="Tahoma"/>
                      <w:color w:val="333333"/>
                      <w:spacing w:val="15"/>
                      <w:sz w:val="20"/>
                      <w:szCs w:val="20"/>
                      <w:lang w:eastAsia="pt-BR"/>
                    </w:rPr>
                    <w:t xml:space="preserve"> e EFD Contribuições.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EFD, utilizada pelos contribuintes do ICMS e/ou IPI, compõe-se da totalidade das informações, em meio digital, necessárias à apuração dos impostos referentes às operações e prestações praticadas pelo contribuinte, bem como de outras de interesse das administrações tributárias das Unidades da Federação e da Secretaria da Receita Federal do Brasil (RFB).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937"/>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 contribuinte deverá utilizar a EFD para efetuar a escrituração do:</w:t>
                  </w:r>
                </w:p>
                <w:tbl>
                  <w:tblPr>
                    <w:tblW w:w="5000" w:type="pct"/>
                    <w:tblCellSpacing w:w="15" w:type="dxa"/>
                    <w:tblCellMar>
                      <w:left w:w="0" w:type="dxa"/>
                      <w:right w:w="0" w:type="dxa"/>
                    </w:tblCellMar>
                    <w:tblLook w:val="04A0" w:firstRow="1" w:lastRow="0" w:firstColumn="1" w:lastColumn="0" w:noHBand="0" w:noVBand="1"/>
                  </w:tblPr>
                  <w:tblGrid>
                    <w:gridCol w:w="279"/>
                    <w:gridCol w:w="7598"/>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livro Registro de Entradas;</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79"/>
                    <w:gridCol w:w="7598"/>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b) livro Registro de Saídas;</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79"/>
                    <w:gridCol w:w="7598"/>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c) livro Registro de Inventário;</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79"/>
                    <w:gridCol w:w="7598"/>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d) livro Registro de Apuração do IPI;</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79"/>
                    <w:gridCol w:w="7598"/>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e) livro Registro de Apuração do ICMS;</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79"/>
                    <w:gridCol w:w="7598"/>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f) documento Controle de Crédito de ICMS do Ativo Permanente (</w:t>
                        </w:r>
                        <w:proofErr w:type="spellStart"/>
                        <w:r w:rsidRPr="00154865">
                          <w:rPr>
                            <w:rFonts w:ascii="Tahoma" w:eastAsia="Times New Roman" w:hAnsi="Tahoma" w:cs="Tahoma"/>
                            <w:color w:val="333333"/>
                            <w:spacing w:val="15"/>
                            <w:sz w:val="20"/>
                            <w:szCs w:val="20"/>
                            <w:lang w:eastAsia="pt-BR"/>
                          </w:rPr>
                          <w:t>Ciap</w:t>
                        </w:r>
                        <w:proofErr w:type="spellEnd"/>
                        <w:r w:rsidRPr="00154865">
                          <w:rPr>
                            <w:rFonts w:ascii="Tahoma" w:eastAsia="Times New Roman" w:hAnsi="Tahoma" w:cs="Tahoma"/>
                            <w:color w:val="333333"/>
                            <w:spacing w:val="15"/>
                            <w:sz w:val="20"/>
                            <w:szCs w:val="20"/>
                            <w:lang w:eastAsia="pt-BR"/>
                          </w:rPr>
                          <w:t xml:space="preserve">); </w:t>
                        </w:r>
                        <w:proofErr w:type="gramStart"/>
                        <w:r w:rsidRPr="00154865">
                          <w:rPr>
                            <w:rFonts w:ascii="Tahoma" w:eastAsia="Times New Roman" w:hAnsi="Tahoma" w:cs="Tahoma"/>
                            <w:color w:val="333333"/>
                            <w:spacing w:val="15"/>
                            <w:sz w:val="20"/>
                            <w:szCs w:val="20"/>
                            <w:lang w:eastAsia="pt-BR"/>
                          </w:rPr>
                          <w:t>e</w:t>
                        </w:r>
                        <w:proofErr w:type="gramEnd"/>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79"/>
                    <w:gridCol w:w="7598"/>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g) livro Registro de Controle da Produção e do Estoque.</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O livro Registro de Controle da Produção e do Estoque, que corresponde ao Bloco K do Guia Prático da Escrituração Fiscal Digital - EFD-ICMS/IPI, previsto no inciso VII do § 3º da cláusula primeira do Ajuste </w:t>
                  </w:r>
                  <w:proofErr w:type="spellStart"/>
                  <w:r w:rsidRPr="00154865">
                    <w:rPr>
                      <w:rFonts w:ascii="Tahoma" w:eastAsia="Times New Roman" w:hAnsi="Tahoma" w:cs="Tahoma"/>
                      <w:color w:val="333333"/>
                      <w:spacing w:val="15"/>
                      <w:sz w:val="20"/>
                      <w:szCs w:val="20"/>
                      <w:lang w:eastAsia="pt-BR"/>
                    </w:rPr>
                    <w:t>Sinief</w:t>
                  </w:r>
                  <w:proofErr w:type="spellEnd"/>
                  <w:r w:rsidRPr="00154865">
                    <w:rPr>
                      <w:rFonts w:ascii="Tahoma" w:eastAsia="Times New Roman" w:hAnsi="Tahoma" w:cs="Tahoma"/>
                      <w:color w:val="333333"/>
                      <w:spacing w:val="15"/>
                      <w:sz w:val="20"/>
                      <w:szCs w:val="20"/>
                      <w:lang w:eastAsia="pt-BR"/>
                    </w:rPr>
                    <w:t xml:space="preserve"> nº 2/2009, cujo ato instituiu a EFD, será exigido a partir de:</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a) estabelecimentos industriais pertencentes </w:t>
                        </w:r>
                        <w:proofErr w:type="gramStart"/>
                        <w:r w:rsidRPr="00154865">
                          <w:rPr>
                            <w:rFonts w:ascii="Tahoma" w:eastAsia="Times New Roman" w:hAnsi="Tahoma" w:cs="Tahoma"/>
                            <w:color w:val="333333"/>
                            <w:spacing w:val="15"/>
                            <w:sz w:val="20"/>
                            <w:szCs w:val="20"/>
                            <w:lang w:eastAsia="pt-BR"/>
                          </w:rPr>
                          <w:t>a</w:t>
                        </w:r>
                        <w:proofErr w:type="gramEnd"/>
                        <w:r w:rsidRPr="00154865">
                          <w:rPr>
                            <w:rFonts w:ascii="Tahoma" w:eastAsia="Times New Roman" w:hAnsi="Tahoma" w:cs="Tahoma"/>
                            <w:color w:val="333333"/>
                            <w:spacing w:val="15"/>
                            <w:sz w:val="20"/>
                            <w:szCs w:val="20"/>
                            <w:lang w:eastAsia="pt-BR"/>
                          </w:rPr>
                          <w:t xml:space="preserve"> empresa com faturamento anual igual ou superior a R$ </w:t>
                        </w:r>
                        <w:r w:rsidRPr="00154865">
                          <w:rPr>
                            <w:rFonts w:ascii="Tahoma" w:eastAsia="Times New Roman" w:hAnsi="Tahoma" w:cs="Tahoma"/>
                            <w:color w:val="333333"/>
                            <w:spacing w:val="15"/>
                            <w:sz w:val="20"/>
                            <w:szCs w:val="20"/>
                            <w:lang w:eastAsia="pt-BR"/>
                          </w:rPr>
                          <w:lastRenderedPageBreak/>
                          <w:t>300.000.000,00:</w:t>
                        </w: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proofErr w:type="gramStart"/>
                              <w:r w:rsidRPr="00154865">
                                <w:rPr>
                                  <w:rFonts w:ascii="Tahoma" w:eastAsia="Times New Roman" w:hAnsi="Tahoma" w:cs="Tahoma"/>
                                  <w:color w:val="333333"/>
                                  <w:spacing w:val="15"/>
                                  <w:sz w:val="20"/>
                                  <w:szCs w:val="20"/>
                                  <w:lang w:eastAsia="pt-BR"/>
                                </w:rPr>
                                <w:t>a.</w:t>
                              </w:r>
                              <w:proofErr w:type="gramEnd"/>
                              <w:r w:rsidRPr="00154865">
                                <w:rPr>
                                  <w:rFonts w:ascii="Tahoma" w:eastAsia="Times New Roman" w:hAnsi="Tahoma" w:cs="Tahoma"/>
                                  <w:color w:val="333333"/>
                                  <w:spacing w:val="15"/>
                                  <w:sz w:val="20"/>
                                  <w:szCs w:val="20"/>
                                  <w:lang w:eastAsia="pt-BR"/>
                                </w:rPr>
                                <w:t>1) 1º.01.2017, restrita à informação dos saldos de estoques escriturados nos Registros K200 e K280, para os estabelecimentos industriais classificados nas divisões 10 a 32 da Classificação Nacional de Atividades Econômicas (CNAE);</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proofErr w:type="gramStart"/>
                              <w:r w:rsidRPr="00154865">
                                <w:rPr>
                                  <w:rFonts w:ascii="Tahoma" w:eastAsia="Times New Roman" w:hAnsi="Tahoma" w:cs="Tahoma"/>
                                  <w:color w:val="333333"/>
                                  <w:spacing w:val="15"/>
                                  <w:sz w:val="20"/>
                                  <w:szCs w:val="20"/>
                                  <w:lang w:eastAsia="pt-BR"/>
                                </w:rPr>
                                <w:t>a.</w:t>
                              </w:r>
                              <w:proofErr w:type="gramEnd"/>
                              <w:r w:rsidRPr="00154865">
                                <w:rPr>
                                  <w:rFonts w:ascii="Tahoma" w:eastAsia="Times New Roman" w:hAnsi="Tahoma" w:cs="Tahoma"/>
                                  <w:color w:val="333333"/>
                                  <w:spacing w:val="15"/>
                                  <w:sz w:val="20"/>
                                  <w:szCs w:val="20"/>
                                  <w:lang w:eastAsia="pt-BR"/>
                                </w:rPr>
                                <w:t>2) 1º.01.2019, correspondente à escrituração completa do Bloco K, para os estabelecimentos industriais classificados nas divisões 11 e 12 e nos grupos 291, 292 e 293 da CNAE;</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proofErr w:type="gramStart"/>
                              <w:r w:rsidRPr="00154865">
                                <w:rPr>
                                  <w:rFonts w:ascii="Tahoma" w:eastAsia="Times New Roman" w:hAnsi="Tahoma" w:cs="Tahoma"/>
                                  <w:color w:val="333333"/>
                                  <w:spacing w:val="15"/>
                                  <w:sz w:val="20"/>
                                  <w:szCs w:val="20"/>
                                  <w:lang w:eastAsia="pt-BR"/>
                                </w:rPr>
                                <w:t>a.</w:t>
                              </w:r>
                              <w:proofErr w:type="gramEnd"/>
                              <w:r w:rsidRPr="00154865">
                                <w:rPr>
                                  <w:rFonts w:ascii="Tahoma" w:eastAsia="Times New Roman" w:hAnsi="Tahoma" w:cs="Tahoma"/>
                                  <w:color w:val="333333"/>
                                  <w:spacing w:val="15"/>
                                  <w:sz w:val="20"/>
                                  <w:szCs w:val="20"/>
                                  <w:lang w:eastAsia="pt-BR"/>
                                </w:rPr>
                                <w:t>3) 1º.01.2020, correspondente à escrituração completa do Bloco K, para os estabelecimentos industriais classificados nas divisões 27 e 30 da CNAE;</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proofErr w:type="gramStart"/>
                              <w:r w:rsidRPr="00154865">
                                <w:rPr>
                                  <w:rFonts w:ascii="Tahoma" w:eastAsia="Times New Roman" w:hAnsi="Tahoma" w:cs="Tahoma"/>
                                  <w:color w:val="333333"/>
                                  <w:spacing w:val="15"/>
                                  <w:sz w:val="20"/>
                                  <w:szCs w:val="20"/>
                                  <w:lang w:eastAsia="pt-BR"/>
                                </w:rPr>
                                <w:t>a.</w:t>
                              </w:r>
                              <w:proofErr w:type="gramEnd"/>
                              <w:r w:rsidRPr="00154865">
                                <w:rPr>
                                  <w:rFonts w:ascii="Tahoma" w:eastAsia="Times New Roman" w:hAnsi="Tahoma" w:cs="Tahoma"/>
                                  <w:color w:val="333333"/>
                                  <w:spacing w:val="15"/>
                                  <w:sz w:val="20"/>
                                  <w:szCs w:val="20"/>
                                  <w:lang w:eastAsia="pt-BR"/>
                                </w:rPr>
                                <w:t>4) 1º.01.2021, correspondente à escrituração completa do Bloco K, para os estabelecimentos industriais classificados na divisão 23 e nos grupos 294 e 295 da CNAE;</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proofErr w:type="gramStart"/>
                              <w:r w:rsidRPr="00154865">
                                <w:rPr>
                                  <w:rFonts w:ascii="Tahoma" w:eastAsia="Times New Roman" w:hAnsi="Tahoma" w:cs="Tahoma"/>
                                  <w:color w:val="333333"/>
                                  <w:spacing w:val="15"/>
                                  <w:sz w:val="20"/>
                                  <w:szCs w:val="20"/>
                                  <w:lang w:eastAsia="pt-BR"/>
                                </w:rPr>
                                <w:t>a.</w:t>
                              </w:r>
                              <w:proofErr w:type="gramEnd"/>
                              <w:r w:rsidRPr="00154865">
                                <w:rPr>
                                  <w:rFonts w:ascii="Tahoma" w:eastAsia="Times New Roman" w:hAnsi="Tahoma" w:cs="Tahoma"/>
                                  <w:color w:val="333333"/>
                                  <w:spacing w:val="15"/>
                                  <w:sz w:val="20"/>
                                  <w:szCs w:val="20"/>
                                  <w:lang w:eastAsia="pt-BR"/>
                                </w:rPr>
                                <w:t>5) 1º.01.2022, correspondente à escrituração completa do Bloco K, para os estabelecimentos industriais classificados nas divisões 10, 13, 14, 15, 16, 17, 18, 19, 20, 21, 22, 24, 25, 26, 28, 31 e 32 da CNAE;</w:t>
                              </w:r>
                            </w:p>
                          </w:tc>
                        </w:tr>
                      </w:tbl>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b) </w:t>
                        </w:r>
                        <w:proofErr w:type="gramStart"/>
                        <w:r w:rsidRPr="00154865">
                          <w:rPr>
                            <w:rFonts w:ascii="Tahoma" w:eastAsia="Times New Roman" w:hAnsi="Tahoma" w:cs="Tahoma"/>
                            <w:color w:val="333333"/>
                            <w:spacing w:val="15"/>
                            <w:sz w:val="20"/>
                            <w:szCs w:val="20"/>
                            <w:lang w:eastAsia="pt-BR"/>
                          </w:rPr>
                          <w:t>1º.</w:t>
                        </w:r>
                        <w:proofErr w:type="gramEnd"/>
                        <w:r w:rsidRPr="00154865">
                          <w:rPr>
                            <w:rFonts w:ascii="Tahoma" w:eastAsia="Times New Roman" w:hAnsi="Tahoma" w:cs="Tahoma"/>
                            <w:color w:val="333333"/>
                            <w:spacing w:val="15"/>
                            <w:sz w:val="20"/>
                            <w:szCs w:val="20"/>
                            <w:lang w:eastAsia="pt-BR"/>
                          </w:rPr>
                          <w:t>01.2018, restrita à informação dos saldos de estoques escriturados nos Registros K200 e K280, para os estabelecimentos industriais classificados nas divisões 10 a 32 da CNAE pertencentes a empresa com faturamento anual igual ou superior a R$ 78.000.000,00, com escrituração completa, conforme escalonamento a ser definido; e</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c) </w:t>
                        </w:r>
                        <w:proofErr w:type="gramStart"/>
                        <w:r w:rsidRPr="00154865">
                          <w:rPr>
                            <w:rFonts w:ascii="Tahoma" w:eastAsia="Times New Roman" w:hAnsi="Tahoma" w:cs="Tahoma"/>
                            <w:color w:val="333333"/>
                            <w:spacing w:val="15"/>
                            <w:sz w:val="20"/>
                            <w:szCs w:val="20"/>
                            <w:lang w:eastAsia="pt-BR"/>
                          </w:rPr>
                          <w:t>1º.</w:t>
                        </w:r>
                        <w:proofErr w:type="gramEnd"/>
                        <w:r w:rsidRPr="00154865">
                          <w:rPr>
                            <w:rFonts w:ascii="Tahoma" w:eastAsia="Times New Roman" w:hAnsi="Tahoma" w:cs="Tahoma"/>
                            <w:color w:val="333333"/>
                            <w:spacing w:val="15"/>
                            <w:sz w:val="20"/>
                            <w:szCs w:val="20"/>
                            <w:lang w:eastAsia="pt-BR"/>
                          </w:rPr>
                          <w:t>01.2019, restrita à informação dos saldos de estoques escriturados nos Registros K200 e K280, para os demais estabelecimentos industriais classificados nas divisões 10 a 32; os estabelecimentos atacadistas classificados nos grupos 462 a 469 da CNAE e os estabelecimentos equiparados a industrial, com escrituração completa conforme escalonamento a ser definido.</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efeito de se estabelecer o faturamento mencionado nas letras "a" e "b", observe-se o seguinte:</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a) considera-se faturamento a receita bruta de venda de mercadorias de todos os estabelecimentos da empresa no território nacional, industriais ou não, excluídas as vendas canceladas, as devoluções de vendas e os descontos incondicionais concedidos; </w:t>
                        </w:r>
                        <w:proofErr w:type="gramStart"/>
                        <w:r w:rsidRPr="00154865">
                          <w:rPr>
                            <w:rFonts w:ascii="Tahoma" w:eastAsia="Times New Roman" w:hAnsi="Tahoma" w:cs="Tahoma"/>
                            <w:color w:val="333333"/>
                            <w:spacing w:val="15"/>
                            <w:sz w:val="20"/>
                            <w:szCs w:val="20"/>
                            <w:lang w:eastAsia="pt-BR"/>
                          </w:rPr>
                          <w:t>e</w:t>
                        </w:r>
                        <w:proofErr w:type="gramEnd"/>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b) o exercício de referência do faturamento deverá ser o 2º exercício anterior ao início de vigência da obrigação.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Decreto nº </w:t>
                        </w:r>
                        <w:hyperlink r:id="rId58" w:anchor="fe+d+6022+2007" w:tgtFrame="_parent" w:history="1">
                          <w:r w:rsidRPr="00154865">
                            <w:rPr>
                              <w:rFonts w:ascii="Verdana" w:eastAsia="Times New Roman" w:hAnsi="Verdana" w:cs="Tahoma"/>
                              <w:b/>
                              <w:bCs/>
                              <w:color w:val="333333"/>
                              <w:spacing w:val="15"/>
                              <w:sz w:val="20"/>
                              <w:szCs w:val="20"/>
                              <w:u w:val="single"/>
                              <w:bdr w:val="none" w:sz="0" w:space="0" w:color="auto" w:frame="1"/>
                              <w:lang w:eastAsia="pt-BR"/>
                            </w:rPr>
                            <w:t>6.022/2007</w:t>
                          </w:r>
                        </w:hyperlink>
                        <w:r w:rsidRPr="00154865">
                          <w:rPr>
                            <w:rFonts w:ascii="Tahoma" w:eastAsia="Times New Roman" w:hAnsi="Tahoma" w:cs="Tahoma"/>
                            <w:color w:val="333333"/>
                            <w:spacing w:val="15"/>
                            <w:sz w:val="20"/>
                            <w:szCs w:val="20"/>
                            <w:bdr w:val="none" w:sz="0" w:space="0" w:color="auto" w:frame="1"/>
                            <w:lang w:eastAsia="pt-BR"/>
                          </w:rPr>
                          <w:t xml:space="preserve"> ; Ajuste </w:t>
                        </w:r>
                        <w:proofErr w:type="spellStart"/>
                        <w:r w:rsidRPr="00154865">
                          <w:rPr>
                            <w:rFonts w:ascii="Tahoma" w:eastAsia="Times New Roman" w:hAnsi="Tahoma" w:cs="Tahoma"/>
                            <w:color w:val="333333"/>
                            <w:spacing w:val="15"/>
                            <w:sz w:val="20"/>
                            <w:szCs w:val="20"/>
                            <w:bdr w:val="none" w:sz="0" w:space="0" w:color="auto" w:frame="1"/>
                            <w:lang w:eastAsia="pt-BR"/>
                          </w:rPr>
                          <w:t>Sinief</w:t>
                        </w:r>
                        <w:proofErr w:type="spellEnd"/>
                        <w:r w:rsidRPr="00154865">
                          <w:rPr>
                            <w:rFonts w:ascii="Tahoma" w:eastAsia="Times New Roman" w:hAnsi="Tahoma" w:cs="Tahoma"/>
                            <w:color w:val="333333"/>
                            <w:spacing w:val="15"/>
                            <w:sz w:val="20"/>
                            <w:szCs w:val="20"/>
                            <w:bdr w:val="none" w:sz="0" w:space="0" w:color="auto" w:frame="1"/>
                            <w:lang w:eastAsia="pt-BR"/>
                          </w:rPr>
                          <w:t xml:space="preserve"> nº </w:t>
                        </w:r>
                        <w:hyperlink r:id="rId59" w:anchor="fe+ajuste+sinief+2+2009" w:tgtFrame="_parent" w:history="1">
                          <w:r w:rsidRPr="00154865">
                            <w:rPr>
                              <w:rFonts w:ascii="Verdana" w:eastAsia="Times New Roman" w:hAnsi="Verdana" w:cs="Tahoma"/>
                              <w:b/>
                              <w:bCs/>
                              <w:color w:val="333333"/>
                              <w:spacing w:val="15"/>
                              <w:sz w:val="20"/>
                              <w:szCs w:val="20"/>
                              <w:u w:val="single"/>
                              <w:bdr w:val="none" w:sz="0" w:space="0" w:color="auto" w:frame="1"/>
                              <w:lang w:eastAsia="pt-BR"/>
                            </w:rPr>
                            <w:t>2/2009</w:t>
                          </w:r>
                        </w:hyperlink>
                        <w:r w:rsidRPr="00154865">
                          <w:rPr>
                            <w:rFonts w:ascii="Tahoma" w:eastAsia="Times New Roman" w:hAnsi="Tahoma" w:cs="Tahoma"/>
                            <w:color w:val="333333"/>
                            <w:spacing w:val="15"/>
                            <w:sz w:val="20"/>
                            <w:szCs w:val="20"/>
                            <w:bdr w:val="none" w:sz="0" w:space="0" w:color="auto" w:frame="1"/>
                            <w:lang w:eastAsia="pt-BR"/>
                          </w:rPr>
                          <w:t> , cláusula primeira, § 3º, VII e cláusula terceira, §§ 7º a 9º)</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p>
        </w:tc>
      </w:tr>
    </w:tbl>
    <w:p w:rsidR="00154865" w:rsidRPr="00154865" w:rsidRDefault="00154865" w:rsidP="0015486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rsidTr="0015486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bookmarkStart w:id="2" w:name="pcicpr-06401-2"/>
                <w:bookmarkEnd w:id="2"/>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r w:rsidRPr="00154865">
                    <w:rPr>
                      <w:rFonts w:ascii="Times New Roman" w:eastAsia="Times New Roman" w:hAnsi="Times New Roman" w:cs="Times New Roman"/>
                      <w:color w:val="333333"/>
                      <w:sz w:val="20"/>
                      <w:szCs w:val="20"/>
                      <w:lang w:eastAsia="pt-BR"/>
                    </w:rPr>
                    <w:fldChar w:fldCharType="begin"/>
                  </w:r>
                  <w:r w:rsidRPr="00154865">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"https://www.iobonline.com.br/pages/coreonline/coreonlineDocuments.jsf?il=y&amp;ls=3&amp;docFieldName=destino&amp;docFieldValue=PCICPR-06401" </w:instrText>
                  </w:r>
                  <w:r w:rsidRPr="00154865">
                    <w:rPr>
                      <w:rFonts w:ascii="Times New Roman" w:eastAsia="Times New Roman" w:hAnsi="Times New Roman" w:cs="Times New Roman"/>
                      <w:color w:val="333333"/>
                      <w:sz w:val="20"/>
                      <w:szCs w:val="20"/>
                      <w:lang w:eastAsia="pt-BR"/>
                    </w:rPr>
                    <w:fldChar w:fldCharType="separate"/>
                  </w:r>
                  <w:r w:rsidRPr="00154865">
                    <w:rPr>
                      <w:rFonts w:ascii="Tahoma" w:eastAsia="Times New Roman" w:hAnsi="Tahoma" w:cs="Tahoma"/>
                      <w:b/>
                      <w:bCs/>
                      <w:color w:val="333333"/>
                      <w:spacing w:val="15"/>
                      <w:sz w:val="17"/>
                      <w:szCs w:val="17"/>
                      <w:u w:val="single"/>
                      <w:bdr w:val="none" w:sz="0" w:space="0" w:color="auto" w:frame="1"/>
                      <w:lang w:eastAsia="pt-BR"/>
                    </w:rPr>
                    <w:t>Retornar ao Sumário</w:t>
                  </w:r>
                  <w:r w:rsidRPr="00154865">
                    <w:rPr>
                      <w:rFonts w:ascii="Times New Roman" w:eastAsia="Times New Roman" w:hAnsi="Times New Roman" w:cs="Times New Roman"/>
                      <w:color w:val="333333"/>
                      <w:sz w:val="20"/>
                      <w:szCs w:val="20"/>
                      <w:lang w:eastAsia="pt-BR"/>
                    </w:rPr>
                    <w:fldChar w:fldCharType="end"/>
                  </w:r>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lastRenderedPageBreak/>
                    <w:t>2. Modelo</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 </w:t>
                  </w:r>
                  <w:r w:rsidRPr="00154865">
                    <w:rPr>
                      <w:rFonts w:ascii="Tahoma" w:eastAsia="Times New Roman" w:hAnsi="Tahoma" w:cs="Tahoma"/>
                      <w:color w:val="333333"/>
                      <w:spacing w:val="15"/>
                      <w:sz w:val="20"/>
                      <w:szCs w:val="20"/>
                      <w:bdr w:val="none" w:sz="0" w:space="0" w:color="auto" w:frame="1"/>
                      <w:lang w:eastAsia="pt-BR"/>
                    </w:rPr>
                    <w:t xml:space="preserve">Ajuste </w:t>
                  </w:r>
                  <w:proofErr w:type="spellStart"/>
                  <w:r w:rsidRPr="00154865">
                    <w:rPr>
                      <w:rFonts w:ascii="Tahoma" w:eastAsia="Times New Roman" w:hAnsi="Tahoma" w:cs="Tahoma"/>
                      <w:color w:val="333333"/>
                      <w:spacing w:val="15"/>
                      <w:sz w:val="20"/>
                      <w:szCs w:val="20"/>
                      <w:bdr w:val="none" w:sz="0" w:space="0" w:color="auto" w:frame="1"/>
                      <w:lang w:eastAsia="pt-BR"/>
                    </w:rPr>
                    <w:t>Sinief</w:t>
                  </w:r>
                  <w:proofErr w:type="spellEnd"/>
                  <w:r w:rsidRPr="00154865">
                    <w:rPr>
                      <w:rFonts w:ascii="Tahoma" w:eastAsia="Times New Roman" w:hAnsi="Tahoma" w:cs="Tahoma"/>
                      <w:color w:val="333333"/>
                      <w:spacing w:val="15"/>
                      <w:sz w:val="20"/>
                      <w:szCs w:val="20"/>
                      <w:bdr w:val="none" w:sz="0" w:space="0" w:color="auto" w:frame="1"/>
                      <w:lang w:eastAsia="pt-BR"/>
                    </w:rPr>
                    <w:t xml:space="preserve"> nº </w:t>
                  </w:r>
                  <w:hyperlink r:id="rId60" w:anchor="fe+ajuste+sinief+8+1997" w:tgtFrame="_parent" w:history="1">
                    <w:r w:rsidRPr="00154865">
                      <w:rPr>
                        <w:rFonts w:ascii="Verdana" w:eastAsia="Times New Roman" w:hAnsi="Verdana" w:cs="Tahoma"/>
                        <w:b/>
                        <w:bCs/>
                        <w:color w:val="333333"/>
                        <w:spacing w:val="15"/>
                        <w:sz w:val="20"/>
                        <w:szCs w:val="20"/>
                        <w:u w:val="single"/>
                        <w:bdr w:val="none" w:sz="0" w:space="0" w:color="auto" w:frame="1"/>
                        <w:lang w:eastAsia="pt-BR"/>
                      </w:rPr>
                      <w:t>8/1997</w:t>
                    </w:r>
                  </w:hyperlink>
                  <w:r w:rsidRPr="00154865">
                    <w:rPr>
                      <w:rFonts w:ascii="Tahoma" w:eastAsia="Times New Roman" w:hAnsi="Tahoma" w:cs="Tahoma"/>
                      <w:color w:val="333333"/>
                      <w:spacing w:val="15"/>
                      <w:sz w:val="20"/>
                      <w:szCs w:val="20"/>
                      <w:bdr w:val="none" w:sz="0" w:space="0" w:color="auto" w:frame="1"/>
                      <w:lang w:eastAsia="pt-BR"/>
                    </w:rPr>
                    <w:t> </w:t>
                  </w:r>
                  <w:r w:rsidRPr="00154865">
                    <w:rPr>
                      <w:rFonts w:ascii="Tahoma" w:eastAsia="Times New Roman" w:hAnsi="Tahoma" w:cs="Tahoma"/>
                      <w:color w:val="333333"/>
                      <w:spacing w:val="15"/>
                      <w:sz w:val="20"/>
                      <w:szCs w:val="20"/>
                      <w:lang w:eastAsia="pt-BR"/>
                    </w:rPr>
                    <w:t>instituiu o documento destinado ao controle de crédito de ICMS do Ativo Permanente, denominado "CIAP".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Segundo a cláusula primeira do mencionado Ajuste </w:t>
                  </w:r>
                  <w:proofErr w:type="spellStart"/>
                  <w:r w:rsidRPr="00154865">
                    <w:rPr>
                      <w:rFonts w:ascii="Tahoma" w:eastAsia="Times New Roman" w:hAnsi="Tahoma" w:cs="Tahoma"/>
                      <w:color w:val="333333"/>
                      <w:spacing w:val="15"/>
                      <w:sz w:val="20"/>
                      <w:szCs w:val="20"/>
                      <w:lang w:eastAsia="pt-BR"/>
                    </w:rPr>
                    <w:t>Sinief</w:t>
                  </w:r>
                  <w:proofErr w:type="spellEnd"/>
                  <w:r w:rsidRPr="00154865">
                    <w:rPr>
                      <w:rFonts w:ascii="Tahoma" w:eastAsia="Times New Roman" w:hAnsi="Tahoma" w:cs="Tahoma"/>
                      <w:color w:val="333333"/>
                      <w:spacing w:val="15"/>
                      <w:sz w:val="20"/>
                      <w:szCs w:val="20"/>
                      <w:lang w:eastAsia="pt-BR"/>
                    </w:rPr>
                    <w:t>, fica instituído, para o contribuinte que adquirir bem para compor o Ativo Permanente, o documento CIAP, que deve ser utilizado nos modelos a seguir indicados, conforme a data de aquisição do bem:</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modelos A e B, destinados à apuração do valor da base do estorno, bem como do total do estorno mensal do crédito, relativamente ao crédito apropriado nos termos do art. </w:t>
                        </w:r>
                        <w:hyperlink r:id="rId61" w:anchor="fe+lc+87+1996@art20" w:tgtFrame="_parent" w:history="1">
                          <w:r w:rsidRPr="00154865">
                            <w:rPr>
                              <w:rFonts w:ascii="Verdana" w:eastAsia="Times New Roman" w:hAnsi="Verdana" w:cs="Tahoma"/>
                              <w:b/>
                              <w:bCs/>
                              <w:color w:val="333333"/>
                              <w:spacing w:val="15"/>
                              <w:sz w:val="20"/>
                              <w:szCs w:val="20"/>
                              <w:u w:val="single"/>
                              <w:bdr w:val="none" w:sz="0" w:space="0" w:color="auto" w:frame="1"/>
                              <w:lang w:eastAsia="pt-BR"/>
                            </w:rPr>
                            <w:t>20</w:t>
                          </w:r>
                        </w:hyperlink>
                        <w:proofErr w:type="gramStart"/>
                        <w:r w:rsidRPr="00154865">
                          <w:rPr>
                            <w:rFonts w:ascii="Tahoma" w:eastAsia="Times New Roman" w:hAnsi="Tahoma" w:cs="Tahoma"/>
                            <w:color w:val="333333"/>
                            <w:spacing w:val="15"/>
                            <w:sz w:val="20"/>
                            <w:szCs w:val="20"/>
                            <w:lang w:eastAsia="pt-BR"/>
                          </w:rPr>
                          <w:t> ,</w:t>
                        </w:r>
                        <w:proofErr w:type="gramEnd"/>
                        <w:r w:rsidRPr="00154865">
                          <w:rPr>
                            <w:rFonts w:ascii="Tahoma" w:eastAsia="Times New Roman" w:hAnsi="Tahoma" w:cs="Tahoma"/>
                            <w:color w:val="333333"/>
                            <w:spacing w:val="15"/>
                            <w:sz w:val="20"/>
                            <w:szCs w:val="20"/>
                            <w:lang w:eastAsia="pt-BR"/>
                          </w:rPr>
                          <w:t xml:space="preserve"> § 5º, da </w:t>
                        </w:r>
                        <w:r w:rsidRPr="00154865">
                          <w:rPr>
                            <w:rFonts w:ascii="Tahoma" w:eastAsia="Times New Roman" w:hAnsi="Tahoma" w:cs="Tahoma"/>
                            <w:color w:val="333333"/>
                            <w:spacing w:val="15"/>
                            <w:sz w:val="20"/>
                            <w:szCs w:val="20"/>
                            <w:bdr w:val="none" w:sz="0" w:space="0" w:color="auto" w:frame="1"/>
                            <w:lang w:eastAsia="pt-BR"/>
                          </w:rPr>
                          <w:t>Lei Complementar nº </w:t>
                        </w:r>
                        <w:hyperlink r:id="rId62" w:anchor="fe+lc+87+1996" w:tgtFrame="_parent" w:history="1">
                          <w:r w:rsidRPr="00154865">
                            <w:rPr>
                              <w:rFonts w:ascii="Verdana" w:eastAsia="Times New Roman" w:hAnsi="Verdana" w:cs="Tahoma"/>
                              <w:b/>
                              <w:bCs/>
                              <w:color w:val="333333"/>
                              <w:spacing w:val="15"/>
                              <w:sz w:val="20"/>
                              <w:szCs w:val="20"/>
                              <w:u w:val="single"/>
                              <w:bdr w:val="none" w:sz="0" w:space="0" w:color="auto" w:frame="1"/>
                              <w:lang w:eastAsia="pt-BR"/>
                            </w:rPr>
                            <w:t>87/1996</w:t>
                          </w:r>
                        </w:hyperlink>
                        <w:r w:rsidRPr="00154865">
                          <w:rPr>
                            <w:rFonts w:ascii="Tahoma" w:eastAsia="Times New Roman" w:hAnsi="Tahoma" w:cs="Tahoma"/>
                            <w:color w:val="333333"/>
                            <w:spacing w:val="15"/>
                            <w:sz w:val="20"/>
                            <w:szCs w:val="20"/>
                            <w:bdr w:val="none" w:sz="0" w:space="0" w:color="auto" w:frame="1"/>
                            <w:lang w:eastAsia="pt-BR"/>
                          </w:rPr>
                          <w:t> </w:t>
                        </w:r>
                        <w:r w:rsidRPr="00154865">
                          <w:rPr>
                            <w:rFonts w:ascii="Tahoma" w:eastAsia="Times New Roman" w:hAnsi="Tahoma" w:cs="Tahoma"/>
                            <w:color w:val="333333"/>
                            <w:spacing w:val="15"/>
                            <w:sz w:val="20"/>
                            <w:szCs w:val="20"/>
                            <w:lang w:eastAsia="pt-BR"/>
                          </w:rPr>
                          <w:t>, em sua redação original;</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b) modelos C e D anexos, destinados à apuração do valor do crédito a ser mensalmente apropriado, nos termos do art. </w:t>
                        </w:r>
                        <w:hyperlink r:id="rId63" w:anchor="fe+lc+87+1996@art20" w:tgtFrame="_parent" w:history="1">
                          <w:r w:rsidRPr="00154865">
                            <w:rPr>
                              <w:rFonts w:ascii="Verdana" w:eastAsia="Times New Roman" w:hAnsi="Verdana" w:cs="Tahoma"/>
                              <w:b/>
                              <w:bCs/>
                              <w:color w:val="333333"/>
                              <w:spacing w:val="15"/>
                              <w:sz w:val="20"/>
                              <w:szCs w:val="20"/>
                              <w:u w:val="single"/>
                              <w:bdr w:val="none" w:sz="0" w:space="0" w:color="auto" w:frame="1"/>
                              <w:lang w:eastAsia="pt-BR"/>
                            </w:rPr>
                            <w:t>20</w:t>
                          </w:r>
                        </w:hyperlink>
                        <w:proofErr w:type="gramStart"/>
                        <w:r w:rsidRPr="00154865">
                          <w:rPr>
                            <w:rFonts w:ascii="Tahoma" w:eastAsia="Times New Roman" w:hAnsi="Tahoma" w:cs="Tahoma"/>
                            <w:color w:val="333333"/>
                            <w:spacing w:val="15"/>
                            <w:sz w:val="20"/>
                            <w:szCs w:val="20"/>
                            <w:lang w:eastAsia="pt-BR"/>
                          </w:rPr>
                          <w:t> ,</w:t>
                        </w:r>
                        <w:proofErr w:type="gramEnd"/>
                        <w:r w:rsidRPr="00154865">
                          <w:rPr>
                            <w:rFonts w:ascii="Tahoma" w:eastAsia="Times New Roman" w:hAnsi="Tahoma" w:cs="Tahoma"/>
                            <w:color w:val="333333"/>
                            <w:spacing w:val="15"/>
                            <w:sz w:val="20"/>
                            <w:szCs w:val="20"/>
                            <w:lang w:eastAsia="pt-BR"/>
                          </w:rPr>
                          <w:t xml:space="preserve"> § 5º, da Lei Complementar nº </w:t>
                        </w:r>
                        <w:hyperlink r:id="rId64" w:anchor="fe+lc+87+1996" w:tgtFrame="_parent" w:history="1">
                          <w:r w:rsidRPr="00154865">
                            <w:rPr>
                              <w:rFonts w:ascii="Verdana" w:eastAsia="Times New Roman" w:hAnsi="Verdana" w:cs="Tahoma"/>
                              <w:b/>
                              <w:bCs/>
                              <w:color w:val="333333"/>
                              <w:spacing w:val="15"/>
                              <w:sz w:val="20"/>
                              <w:szCs w:val="20"/>
                              <w:u w:val="single"/>
                              <w:bdr w:val="none" w:sz="0" w:space="0" w:color="auto" w:frame="1"/>
                              <w:lang w:eastAsia="pt-BR"/>
                            </w:rPr>
                            <w:t>87/1996</w:t>
                          </w:r>
                        </w:hyperlink>
                        <w:r w:rsidRPr="00154865">
                          <w:rPr>
                            <w:rFonts w:ascii="Tahoma" w:eastAsia="Times New Roman" w:hAnsi="Tahoma" w:cs="Tahoma"/>
                            <w:color w:val="333333"/>
                            <w:spacing w:val="15"/>
                            <w:sz w:val="20"/>
                            <w:szCs w:val="20"/>
                            <w:lang w:eastAsia="pt-BR"/>
                          </w:rPr>
                          <w:t> , na redação da </w:t>
                        </w:r>
                        <w:r w:rsidRPr="00154865">
                          <w:rPr>
                            <w:rFonts w:ascii="Tahoma" w:eastAsia="Times New Roman" w:hAnsi="Tahoma" w:cs="Tahoma"/>
                            <w:color w:val="333333"/>
                            <w:spacing w:val="15"/>
                            <w:sz w:val="20"/>
                            <w:szCs w:val="20"/>
                            <w:bdr w:val="none" w:sz="0" w:space="0" w:color="auto" w:frame="1"/>
                            <w:lang w:eastAsia="pt-BR"/>
                          </w:rPr>
                          <w:t>Lei Complementar nº </w:t>
                        </w:r>
                        <w:hyperlink r:id="rId65" w:anchor="fe+lc+102+2000" w:tgtFrame="_parent" w:history="1">
                          <w:r w:rsidRPr="00154865">
                            <w:rPr>
                              <w:rFonts w:ascii="Verdana" w:eastAsia="Times New Roman" w:hAnsi="Verdana" w:cs="Tahoma"/>
                              <w:b/>
                              <w:bCs/>
                              <w:color w:val="333333"/>
                              <w:spacing w:val="15"/>
                              <w:sz w:val="20"/>
                              <w:szCs w:val="20"/>
                              <w:u w:val="single"/>
                              <w:bdr w:val="none" w:sz="0" w:space="0" w:color="auto" w:frame="1"/>
                              <w:lang w:eastAsia="pt-BR"/>
                            </w:rPr>
                            <w:t>102/2000</w:t>
                          </w:r>
                        </w:hyperlink>
                        <w:r w:rsidRPr="00154865">
                          <w:rPr>
                            <w:rFonts w:ascii="Tahoma" w:eastAsia="Times New Roman" w:hAnsi="Tahoma" w:cs="Tahoma"/>
                            <w:color w:val="333333"/>
                            <w:spacing w:val="15"/>
                            <w:sz w:val="20"/>
                            <w:szCs w:val="20"/>
                            <w:bdr w:val="none" w:sz="0" w:space="0" w:color="auto" w:frame="1"/>
                            <w:lang w:eastAsia="pt-BR"/>
                          </w:rPr>
                          <w:t> </w:t>
                        </w:r>
                        <w:r w:rsidRPr="00154865">
                          <w:rPr>
                            <w:rFonts w:ascii="Tahoma" w:eastAsia="Times New Roman" w:hAnsi="Tahoma" w:cs="Tahoma"/>
                            <w:color w:val="333333"/>
                            <w:spacing w:val="15"/>
                            <w:sz w:val="20"/>
                            <w:szCs w:val="20"/>
                            <w:lang w:eastAsia="pt-BR"/>
                          </w:rPr>
                          <w:t>; e</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c) modelo previsto pela EFD, instituído por meio do Ajuste </w:t>
                        </w:r>
                        <w:proofErr w:type="spellStart"/>
                        <w:r w:rsidRPr="00154865">
                          <w:rPr>
                            <w:rFonts w:ascii="Tahoma" w:eastAsia="Times New Roman" w:hAnsi="Tahoma" w:cs="Tahoma"/>
                            <w:color w:val="333333"/>
                            <w:spacing w:val="15"/>
                            <w:sz w:val="20"/>
                            <w:szCs w:val="20"/>
                            <w:lang w:eastAsia="pt-BR"/>
                          </w:rPr>
                          <w:t>Sinief</w:t>
                        </w:r>
                        <w:proofErr w:type="spellEnd"/>
                        <w:r w:rsidRPr="00154865">
                          <w:rPr>
                            <w:rFonts w:ascii="Tahoma" w:eastAsia="Times New Roman" w:hAnsi="Tahoma" w:cs="Tahoma"/>
                            <w:color w:val="333333"/>
                            <w:spacing w:val="15"/>
                            <w:sz w:val="20"/>
                            <w:szCs w:val="20"/>
                            <w:lang w:eastAsia="pt-BR"/>
                          </w:rPr>
                          <w:t xml:space="preserve"> nº </w:t>
                        </w:r>
                        <w:hyperlink r:id="rId66" w:anchor="fe+ajuste+sinief+2+2009" w:tgtFrame="_parent" w:history="1">
                          <w:r w:rsidRPr="00154865">
                            <w:rPr>
                              <w:rFonts w:ascii="Verdana" w:eastAsia="Times New Roman" w:hAnsi="Verdana" w:cs="Tahoma"/>
                              <w:b/>
                              <w:bCs/>
                              <w:color w:val="333333"/>
                              <w:spacing w:val="15"/>
                              <w:sz w:val="20"/>
                              <w:szCs w:val="20"/>
                              <w:u w:val="single"/>
                              <w:bdr w:val="none" w:sz="0" w:space="0" w:color="auto" w:frame="1"/>
                              <w:lang w:eastAsia="pt-BR"/>
                            </w:rPr>
                            <w:t>2/2009</w:t>
                          </w:r>
                        </w:hyperlink>
                        <w:proofErr w:type="gramStart"/>
                        <w:r w:rsidRPr="00154865">
                          <w:rPr>
                            <w:rFonts w:ascii="Tahoma" w:eastAsia="Times New Roman" w:hAnsi="Tahoma" w:cs="Tahoma"/>
                            <w:color w:val="333333"/>
                            <w:spacing w:val="15"/>
                            <w:sz w:val="20"/>
                            <w:szCs w:val="20"/>
                            <w:lang w:eastAsia="pt-BR"/>
                          </w:rPr>
                          <w:t> ,</w:t>
                        </w:r>
                        <w:proofErr w:type="gramEnd"/>
                        <w:r w:rsidRPr="00154865">
                          <w:rPr>
                            <w:rFonts w:ascii="Tahoma" w:eastAsia="Times New Roman" w:hAnsi="Tahoma" w:cs="Tahoma"/>
                            <w:color w:val="333333"/>
                            <w:spacing w:val="15"/>
                            <w:sz w:val="20"/>
                            <w:szCs w:val="20"/>
                            <w:lang w:eastAsia="pt-BR"/>
                          </w:rPr>
                          <w:t xml:space="preserve"> destinado à apuração do valor do crédito a ser mensalmente apropriado, nos termos do art. </w:t>
                        </w:r>
                        <w:hyperlink r:id="rId67" w:anchor="fe+lc+87+1996@art20" w:tgtFrame="_parent" w:history="1">
                          <w:r w:rsidRPr="00154865">
                            <w:rPr>
                              <w:rFonts w:ascii="Verdana" w:eastAsia="Times New Roman" w:hAnsi="Verdana" w:cs="Tahoma"/>
                              <w:b/>
                              <w:bCs/>
                              <w:color w:val="333333"/>
                              <w:spacing w:val="15"/>
                              <w:sz w:val="20"/>
                              <w:szCs w:val="20"/>
                              <w:u w:val="single"/>
                              <w:bdr w:val="none" w:sz="0" w:space="0" w:color="auto" w:frame="1"/>
                              <w:lang w:eastAsia="pt-BR"/>
                            </w:rPr>
                            <w:t>20</w:t>
                          </w:r>
                        </w:hyperlink>
                        <w:r w:rsidRPr="00154865">
                          <w:rPr>
                            <w:rFonts w:ascii="Tahoma" w:eastAsia="Times New Roman" w:hAnsi="Tahoma" w:cs="Tahoma"/>
                            <w:color w:val="333333"/>
                            <w:spacing w:val="15"/>
                            <w:sz w:val="20"/>
                            <w:szCs w:val="20"/>
                            <w:lang w:eastAsia="pt-BR"/>
                          </w:rPr>
                          <w:t> , § 5º, da Lei Complementar nº </w:t>
                        </w:r>
                        <w:hyperlink r:id="rId68" w:anchor="fe+lc+87+1996" w:tgtFrame="_parent" w:history="1">
                          <w:r w:rsidRPr="00154865">
                            <w:rPr>
                              <w:rFonts w:ascii="Verdana" w:eastAsia="Times New Roman" w:hAnsi="Verdana" w:cs="Tahoma"/>
                              <w:b/>
                              <w:bCs/>
                              <w:color w:val="333333"/>
                              <w:spacing w:val="15"/>
                              <w:sz w:val="20"/>
                              <w:szCs w:val="20"/>
                              <w:u w:val="single"/>
                              <w:bdr w:val="none" w:sz="0" w:space="0" w:color="auto" w:frame="1"/>
                              <w:lang w:eastAsia="pt-BR"/>
                            </w:rPr>
                            <w:t>87/1996</w:t>
                          </w:r>
                        </w:hyperlink>
                        <w:r w:rsidRPr="00154865">
                          <w:rPr>
                            <w:rFonts w:ascii="Tahoma" w:eastAsia="Times New Roman" w:hAnsi="Tahoma" w:cs="Tahoma"/>
                            <w:color w:val="333333"/>
                            <w:spacing w:val="15"/>
                            <w:sz w:val="20"/>
                            <w:szCs w:val="20"/>
                            <w:lang w:eastAsia="pt-BR"/>
                          </w:rPr>
                          <w:t> , na redação da Lei Complementar nº</w:t>
                        </w:r>
                        <w:hyperlink r:id="rId69" w:anchor="fe+lc+102+2000" w:tgtFrame="_parent" w:history="1">
                          <w:r w:rsidRPr="00154865">
                            <w:rPr>
                              <w:rFonts w:ascii="Verdana" w:eastAsia="Times New Roman" w:hAnsi="Verdana" w:cs="Tahoma"/>
                              <w:b/>
                              <w:bCs/>
                              <w:color w:val="333333"/>
                              <w:spacing w:val="15"/>
                              <w:sz w:val="20"/>
                              <w:szCs w:val="20"/>
                              <w:u w:val="single"/>
                              <w:bdr w:val="none" w:sz="0" w:space="0" w:color="auto" w:frame="1"/>
                              <w:lang w:eastAsia="pt-BR"/>
                            </w:rPr>
                            <w:t>102/2000</w:t>
                          </w:r>
                        </w:hyperlink>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O documento fiscal relativo à aquisição de bem do Ativo Permanente será escriturado não só nos livros próprios, mas, também, no </w:t>
                  </w:r>
                  <w:proofErr w:type="spellStart"/>
                  <w:r w:rsidRPr="00154865">
                    <w:rPr>
                      <w:rFonts w:ascii="Tahoma" w:eastAsia="Times New Roman" w:hAnsi="Tahoma" w:cs="Tahoma"/>
                      <w:color w:val="333333"/>
                      <w:spacing w:val="15"/>
                      <w:sz w:val="20"/>
                      <w:szCs w:val="20"/>
                      <w:lang w:eastAsia="pt-BR"/>
                    </w:rPr>
                    <w:t>Ciap</w:t>
                  </w:r>
                  <w:proofErr w:type="spellEnd"/>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adoção dos modelos A ou B e C ou D será feita de acordo com o disposto na legislação de cada Unidade da Federação.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 xml:space="preserve">Ajuste </w:t>
                  </w:r>
                  <w:proofErr w:type="spellStart"/>
                  <w:r w:rsidRPr="00154865">
                    <w:rPr>
                      <w:rFonts w:ascii="Tahoma" w:eastAsia="Times New Roman" w:hAnsi="Tahoma" w:cs="Tahoma"/>
                      <w:color w:val="333333"/>
                      <w:spacing w:val="15"/>
                      <w:sz w:val="20"/>
                      <w:szCs w:val="20"/>
                      <w:bdr w:val="none" w:sz="0" w:space="0" w:color="auto" w:frame="1"/>
                      <w:lang w:eastAsia="pt-BR"/>
                    </w:rPr>
                    <w:t>Sinief</w:t>
                  </w:r>
                  <w:proofErr w:type="spellEnd"/>
                  <w:r w:rsidRPr="00154865">
                    <w:rPr>
                      <w:rFonts w:ascii="Tahoma" w:eastAsia="Times New Roman" w:hAnsi="Tahoma" w:cs="Tahoma"/>
                      <w:color w:val="333333"/>
                      <w:spacing w:val="15"/>
                      <w:sz w:val="20"/>
                      <w:szCs w:val="20"/>
                      <w:bdr w:val="none" w:sz="0" w:space="0" w:color="auto" w:frame="1"/>
                      <w:lang w:eastAsia="pt-BR"/>
                    </w:rPr>
                    <w:t xml:space="preserve"> nº </w:t>
                  </w:r>
                  <w:hyperlink r:id="rId70" w:anchor="fe+ajuste+sinief+8+1997" w:tgtFrame="_parent" w:history="1">
                    <w:r w:rsidRPr="00154865">
                      <w:rPr>
                        <w:rFonts w:ascii="Verdana" w:eastAsia="Times New Roman" w:hAnsi="Verdana" w:cs="Tahoma"/>
                        <w:b/>
                        <w:bCs/>
                        <w:color w:val="333333"/>
                        <w:spacing w:val="15"/>
                        <w:sz w:val="20"/>
                        <w:szCs w:val="20"/>
                        <w:u w:val="single"/>
                        <w:bdr w:val="none" w:sz="0" w:space="0" w:color="auto" w:frame="1"/>
                        <w:lang w:eastAsia="pt-BR"/>
                      </w:rPr>
                      <w:t>8/1997</w:t>
                    </w:r>
                  </w:hyperlink>
                  <w:r w:rsidRPr="00154865">
                    <w:rPr>
                      <w:rFonts w:ascii="Tahoma" w:eastAsia="Times New Roman" w:hAnsi="Tahoma" w:cs="Tahoma"/>
                      <w:color w:val="333333"/>
                      <w:spacing w:val="15"/>
                      <w:sz w:val="20"/>
                      <w:szCs w:val="20"/>
                      <w:bdr w:val="none" w:sz="0" w:space="0" w:color="auto" w:frame="1"/>
                      <w:lang w:eastAsia="pt-BR"/>
                    </w:rPr>
                    <w:t xml:space="preserve"> , cláusula primeira, caput, §§ 1º e 2º; Ato </w:t>
                  </w:r>
                  <w:proofErr w:type="spellStart"/>
                  <w:r w:rsidRPr="00154865">
                    <w:rPr>
                      <w:rFonts w:ascii="Tahoma" w:eastAsia="Times New Roman" w:hAnsi="Tahoma" w:cs="Tahoma"/>
                      <w:color w:val="333333"/>
                      <w:spacing w:val="15"/>
                      <w:sz w:val="20"/>
                      <w:szCs w:val="20"/>
                      <w:bdr w:val="none" w:sz="0" w:space="0" w:color="auto" w:frame="1"/>
                      <w:lang w:eastAsia="pt-BR"/>
                    </w:rPr>
                    <w:t>Cotepe</w:t>
                  </w:r>
                  <w:proofErr w:type="spellEnd"/>
                  <w:r w:rsidRPr="00154865">
                    <w:rPr>
                      <w:rFonts w:ascii="Tahoma" w:eastAsia="Times New Roman" w:hAnsi="Tahoma" w:cs="Tahoma"/>
                      <w:color w:val="333333"/>
                      <w:spacing w:val="15"/>
                      <w:sz w:val="20"/>
                      <w:szCs w:val="20"/>
                      <w:bdr w:val="none" w:sz="0" w:space="0" w:color="auto" w:frame="1"/>
                      <w:lang w:eastAsia="pt-BR"/>
                    </w:rPr>
                    <w:t>/ICMS nº </w:t>
                  </w:r>
                  <w:hyperlink r:id="rId71" w:anchor="fe+ato+cotepe-icms+9+2008" w:tgtFrame="_parent" w:history="1">
                    <w:r w:rsidRPr="00154865">
                      <w:rPr>
                        <w:rFonts w:ascii="Verdana" w:eastAsia="Times New Roman" w:hAnsi="Verdana" w:cs="Tahoma"/>
                        <w:b/>
                        <w:bCs/>
                        <w:color w:val="333333"/>
                        <w:spacing w:val="15"/>
                        <w:sz w:val="20"/>
                        <w:szCs w:val="20"/>
                        <w:u w:val="single"/>
                        <w:bdr w:val="none" w:sz="0" w:space="0" w:color="auto" w:frame="1"/>
                        <w:lang w:eastAsia="pt-BR"/>
                      </w:rPr>
                      <w:t>9/2008</w:t>
                    </w:r>
                  </w:hyperlink>
                  <w:r w:rsidRPr="00154865">
                    <w:rPr>
                      <w:rFonts w:ascii="Tahoma" w:eastAsia="Times New Roman" w:hAnsi="Tahoma" w:cs="Tahoma"/>
                      <w:color w:val="333333"/>
                      <w:spacing w:val="15"/>
                      <w:sz w:val="20"/>
                      <w:szCs w:val="20"/>
                      <w:bdr w:val="none" w:sz="0" w:space="0" w:color="auto" w:frame="1"/>
                      <w:lang w:eastAsia="pt-BR"/>
                    </w:rPr>
                    <w:t> ) </w:t>
                  </w:r>
                </w:p>
              </w:tc>
            </w:tr>
          </w:tbl>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p>
        </w:tc>
      </w:tr>
    </w:tbl>
    <w:p w:rsidR="00154865" w:rsidRPr="00154865" w:rsidRDefault="00154865" w:rsidP="0015486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154865" w:rsidRPr="00154865" w:rsidTr="0015486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bookmarkStart w:id="3" w:name="pcicpr-06401-3"/>
                <w:bookmarkEnd w:id="3"/>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r w:rsidRPr="00154865">
                    <w:rPr>
                      <w:rFonts w:ascii="Times New Roman" w:eastAsia="Times New Roman" w:hAnsi="Times New Roman" w:cs="Times New Roman"/>
                      <w:color w:val="333333"/>
                      <w:sz w:val="20"/>
                      <w:szCs w:val="20"/>
                      <w:lang w:eastAsia="pt-BR"/>
                    </w:rPr>
                    <w:fldChar w:fldCharType="begin"/>
                  </w:r>
                  <w:r w:rsidRPr="00154865">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"https://www.iobonline.com.br/pages/coreonline/coreonlineDocuments.jsf?il=y&amp;ls=3&amp;docFieldName=destino&amp;docFieldValue=PCICPR-06401" </w:instrText>
                  </w:r>
                  <w:r w:rsidRPr="00154865">
                    <w:rPr>
                      <w:rFonts w:ascii="Times New Roman" w:eastAsia="Times New Roman" w:hAnsi="Times New Roman" w:cs="Times New Roman"/>
                      <w:color w:val="333333"/>
                      <w:sz w:val="20"/>
                      <w:szCs w:val="20"/>
                      <w:lang w:eastAsia="pt-BR"/>
                    </w:rPr>
                    <w:fldChar w:fldCharType="separate"/>
                  </w:r>
                  <w:r w:rsidRPr="00154865">
                    <w:rPr>
                      <w:rFonts w:ascii="Tahoma" w:eastAsia="Times New Roman" w:hAnsi="Tahoma" w:cs="Tahoma"/>
                      <w:b/>
                      <w:bCs/>
                      <w:color w:val="333333"/>
                      <w:spacing w:val="15"/>
                      <w:sz w:val="17"/>
                      <w:szCs w:val="17"/>
                      <w:u w:val="single"/>
                      <w:bdr w:val="none" w:sz="0" w:space="0" w:color="auto" w:frame="1"/>
                      <w:lang w:eastAsia="pt-BR"/>
                    </w:rPr>
                    <w:t>Retornar ao Sumário</w:t>
                  </w:r>
                  <w:r w:rsidRPr="00154865">
                    <w:rPr>
                      <w:rFonts w:ascii="Times New Roman" w:eastAsia="Times New Roman" w:hAnsi="Times New Roman" w:cs="Times New Roman"/>
                      <w:color w:val="333333"/>
                      <w:sz w:val="20"/>
                      <w:szCs w:val="20"/>
                      <w:lang w:eastAsia="pt-BR"/>
                    </w:rPr>
                    <w:fldChar w:fldCharType="end"/>
                  </w:r>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3. Blocos de registros</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Entre o registro inicial (0000) e o final (9999), o arquivo é constituído de blocos, cada um com um registro de abertura, com registros de dados e com um registro de encerramento, referindo-se cada um deles a um agrupamento de documentos e de outras informações </w:t>
                  </w:r>
                  <w:r w:rsidRPr="00154865">
                    <w:rPr>
                      <w:rFonts w:ascii="Tahoma" w:eastAsia="Times New Roman" w:hAnsi="Tahoma" w:cs="Tahoma"/>
                      <w:color w:val="333333"/>
                      <w:spacing w:val="15"/>
                      <w:sz w:val="20"/>
                      <w:szCs w:val="20"/>
                      <w:lang w:eastAsia="pt-BR"/>
                    </w:rPr>
                    <w:lastRenderedPageBreak/>
                    <w:t>econômico-fiscais.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A apresentação de todos os blocos em sequência, conforme Tabela de </w:t>
                  </w:r>
                  <w:proofErr w:type="gramStart"/>
                  <w:r w:rsidRPr="00154865">
                    <w:rPr>
                      <w:rFonts w:ascii="Tahoma" w:eastAsia="Times New Roman" w:hAnsi="Tahoma" w:cs="Tahoma"/>
                      <w:color w:val="333333"/>
                      <w:spacing w:val="15"/>
                      <w:sz w:val="20"/>
                      <w:szCs w:val="20"/>
                      <w:lang w:eastAsia="pt-BR"/>
                    </w:rPr>
                    <w:t>Blocos a seguir reproduzida</w:t>
                  </w:r>
                  <w:proofErr w:type="gramEnd"/>
                  <w:r w:rsidRPr="00154865">
                    <w:rPr>
                      <w:rFonts w:ascii="Tahoma" w:eastAsia="Times New Roman" w:hAnsi="Tahoma" w:cs="Tahoma"/>
                      <w:color w:val="333333"/>
                      <w:spacing w:val="15"/>
                      <w:sz w:val="20"/>
                      <w:szCs w:val="20"/>
                      <w:lang w:eastAsia="pt-BR"/>
                    </w:rPr>
                    <w:t>, é obrigatória, sendo que o registro de abertura indicará se haverá ou não informação.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507"/>
                    <w:gridCol w:w="12893"/>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Bloco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Abertura, Identificação e Referências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Documentos Fiscais I - Mercadorias (ICMS/IPI)</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Documentos Fiscais II - Serviços (ICMS)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E</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Apuração do ICMS e do IPI</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Controle do Crédito de ICMS do Ativo Permanente (</w:t>
                        </w:r>
                        <w:proofErr w:type="spellStart"/>
                        <w:r w:rsidRPr="00154865">
                          <w:rPr>
                            <w:rFonts w:ascii="Tahoma" w:eastAsia="Times New Roman" w:hAnsi="Tahoma" w:cs="Tahoma"/>
                            <w:color w:val="000000"/>
                            <w:spacing w:val="15"/>
                            <w:sz w:val="17"/>
                            <w:szCs w:val="17"/>
                            <w:bdr w:val="none" w:sz="0" w:space="0" w:color="auto" w:frame="1"/>
                            <w:lang w:eastAsia="pt-BR"/>
                          </w:rPr>
                          <w:t>Ciap</w:t>
                        </w:r>
                        <w:proofErr w:type="spellEnd"/>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H</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Inventário Físico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K</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Controle da produção e do estoque</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Outras Informações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9</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Controle e Encerramento do Arquivo Digital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Os registros são compostos de campos que devem ser apresentados de forma sequencial e conforme estabelecido no leiaute do respectivo registro com todos os campos previstos independentemente de haver ou não informação a ser prestada naquele campo (a exclusão de campos ocasiona erro na estrutura do registro).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26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Dentro da hierarquia, a ordem de apresentação dos registros é sequencial e ascendente.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Todos os registros com a observação de "registro obrigatório" devem constar do arquivo. </w:t>
                  </w:r>
                  <w:proofErr w:type="gramStart"/>
                  <w:r w:rsidRPr="00154865">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54865" w:rsidRPr="00154865">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4F3F8C36" wp14:editId="53F2E356">
                              <wp:extent cx="266700" cy="297180"/>
                              <wp:effectExtent l="0" t="0" r="0" b="7620"/>
                              <wp:docPr id="20" name="Imagem 20"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154865">
                          <w:rPr>
                            <w:rFonts w:ascii="Tahoma" w:eastAsia="Times New Roman" w:hAnsi="Tahoma" w:cs="Tahoma"/>
                            <w:b/>
                            <w:bCs/>
                            <w:color w:val="333333"/>
                            <w:spacing w:val="15"/>
                            <w:sz w:val="20"/>
                            <w:szCs w:val="20"/>
                            <w:bdr w:val="none" w:sz="0" w:space="0" w:color="auto" w:frame="1"/>
                            <w:lang w:eastAsia="pt-BR"/>
                          </w:rPr>
                          <w:t> Nota</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154865" w:rsidRPr="00154865">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 </w:t>
                        </w:r>
                        <w:r w:rsidRPr="00154865">
                          <w:rPr>
                            <w:rFonts w:ascii="Tahoma" w:eastAsia="Times New Roman" w:hAnsi="Tahoma" w:cs="Tahoma"/>
                            <w:color w:val="333333"/>
                            <w:spacing w:val="15"/>
                            <w:sz w:val="20"/>
                            <w:szCs w:val="20"/>
                            <w:bdr w:val="none" w:sz="0" w:space="0" w:color="auto" w:frame="1"/>
                            <w:lang w:eastAsia="pt-BR"/>
                          </w:rPr>
                          <w:t xml:space="preserve">Ato </w:t>
                        </w:r>
                        <w:proofErr w:type="spellStart"/>
                        <w:r w:rsidRPr="00154865">
                          <w:rPr>
                            <w:rFonts w:ascii="Tahoma" w:eastAsia="Times New Roman" w:hAnsi="Tahoma" w:cs="Tahoma"/>
                            <w:color w:val="333333"/>
                            <w:spacing w:val="15"/>
                            <w:sz w:val="20"/>
                            <w:szCs w:val="20"/>
                            <w:bdr w:val="none" w:sz="0" w:space="0" w:color="auto" w:frame="1"/>
                            <w:lang w:eastAsia="pt-BR"/>
                          </w:rPr>
                          <w:t>Cotepe</w:t>
                        </w:r>
                        <w:proofErr w:type="spellEnd"/>
                        <w:r w:rsidRPr="00154865">
                          <w:rPr>
                            <w:rFonts w:ascii="Tahoma" w:eastAsia="Times New Roman" w:hAnsi="Tahoma" w:cs="Tahoma"/>
                            <w:color w:val="333333"/>
                            <w:spacing w:val="15"/>
                            <w:sz w:val="20"/>
                            <w:szCs w:val="20"/>
                            <w:bdr w:val="none" w:sz="0" w:space="0" w:color="auto" w:frame="1"/>
                            <w:lang w:eastAsia="pt-BR"/>
                          </w:rPr>
                          <w:t>/ICMS nº </w:t>
                        </w:r>
                        <w:hyperlink r:id="rId73" w:anchor="fe+ato+cotepe-icms+81+2017" w:tgtFrame="_parent" w:history="1">
                          <w:r w:rsidRPr="00154865">
                            <w:rPr>
                              <w:rFonts w:ascii="Verdana" w:eastAsia="Times New Roman" w:hAnsi="Verdana" w:cs="Tahoma"/>
                              <w:b/>
                              <w:bCs/>
                              <w:color w:val="333333"/>
                              <w:spacing w:val="15"/>
                              <w:sz w:val="20"/>
                              <w:szCs w:val="20"/>
                              <w:u w:val="single"/>
                              <w:bdr w:val="none" w:sz="0" w:space="0" w:color="auto" w:frame="1"/>
                              <w:lang w:eastAsia="pt-BR"/>
                            </w:rPr>
                            <w:t>81/2017</w:t>
                          </w:r>
                        </w:hyperlink>
                        <w:r w:rsidRPr="00154865">
                          <w:rPr>
                            <w:rFonts w:ascii="Tahoma" w:eastAsia="Times New Roman" w:hAnsi="Tahoma" w:cs="Tahoma"/>
                            <w:color w:val="333333"/>
                            <w:spacing w:val="15"/>
                            <w:sz w:val="20"/>
                            <w:szCs w:val="20"/>
                            <w:bdr w:val="none" w:sz="0" w:space="0" w:color="auto" w:frame="1"/>
                            <w:lang w:eastAsia="pt-BR"/>
                          </w:rPr>
                          <w:t> </w:t>
                        </w:r>
                        <w:r w:rsidRPr="00154865">
                          <w:rPr>
                            <w:rFonts w:ascii="Tahoma" w:eastAsia="Times New Roman" w:hAnsi="Tahoma" w:cs="Tahoma"/>
                            <w:color w:val="333333"/>
                            <w:spacing w:val="15"/>
                            <w:sz w:val="20"/>
                            <w:szCs w:val="20"/>
                            <w:lang w:eastAsia="pt-BR"/>
                          </w:rPr>
                          <w:t xml:space="preserve">alterou o Ato </w:t>
                        </w:r>
                        <w:proofErr w:type="spellStart"/>
                        <w:r w:rsidRPr="00154865">
                          <w:rPr>
                            <w:rFonts w:ascii="Tahoma" w:eastAsia="Times New Roman" w:hAnsi="Tahoma" w:cs="Tahoma"/>
                            <w:color w:val="333333"/>
                            <w:spacing w:val="15"/>
                            <w:sz w:val="20"/>
                            <w:szCs w:val="20"/>
                            <w:lang w:eastAsia="pt-BR"/>
                          </w:rPr>
                          <w:t>Cotepe</w:t>
                        </w:r>
                        <w:proofErr w:type="spellEnd"/>
                        <w:r w:rsidRPr="00154865">
                          <w:rPr>
                            <w:rFonts w:ascii="Tahoma" w:eastAsia="Times New Roman" w:hAnsi="Tahoma" w:cs="Tahoma"/>
                            <w:color w:val="333333"/>
                            <w:spacing w:val="15"/>
                            <w:sz w:val="20"/>
                            <w:szCs w:val="20"/>
                            <w:lang w:eastAsia="pt-BR"/>
                          </w:rPr>
                          <w:t>/ICMS nº </w:t>
                        </w:r>
                        <w:hyperlink r:id="rId74" w:anchor="fe+ato+cotepe-icms+9+2008" w:tgtFrame="_parent" w:history="1">
                          <w:r w:rsidRPr="00154865">
                            <w:rPr>
                              <w:rFonts w:ascii="Verdana" w:eastAsia="Times New Roman" w:hAnsi="Verdana" w:cs="Tahoma"/>
                              <w:b/>
                              <w:bCs/>
                              <w:color w:val="333333"/>
                              <w:spacing w:val="15"/>
                              <w:sz w:val="20"/>
                              <w:szCs w:val="20"/>
                              <w:u w:val="single"/>
                              <w:bdr w:val="none" w:sz="0" w:space="0" w:color="auto" w:frame="1"/>
                              <w:lang w:eastAsia="pt-BR"/>
                            </w:rPr>
                            <w:t>9/2008</w:t>
                          </w:r>
                        </w:hyperlink>
                        <w:r w:rsidRPr="00154865">
                          <w:rPr>
                            <w:rFonts w:ascii="Tahoma" w:eastAsia="Times New Roman" w:hAnsi="Tahoma" w:cs="Tahoma"/>
                            <w:color w:val="333333"/>
                            <w:spacing w:val="15"/>
                            <w:sz w:val="20"/>
                            <w:szCs w:val="20"/>
                            <w:lang w:eastAsia="pt-BR"/>
                          </w:rPr>
                          <w:t> e aprovou a versão 2.0.22 do Guia Prático da EFD ICMS/IPI.</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 xml:space="preserve">(Ato </w:t>
                  </w:r>
                  <w:proofErr w:type="spellStart"/>
                  <w:r w:rsidRPr="00154865">
                    <w:rPr>
                      <w:rFonts w:ascii="Tahoma" w:eastAsia="Times New Roman" w:hAnsi="Tahoma" w:cs="Tahoma"/>
                      <w:color w:val="333333"/>
                      <w:spacing w:val="15"/>
                      <w:sz w:val="20"/>
                      <w:szCs w:val="20"/>
                      <w:bdr w:val="none" w:sz="0" w:space="0" w:color="auto" w:frame="1"/>
                      <w:lang w:eastAsia="pt-BR"/>
                    </w:rPr>
                    <w:t>Cotepe</w:t>
                  </w:r>
                  <w:proofErr w:type="spellEnd"/>
                  <w:r w:rsidRPr="00154865">
                    <w:rPr>
                      <w:rFonts w:ascii="Tahoma" w:eastAsia="Times New Roman" w:hAnsi="Tahoma" w:cs="Tahoma"/>
                      <w:color w:val="333333"/>
                      <w:spacing w:val="15"/>
                      <w:sz w:val="20"/>
                      <w:szCs w:val="20"/>
                      <w:bdr w:val="none" w:sz="0" w:space="0" w:color="auto" w:frame="1"/>
                      <w:lang w:eastAsia="pt-BR"/>
                    </w:rPr>
                    <w:t>/ICMS nº </w:t>
                  </w:r>
                  <w:hyperlink r:id="rId75" w:anchor="fe+ato+cotepe-icms+9+2008" w:tgtFrame="_parent" w:history="1">
                    <w:r w:rsidRPr="00154865">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154865">
                    <w:rPr>
                      <w:rFonts w:ascii="Tahoma" w:eastAsia="Times New Roman" w:hAnsi="Tahoma" w:cs="Tahoma"/>
                      <w:color w:val="333333"/>
                      <w:spacing w:val="15"/>
                      <w:sz w:val="20"/>
                      <w:szCs w:val="20"/>
                      <w:bdr w:val="none" w:sz="0" w:space="0" w:color="auto" w:frame="1"/>
                      <w:lang w:eastAsia="pt-BR"/>
                    </w:rPr>
                    <w:t> ,</w:t>
                  </w:r>
                  <w:proofErr w:type="gramEnd"/>
                  <w:r w:rsidRPr="00154865">
                    <w:rPr>
                      <w:rFonts w:ascii="Tahoma" w:eastAsia="Times New Roman" w:hAnsi="Tahoma" w:cs="Tahoma"/>
                      <w:color w:val="333333"/>
                      <w:spacing w:val="15"/>
                      <w:sz w:val="20"/>
                      <w:szCs w:val="20"/>
                      <w:bdr w:val="none" w:sz="0" w:space="0" w:color="auto" w:frame="1"/>
                      <w:lang w:eastAsia="pt-BR"/>
                    </w:rPr>
                    <w:t xml:space="preserve"> Anexo </w:t>
                  </w:r>
                  <w:proofErr w:type="spellStart"/>
                  <w:r w:rsidRPr="00154865">
                    <w:rPr>
                      <w:rFonts w:ascii="Tahoma" w:eastAsia="Times New Roman" w:hAnsi="Tahoma" w:cs="Tahoma"/>
                      <w:color w:val="333333"/>
                      <w:spacing w:val="15"/>
                      <w:sz w:val="20"/>
                      <w:szCs w:val="20"/>
                      <w:bdr w:val="none" w:sz="0" w:space="0" w:color="auto" w:frame="1"/>
                      <w:lang w:eastAsia="pt-BR"/>
                    </w:rPr>
                    <w:t>Unico</w:t>
                  </w:r>
                  <w:proofErr w:type="spellEnd"/>
                  <w:r w:rsidRPr="00154865">
                    <w:rPr>
                      <w:rFonts w:ascii="Tahoma" w:eastAsia="Times New Roman" w:hAnsi="Tahoma" w:cs="Tahoma"/>
                      <w:color w:val="333333"/>
                      <w:spacing w:val="15"/>
                      <w:sz w:val="20"/>
                      <w:szCs w:val="20"/>
                      <w:bdr w:val="none" w:sz="0" w:space="0" w:color="auto" w:frame="1"/>
                      <w:lang w:eastAsia="pt-BR"/>
                    </w:rPr>
                    <w:t xml:space="preserve">, item 2.5; Ato </w:t>
                  </w:r>
                  <w:proofErr w:type="spellStart"/>
                  <w:r w:rsidRPr="00154865">
                    <w:rPr>
                      <w:rFonts w:ascii="Tahoma" w:eastAsia="Times New Roman" w:hAnsi="Tahoma" w:cs="Tahoma"/>
                      <w:color w:val="333333"/>
                      <w:spacing w:val="15"/>
                      <w:sz w:val="20"/>
                      <w:szCs w:val="20"/>
                      <w:bdr w:val="none" w:sz="0" w:space="0" w:color="auto" w:frame="1"/>
                      <w:lang w:eastAsia="pt-BR"/>
                    </w:rPr>
                    <w:t>Cotepe</w:t>
                  </w:r>
                  <w:proofErr w:type="spellEnd"/>
                  <w:r w:rsidRPr="00154865">
                    <w:rPr>
                      <w:rFonts w:ascii="Tahoma" w:eastAsia="Times New Roman" w:hAnsi="Tahoma" w:cs="Tahoma"/>
                      <w:color w:val="333333"/>
                      <w:spacing w:val="15"/>
                      <w:sz w:val="20"/>
                      <w:szCs w:val="20"/>
                      <w:bdr w:val="none" w:sz="0" w:space="0" w:color="auto" w:frame="1"/>
                      <w:lang w:eastAsia="pt-BR"/>
                    </w:rPr>
                    <w:t>/ICMS nº </w:t>
                  </w:r>
                  <w:hyperlink r:id="rId76" w:anchor="fe+ato+cotepe-icms+81+2017" w:tgtFrame="_parent" w:history="1">
                    <w:r w:rsidRPr="00154865">
                      <w:rPr>
                        <w:rFonts w:ascii="Verdana" w:eastAsia="Times New Roman" w:hAnsi="Verdana" w:cs="Tahoma"/>
                        <w:b/>
                        <w:bCs/>
                        <w:color w:val="333333"/>
                        <w:spacing w:val="15"/>
                        <w:sz w:val="20"/>
                        <w:szCs w:val="20"/>
                        <w:u w:val="single"/>
                        <w:bdr w:val="none" w:sz="0" w:space="0" w:color="auto" w:frame="1"/>
                        <w:lang w:eastAsia="pt-BR"/>
                      </w:rPr>
                      <w:t>81/2017</w:t>
                    </w:r>
                  </w:hyperlink>
                  <w:r w:rsidRPr="00154865">
                    <w:rPr>
                      <w:rFonts w:ascii="Tahoma" w:eastAsia="Times New Roman" w:hAnsi="Tahoma" w:cs="Tahoma"/>
                      <w:color w:val="333333"/>
                      <w:spacing w:val="15"/>
                      <w:sz w:val="20"/>
                      <w:szCs w:val="20"/>
                      <w:bdr w:val="none" w:sz="0" w:space="0" w:color="auto" w:frame="1"/>
                      <w:lang w:eastAsia="pt-BR"/>
                    </w:rPr>
                    <w:t> ; Guia Prático da EFD ICMS/IPI, Capítulo II, Seção 1) </w:t>
                  </w:r>
                </w:p>
              </w:tc>
            </w:tr>
          </w:tbl>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p>
        </w:tc>
      </w:tr>
    </w:tbl>
    <w:p w:rsidR="00154865" w:rsidRPr="00154865" w:rsidRDefault="00154865" w:rsidP="0015486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154865" w:rsidRPr="00154865" w:rsidTr="0015486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bookmarkStart w:id="4" w:name="pcicpr-06401-4"/>
                <w:bookmarkEnd w:id="4"/>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r w:rsidRPr="00154865">
                    <w:rPr>
                      <w:rFonts w:ascii="Times New Roman" w:eastAsia="Times New Roman" w:hAnsi="Times New Roman" w:cs="Times New Roman"/>
                      <w:color w:val="333333"/>
                      <w:sz w:val="20"/>
                      <w:szCs w:val="20"/>
                      <w:lang w:eastAsia="pt-BR"/>
                    </w:rPr>
                    <w:fldChar w:fldCharType="begin"/>
                  </w:r>
                  <w:r w:rsidRPr="00154865">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"https://www.iobonline.com.br/pages/coreonline/coreonlineDocuments.jsf?il=y&amp;ls=3&amp;docFieldName=destino&amp;docFieldValue=PCICPR-06401" </w:instrText>
                  </w:r>
                  <w:r w:rsidRPr="00154865">
                    <w:rPr>
                      <w:rFonts w:ascii="Times New Roman" w:eastAsia="Times New Roman" w:hAnsi="Times New Roman" w:cs="Times New Roman"/>
                      <w:color w:val="333333"/>
                      <w:sz w:val="20"/>
                      <w:szCs w:val="20"/>
                      <w:lang w:eastAsia="pt-BR"/>
                    </w:rPr>
                    <w:fldChar w:fldCharType="separate"/>
                  </w:r>
                  <w:r w:rsidRPr="00154865">
                    <w:rPr>
                      <w:rFonts w:ascii="Tahoma" w:eastAsia="Times New Roman" w:hAnsi="Tahoma" w:cs="Tahoma"/>
                      <w:b/>
                      <w:bCs/>
                      <w:color w:val="333333"/>
                      <w:spacing w:val="15"/>
                      <w:sz w:val="17"/>
                      <w:szCs w:val="17"/>
                      <w:u w:val="single"/>
                      <w:bdr w:val="none" w:sz="0" w:space="0" w:color="auto" w:frame="1"/>
                      <w:lang w:eastAsia="pt-BR"/>
                    </w:rPr>
                    <w:t>Retornar ao Sumário</w:t>
                  </w:r>
                  <w:r w:rsidRPr="00154865">
                    <w:rPr>
                      <w:rFonts w:ascii="Times New Roman" w:eastAsia="Times New Roman" w:hAnsi="Times New Roman" w:cs="Times New Roman"/>
                      <w:color w:val="333333"/>
                      <w:sz w:val="20"/>
                      <w:szCs w:val="20"/>
                      <w:lang w:eastAsia="pt-BR"/>
                    </w:rPr>
                    <w:fldChar w:fldCharType="end"/>
                  </w:r>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 xml:space="preserve">4. Bloco 0 - Abertura, Identificação e </w:t>
                  </w:r>
                  <w:proofErr w:type="gramStart"/>
                  <w:r w:rsidRPr="00154865">
                    <w:rPr>
                      <w:rFonts w:ascii="Tahoma" w:eastAsia="Times New Roman" w:hAnsi="Tahoma" w:cs="Tahoma"/>
                      <w:b/>
                      <w:bCs/>
                      <w:color w:val="333333"/>
                      <w:spacing w:val="15"/>
                      <w:sz w:val="20"/>
                      <w:szCs w:val="20"/>
                      <w:lang w:eastAsia="pt-BR"/>
                    </w:rPr>
                    <w:t>Referências</w:t>
                  </w:r>
                  <w:proofErr w:type="gramEnd"/>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833"/>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A seguir trataremos dos registros do bloco </w:t>
                  </w:r>
                  <w:proofErr w:type="gramStart"/>
                  <w:r w:rsidRPr="00154865">
                    <w:rPr>
                      <w:rFonts w:ascii="Tahoma" w:eastAsia="Times New Roman" w:hAnsi="Tahoma" w:cs="Tahoma"/>
                      <w:color w:val="333333"/>
                      <w:spacing w:val="15"/>
                      <w:sz w:val="20"/>
                      <w:szCs w:val="20"/>
                      <w:lang w:eastAsia="pt-BR"/>
                    </w:rPr>
                    <w:t>0</w:t>
                  </w:r>
                  <w:proofErr w:type="gramEnd"/>
                  <w:r w:rsidRPr="00154865">
                    <w:rPr>
                      <w:rFonts w:ascii="Tahoma" w:eastAsia="Times New Roman" w:hAnsi="Tahoma" w:cs="Tahoma"/>
                      <w:color w:val="333333"/>
                      <w:spacing w:val="15"/>
                      <w:sz w:val="20"/>
                      <w:szCs w:val="20"/>
                      <w:lang w:eastAsia="pt-BR"/>
                    </w:rPr>
                    <w:t>, que estão relacionados com o bloco G.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5" w:name="pcicpr-06401-4.1"/>
            <w:bookmarkEnd w:id="5"/>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77"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154865">
                    <w:rPr>
                      <w:rFonts w:ascii="Tahoma" w:eastAsia="Times New Roman" w:hAnsi="Tahoma" w:cs="Tahoma"/>
                      <w:b/>
                      <w:bCs/>
                      <w:color w:val="333333"/>
                      <w:spacing w:val="15"/>
                      <w:sz w:val="20"/>
                      <w:szCs w:val="20"/>
                      <w:lang w:eastAsia="pt-BR"/>
                    </w:rPr>
                    <w:t>4.1 Registro 0300</w:t>
                  </w:r>
                  <w:proofErr w:type="gramEnd"/>
                  <w:r w:rsidRPr="00154865">
                    <w:rPr>
                      <w:rFonts w:ascii="Tahoma" w:eastAsia="Times New Roman" w:hAnsi="Tahoma" w:cs="Tahoma"/>
                      <w:b/>
                      <w:bCs/>
                      <w:color w:val="333333"/>
                      <w:spacing w:val="15"/>
                      <w:sz w:val="20"/>
                      <w:szCs w:val="20"/>
                      <w:lang w:eastAsia="pt-BR"/>
                    </w:rPr>
                    <w:t xml:space="preserve"> - Cadastro de bens ou componentes do Ativo Imobilizado</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Este registro tem o objetivo de identificar e caracterizar todos os bens ou componentes arrolados no registro G125 do bloco G e os bens em construção.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lastRenderedPageBreak/>
                    <w:t>O bem ou componente deverá ter código individualizado, atribuído pelo contribuinte em seu controle patrimonial do Ativo Imobilizado, sem que haja reutilização, duplicação ou atribuição de código a bens ou componentes diferentes.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discriminação do bem ou componente deverá indicá-lo precisamente, vedadas discriminações diferentes para o mesmo bem ou componente, no mesmo período, ou discriminações genéricas.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As informações nos campos "IDENT_MERC", "DESCR_ITEM", "COD_PRNC" e "COD_CTA" devem se referir às características </w:t>
                  </w:r>
                  <w:proofErr w:type="gramStart"/>
                  <w:r w:rsidRPr="00154865">
                    <w:rPr>
                      <w:rFonts w:ascii="Tahoma" w:eastAsia="Times New Roman" w:hAnsi="Tahoma" w:cs="Tahoma"/>
                      <w:color w:val="333333"/>
                      <w:spacing w:val="15"/>
                      <w:sz w:val="20"/>
                      <w:szCs w:val="20"/>
                      <w:lang w:eastAsia="pt-BR"/>
                    </w:rPr>
                    <w:t>atuais do bem ou componente</w:t>
                  </w:r>
                  <w:proofErr w:type="gramEnd"/>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Deve-se também apresentar registro que identifique e caracterize o bem que está sendo construído no estabelecimento do contribuinte, a partir do período de apuração em que se adquirir o primeiro componente.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6" w:name="pcicpr-06401-4.1.1"/>
            <w:bookmarkEnd w:id="6"/>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78"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4.1.1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63"/>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demonstraremos o leiaute.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28082D6A" wp14:editId="5CC306CF">
                        <wp:extent cx="5935980" cy="2583180"/>
                        <wp:effectExtent l="0" t="0" r="7620" b="7620"/>
                        <wp:docPr id="19" name="Imagem 19" descr="https://www.iobonline.com.br/Repository/ServContent?guid=PCICPR-06401_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Repository/ServContent?guid=PCICPR-06401_image002-gi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35980" cy="258318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Observações: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Nível hierárquico - 2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539"/>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Ocorrência - Vários (por arquivo)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Guia Prático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7" w:name="pcicpr-06401-4.1.2"/>
            <w:bookmarkEnd w:id="7"/>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80"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4.1.2 Observações sobre o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compreensão, efetuamos alguns esclarecimentos sobre o leiaute.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445"/>
                    <w:gridCol w:w="1781"/>
                    <w:gridCol w:w="2350"/>
                    <w:gridCol w:w="2462"/>
                    <w:gridCol w:w="2565"/>
                    <w:gridCol w:w="1808"/>
                    <w:gridCol w:w="1989"/>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lastRenderedPageBreak/>
                          <w:t>Cabeçalho do leiaute</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Significado</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o número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o mnemônico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a descrição da informação.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se o campo é Numérico (N) ou Alfanumérico (C).</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a quantidade de caracteres.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a quantidade de casas decimais.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Nº</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gridSpan w:val="2"/>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Descrição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Tipo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proofErr w:type="spellStart"/>
                        <w:proofErr w:type="gramStart"/>
                        <w:r w:rsidRPr="00154865">
                          <w:rPr>
                            <w:rFonts w:ascii="Tahoma" w:eastAsia="Times New Roman" w:hAnsi="Tahoma" w:cs="Tahoma"/>
                            <w:color w:val="000000"/>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proofErr w:type="spellStart"/>
                        <w:r w:rsidRPr="00154865">
                          <w:rPr>
                            <w:rFonts w:ascii="Tahoma" w:eastAsia="Times New Roman" w:hAnsi="Tahoma" w:cs="Tahoma"/>
                            <w:color w:val="000000"/>
                            <w:spacing w:val="15"/>
                            <w:sz w:val="17"/>
                            <w:szCs w:val="17"/>
                            <w:bdr w:val="none" w:sz="0" w:space="0" w:color="auto" w:frame="1"/>
                            <w:lang w:eastAsia="pt-BR"/>
                          </w:rPr>
                          <w:t>Dec</w:t>
                        </w:r>
                        <w:proofErr w:type="spellEnd"/>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gridSpan w:val="2"/>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Texto fixo contendo "0300"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004*</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02</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COD_IND_BEM</w:t>
                        </w:r>
                        <w:r w:rsidRPr="00154865">
                          <w:rPr>
                            <w:rFonts w:ascii="Times New Roman" w:eastAsia="Times New Roman" w:hAnsi="Times New Roman" w:cs="Times New Roman"/>
                            <w:sz w:val="24"/>
                            <w:szCs w:val="24"/>
                            <w:lang w:eastAsia="pt-BR"/>
                          </w:rPr>
                          <w:br/>
                          <w:t> </w:t>
                        </w:r>
                      </w:p>
                    </w:tc>
                    <w:tc>
                      <w:tcPr>
                        <w:tcW w:w="0" w:type="auto"/>
                        <w:gridSpan w:val="2"/>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Código individualizado do bem ou componente adotado no controle patrimonial do estabelecimento informante</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60*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coluna "</w:t>
                  </w:r>
                  <w:proofErr w:type="spellStart"/>
                  <w:proofErr w:type="gramStart"/>
                  <w:r w:rsidRPr="00154865">
                    <w:rPr>
                      <w:rFonts w:ascii="Tahoma" w:eastAsia="Times New Roman" w:hAnsi="Tahoma" w:cs="Tahoma"/>
                      <w:color w:val="333333"/>
                      <w:spacing w:val="15"/>
                      <w:sz w:val="20"/>
                      <w:szCs w:val="20"/>
                      <w:lang w:eastAsia="pt-BR"/>
                    </w:rPr>
                    <w:t>Tam</w:t>
                  </w:r>
                  <w:proofErr w:type="spellEnd"/>
                  <w:proofErr w:type="gramEnd"/>
                  <w:r w:rsidRPr="00154865">
                    <w:rPr>
                      <w:rFonts w:ascii="Tahoma" w:eastAsia="Times New Roman" w:hAnsi="Tahoma" w:cs="Tahoma"/>
                      <w:color w:val="333333"/>
                      <w:spacing w:val="15"/>
                      <w:sz w:val="20"/>
                      <w:szCs w:val="20"/>
                      <w:lang w:eastAsia="pt-BR"/>
                    </w:rPr>
                    <w:t>", o caractere "*" (asterisco) aposto ao lado do tamanho indica que o campo deve ser informado com aquela quantidade exata de caracteres.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8" w:name="pcicpr-06401-4.1.3"/>
            <w:bookmarkEnd w:id="8"/>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81"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4.1.3 Preenchimento dos campos</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demonstraremos a forma de preenchimento dos campos do registro 0300.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818"/>
                    <w:gridCol w:w="12582"/>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 01 (REG)</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Valor Válido: [0300]</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03 (IDENT_MERC</w:t>
                        </w:r>
                        <w:proofErr w:type="gramStart"/>
                        <w:r w:rsidRPr="00154865">
                          <w:rPr>
                            <w:rFonts w:ascii="Tahoma" w:eastAsia="Times New Roman" w:hAnsi="Tahoma" w:cs="Tahoma"/>
                            <w:color w:val="000000"/>
                            <w:spacing w:val="15"/>
                            <w:sz w:val="17"/>
                            <w:szCs w:val="17"/>
                            <w:bdr w:val="none" w:sz="0" w:space="0" w:color="auto" w:frame="1"/>
                            <w:lang w:eastAsia="pt-BR"/>
                          </w:rPr>
                          <w:t>)</w:t>
                        </w:r>
                        <w:proofErr w:type="gramEnd"/>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Preenchimento: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a)</w:t>
                        </w:r>
                        <w:proofErr w:type="gramEnd"/>
                        <w:r w:rsidRPr="00154865">
                          <w:rPr>
                            <w:rFonts w:ascii="Tahoma" w:eastAsia="Times New Roman" w:hAnsi="Tahoma" w:cs="Tahoma"/>
                            <w:color w:val="000000"/>
                            <w:spacing w:val="15"/>
                            <w:sz w:val="17"/>
                            <w:szCs w:val="17"/>
                            <w:bdr w:val="none" w:sz="0" w:space="0" w:color="auto" w:frame="1"/>
                            <w:lang w:eastAsia="pt-BR"/>
                          </w:rPr>
                          <w:t xml:space="preserve"> bem: uma mercadoria será considerada "bem" quando possua todas as condições necessárias para ser utilizado nas atividades do </w:t>
                        </w:r>
                        <w:r w:rsidRPr="00154865">
                          <w:rPr>
                            <w:rFonts w:ascii="Tahoma" w:eastAsia="Times New Roman" w:hAnsi="Tahoma" w:cs="Tahoma"/>
                            <w:color w:val="000000"/>
                            <w:spacing w:val="15"/>
                            <w:sz w:val="17"/>
                            <w:szCs w:val="17"/>
                            <w:bdr w:val="none" w:sz="0" w:space="0" w:color="auto" w:frame="1"/>
                            <w:lang w:eastAsia="pt-BR"/>
                          </w:rPr>
                          <w:lastRenderedPageBreak/>
                          <w:t>estabelecimento. Quando se tratar de "bem" não poderá ser informado registro G125 com tipo de movimentação igual a "IA" (imobilização em andamento - componente).</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b)</w:t>
                        </w:r>
                        <w:proofErr w:type="gramEnd"/>
                        <w:r w:rsidRPr="00154865">
                          <w:rPr>
                            <w:rFonts w:ascii="Tahoma" w:eastAsia="Times New Roman" w:hAnsi="Tahoma" w:cs="Tahoma"/>
                            <w:color w:val="000000"/>
                            <w:spacing w:val="15"/>
                            <w:sz w:val="17"/>
                            <w:szCs w:val="17"/>
                            <w:bdr w:val="none" w:sz="0" w:space="0" w:color="auto" w:frame="1"/>
                            <w:lang w:eastAsia="pt-BR"/>
                          </w:rPr>
                          <w:t xml:space="preserve"> componente: uma mercadoria será considerada "componente" quando fizer parte de um bem móvel que estiver sendo construído no estabelecimento do contribuinte, onde somente o bem móvel resultante é que possuirá as condições necessárias para ser utilizado nas atividades do estabelecimento. Para "componentes" não poderá ser informado o registro G125 com tipo de movimentação igual a "IM" (imobilização de bem individual) e "CI" (conclusão de imobilização em andamento - bem resultante).</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Campo 05 (COD_PRNC)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Código do bem que esteja vinculado ao bem ou componente informado no campo 02, seja por se tratar:</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a) de uma imobilização em andamento - código do bem resultante;</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b) de um bem vinculado a um bem principal - código do bem principal.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Validação: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a) se o conteúdo do campo IDENT_MERC for igual a "2", este campo deve obrigatoriamente estar preenchido com o código do bem principal;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b) o conteúdo deste campo deve existir em outro registro no campo COD_IND_BEM que não tenha o campo IDENT_MERC igual a "2".</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Observação: Caso esteja digitando entrada de componentes no registro 0300 (opção CRIAR EFD-ICMS/IPI) é necessário informar antes os registros 0500, 0600 e o código do bem principal no registro 0300.</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06 (COD_CTA)</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conta contábil de acordo com o Plano de Contas adotado pela empresa.</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Validações: o conteúdo informado deve existir no campo COD_CTA e ser conta do ativo (COD_NAT_CC igual a "01"), ambos do registro 0500;</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07 (NR_PARC)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 xml:space="preserve">a) número total de parcelas a serem </w:t>
                        </w:r>
                        <w:proofErr w:type="gramStart"/>
                        <w:r w:rsidRPr="00154865">
                          <w:rPr>
                            <w:rFonts w:ascii="Tahoma" w:eastAsia="Times New Roman" w:hAnsi="Tahoma" w:cs="Tahoma"/>
                            <w:color w:val="000000"/>
                            <w:spacing w:val="15"/>
                            <w:sz w:val="17"/>
                            <w:szCs w:val="17"/>
                            <w:bdr w:val="none" w:sz="0" w:space="0" w:color="auto" w:frame="1"/>
                            <w:lang w:eastAsia="pt-BR"/>
                          </w:rPr>
                          <w:t>apropriadas do bem ou componente, segundo a legislação de cada UF</w:t>
                        </w:r>
                        <w:proofErr w:type="gramEnd"/>
                        <w:r w:rsidRPr="00154865">
                          <w:rPr>
                            <w:rFonts w:ascii="Tahoma" w:eastAsia="Times New Roman" w:hAnsi="Tahoma" w:cs="Tahoma"/>
                            <w:color w:val="000000"/>
                            <w:spacing w:val="15"/>
                            <w:sz w:val="17"/>
                            <w:szCs w:val="17"/>
                            <w:bdr w:val="none" w:sz="0" w:space="0" w:color="auto" w:frame="1"/>
                            <w:lang w:eastAsia="pt-BR"/>
                          </w:rPr>
                          <w:t>. A maioria das UF adota o número total de parcelas definidas na Lei Complementar nº </w:t>
                        </w:r>
                        <w:hyperlink r:id="rId82" w:anchor="fe+lc+87+1996" w:tgtFrame="_parent" w:history="1">
                          <w:r w:rsidRPr="00154865">
                            <w:rPr>
                              <w:rFonts w:ascii="Verdana" w:eastAsia="Times New Roman" w:hAnsi="Verdana" w:cs="Tahoma"/>
                              <w:b/>
                              <w:bCs/>
                              <w:color w:val="000000"/>
                              <w:spacing w:val="15"/>
                              <w:sz w:val="17"/>
                              <w:szCs w:val="17"/>
                              <w:u w:val="single"/>
                              <w:bdr w:val="none" w:sz="0" w:space="0" w:color="auto" w:frame="1"/>
                              <w:lang w:eastAsia="pt-BR"/>
                            </w:rPr>
                            <w:t>87/1996</w:t>
                          </w:r>
                        </w:hyperlink>
                        <w:r w:rsidRPr="00154865">
                          <w:rPr>
                            <w:rFonts w:ascii="Tahoma" w:eastAsia="Times New Roman" w:hAnsi="Tahoma" w:cs="Tahoma"/>
                            <w:color w:val="000000"/>
                            <w:spacing w:val="15"/>
                            <w:sz w:val="17"/>
                            <w:szCs w:val="17"/>
                            <w:bdr w:val="none" w:sz="0" w:space="0" w:color="auto" w:frame="1"/>
                            <w:lang w:eastAsia="pt-BR"/>
                          </w:rPr>
                          <w:t> - 48 parcelas. Entretanto, algumas UF podem definir um número total de parcelas de forma diversa, seja em função da periodicidade de apuração do ICMS ou até mesmo em função de um determinado bem;</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b) esta informação é obrigatória quando o bem ou componente gerar direito ao crédito de ICMS no momento da sua entrada ou consumo.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Validação: informação obrigatória quando os campos 09 e 10 do Registro G125 estiverem preenchidos.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lastRenderedPageBreak/>
                    <w:b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9" w:name="pcicpr-06401-4.1.4"/>
            <w:bookmarkEnd w:id="9"/>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83"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4.1.4 Arquivo-texto (TXT)</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a validação e transmissão pelo PVA_EFD, os registros terão de ser gerados no formato texto (TXT). Assim, segue a representação do registro 0300 em arquivo TXT.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11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40E92218" wp14:editId="4ACDC5F7">
                        <wp:extent cx="6332220" cy="259080"/>
                        <wp:effectExtent l="0" t="0" r="0" b="7620"/>
                        <wp:docPr id="18" name="Imagem 18" descr="https://www.iobonline.com.br/Repository/ServContent?guid=PCICPR-06401_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Repository/ServContent?guid=PCICPR-06401_image003-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332220" cy="25908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entendimento da composição do registro 0300 em arquivo TXT, temos: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726"/>
                    <w:gridCol w:w="679"/>
                    <w:gridCol w:w="1899"/>
                    <w:gridCol w:w="1453"/>
                    <w:gridCol w:w="4780"/>
                    <w:gridCol w:w="1243"/>
                    <w:gridCol w:w="1530"/>
                    <w:gridCol w:w="1090"/>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1</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2</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3</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4</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5</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6</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7</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Nome do campo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COD_IND_BEM</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IDENT_MERC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DESCR_ITEM</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COD_PRNC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COD_CTA</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NR_PARC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0300 em TXT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0300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1-0000080540879</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CAMINHAO LEVE MERCEDES-BENZ ACCELO 715C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1.07.03.08.00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48</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10" w:name="pcicpr-06401-4.2"/>
            <w:bookmarkEnd w:id="10"/>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85"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154865">
                    <w:rPr>
                      <w:rFonts w:ascii="Tahoma" w:eastAsia="Times New Roman" w:hAnsi="Tahoma" w:cs="Tahoma"/>
                      <w:b/>
                      <w:bCs/>
                      <w:color w:val="333333"/>
                      <w:spacing w:val="15"/>
                      <w:sz w:val="20"/>
                      <w:szCs w:val="20"/>
                      <w:lang w:eastAsia="pt-BR"/>
                    </w:rPr>
                    <w:t>4.2 Registro 0305</w:t>
                  </w:r>
                  <w:proofErr w:type="gramEnd"/>
                  <w:r w:rsidRPr="00154865">
                    <w:rPr>
                      <w:rFonts w:ascii="Tahoma" w:eastAsia="Times New Roman" w:hAnsi="Tahoma" w:cs="Tahoma"/>
                      <w:b/>
                      <w:bCs/>
                      <w:color w:val="333333"/>
                      <w:spacing w:val="15"/>
                      <w:sz w:val="20"/>
                      <w:szCs w:val="20"/>
                      <w:lang w:eastAsia="pt-BR"/>
                    </w:rPr>
                    <w:t xml:space="preserve"> - Informação sobre a utilização do bem</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Este registro tem o objetivo de prestar informações sobre a utilização do bem, tornando-se obrigatório quando o conteúdo do campo "IDENT_MERC" do registro 0300 for igual a "1".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lastRenderedPageBreak/>
                    <w:t>(</w:t>
                  </w:r>
                  <w:proofErr w:type="gramEnd"/>
                  <w:r w:rsidRPr="00154865">
                    <w:rPr>
                      <w:rFonts w:ascii="Tahoma" w:eastAsia="Times New Roman" w:hAnsi="Tahoma" w:cs="Tahoma"/>
                      <w:color w:val="333333"/>
                      <w:spacing w:val="15"/>
                      <w:sz w:val="20"/>
                      <w:szCs w:val="20"/>
                      <w:bdr w:val="none" w:sz="0" w:space="0" w:color="auto" w:frame="1"/>
                      <w:lang w:eastAsia="pt-BR"/>
                    </w:rP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11" w:name="pcicpr-06401-4.2.1"/>
            <w:bookmarkEnd w:id="11"/>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86"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4.2.1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63"/>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demonstraremos o leiaute.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53306700" wp14:editId="02EC55C7">
                        <wp:extent cx="5935980" cy="1181100"/>
                        <wp:effectExtent l="0" t="0" r="7620" b="0"/>
                        <wp:docPr id="17" name="Imagem 17" descr="https://www.iobonline.com.br/Repository/ServContent?guid=PCICPR-06401_image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obonline.com.br/Repository/ServContent?guid=PCICPR-06401_image005-gif"/>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35980" cy="118110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Observações: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Nível hierárquico - 3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351"/>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Ocorrência - 1:1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12" w:name="pcicpr-06401-4.2.2"/>
            <w:bookmarkEnd w:id="12"/>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88"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4.2.2 Observações sobre o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compreensão, efetuamos alguns esclarecimentos sobre o leiaute.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480"/>
                    <w:gridCol w:w="1374"/>
                    <w:gridCol w:w="895"/>
                    <w:gridCol w:w="1149"/>
                    <w:gridCol w:w="2405"/>
                    <w:gridCol w:w="941"/>
                    <w:gridCol w:w="1999"/>
                    <w:gridCol w:w="2050"/>
                    <w:gridCol w:w="2107"/>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lastRenderedPageBreak/>
                          <w:t>Cabeçalho do leiaute</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gridSpan w:val="2"/>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gridSpan w:val="2"/>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Significado</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o número do campo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gridSpan w:val="2"/>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o mnemônico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a descrição da informação.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gridSpan w:val="2"/>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se o campo é Numérico (N) ou Alfanumérico (C).</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Apresenta a quantidade de caracteres.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a quantidade de casas decimais</w:t>
                        </w:r>
                        <w:proofErr w:type="gramStart"/>
                        <w:r w:rsidRPr="00154865">
                          <w:rPr>
                            <w:rFonts w:ascii="Tahoma" w:eastAsia="Times New Roman" w:hAnsi="Tahoma" w:cs="Tahoma"/>
                            <w:color w:val="000000"/>
                            <w:spacing w:val="15"/>
                            <w:sz w:val="17"/>
                            <w:szCs w:val="17"/>
                            <w:bdr w:val="none" w:sz="0" w:space="0" w:color="auto" w:frame="1"/>
                            <w:lang w:eastAsia="pt-BR"/>
                          </w:rPr>
                          <w:t>..</w:t>
                        </w:r>
                        <w:proofErr w:type="gramEnd"/>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Nº</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gridSpan w:val="2"/>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gridSpan w:val="3"/>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Descrição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Tipo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proofErr w:type="spellStart"/>
                        <w:proofErr w:type="gramStart"/>
                        <w:r w:rsidRPr="00154865">
                          <w:rPr>
                            <w:rFonts w:ascii="Tahoma" w:eastAsia="Times New Roman" w:hAnsi="Tahoma" w:cs="Tahoma"/>
                            <w:color w:val="000000"/>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proofErr w:type="spellStart"/>
                        <w:r w:rsidRPr="00154865">
                          <w:rPr>
                            <w:rFonts w:ascii="Tahoma" w:eastAsia="Times New Roman" w:hAnsi="Tahoma" w:cs="Tahoma"/>
                            <w:color w:val="000000"/>
                            <w:spacing w:val="15"/>
                            <w:sz w:val="17"/>
                            <w:szCs w:val="17"/>
                            <w:bdr w:val="none" w:sz="0" w:space="0" w:color="auto" w:frame="1"/>
                            <w:lang w:eastAsia="pt-BR"/>
                          </w:rPr>
                          <w:t>Dec</w:t>
                        </w:r>
                        <w:proofErr w:type="spellEnd"/>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gridSpan w:val="2"/>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gridSpan w:val="3"/>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Texto fixo contendo "0305"</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004*</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02</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gridSpan w:val="2"/>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COD_CCUS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gridSpan w:val="3"/>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Código do centro de custo onde o bem está sendo ou será utilizado (campo 03 do registro 0600)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060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coluna "</w:t>
                  </w:r>
                  <w:proofErr w:type="spellStart"/>
                  <w:proofErr w:type="gramStart"/>
                  <w:r w:rsidRPr="00154865">
                    <w:rPr>
                      <w:rFonts w:ascii="Tahoma" w:eastAsia="Times New Roman" w:hAnsi="Tahoma" w:cs="Tahoma"/>
                      <w:color w:val="333333"/>
                      <w:spacing w:val="15"/>
                      <w:sz w:val="20"/>
                      <w:szCs w:val="20"/>
                      <w:lang w:eastAsia="pt-BR"/>
                    </w:rPr>
                    <w:t>Tam</w:t>
                  </w:r>
                  <w:proofErr w:type="spellEnd"/>
                  <w:proofErr w:type="gramEnd"/>
                  <w:r w:rsidRPr="00154865">
                    <w:rPr>
                      <w:rFonts w:ascii="Tahoma" w:eastAsia="Times New Roman" w:hAnsi="Tahoma" w:cs="Tahoma"/>
                      <w:color w:val="333333"/>
                      <w:spacing w:val="15"/>
                      <w:sz w:val="20"/>
                      <w:szCs w:val="20"/>
                      <w:lang w:eastAsia="pt-BR"/>
                    </w:rPr>
                    <w:t>", o caractere "*" (asterisco) aposto ao lado do tamanho indica que o campo deve ser informado com aquela quantidade exata de caracteres.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13" w:name="pcicpr-06401-4.2.3"/>
            <w:bookmarkEnd w:id="13"/>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89"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4.2.3 Preenchimento dos campos</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demonstraremos uma tabela que traz a forma de preenchimento dos campos do registro 0305.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990"/>
                    <w:gridCol w:w="11410"/>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 01 (REG)</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Valor Válido: [0305]</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Campo 02 (COD_CCUS)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Caso o contribuinte não adote centros de custos deverão ser informados os seguintes códigos: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a) tratando-se de atividade econômica comercial ou de serviços: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Código "1": área operacional;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Código "2": área administrativa;</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b) tratando-se de atividade econômica industrial: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Código "3": área produtiva;</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Código "4": área de apoio à produção;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Código "5": área administrativa.</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Validação: o conteúdo informado deve existir no campo COD_CCUS do registro 0600.</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14" w:name="pcicpr-06401-4.2.4"/>
            <w:bookmarkEnd w:id="14"/>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90"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4.2.4 Arquivo-texto (TXT)</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a validação e transmissão pelo PVA_EFD, os registros terão de ser gerados no formato texto (TXT). Assim, segue a representação do registro 0305 em arquivo TXT.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19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3FA3608D" wp14:editId="79BBCFF9">
                        <wp:extent cx="2575560" cy="236220"/>
                        <wp:effectExtent l="0" t="0" r="0" b="0"/>
                        <wp:docPr id="16" name="Imagem 16" descr="https://www.iobonline.com.br/Repository/ServContent?guid=PCICPR-06401_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obonline.com.br/Repository/ServContent?guid=PCICPR-06401_image006-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575560" cy="23622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entendimento da composição do registro 0305 em arquivo TXT, temos: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3347"/>
                    <w:gridCol w:w="1298"/>
                    <w:gridCol w:w="2367"/>
                    <w:gridCol w:w="5005"/>
                    <w:gridCol w:w="2383"/>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1</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2</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3</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4</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Nome do Campo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COD_CCUS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FUNC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VIDA_UTIL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0305 em TXT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0305</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006</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TRANSPORTE DE CARGAS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48</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p>
        </w:tc>
      </w:tr>
    </w:tbl>
    <w:p w:rsidR="00154865" w:rsidRPr="00154865" w:rsidRDefault="00154865" w:rsidP="0015486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154865" w:rsidRPr="00154865" w:rsidTr="0015486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bookmarkStart w:id="15" w:name="pcicpr-06401-5"/>
                <w:bookmarkEnd w:id="15"/>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r w:rsidRPr="00154865">
                    <w:rPr>
                      <w:rFonts w:ascii="Times New Roman" w:eastAsia="Times New Roman" w:hAnsi="Times New Roman" w:cs="Times New Roman"/>
                      <w:color w:val="333333"/>
                      <w:sz w:val="20"/>
                      <w:szCs w:val="20"/>
                      <w:lang w:eastAsia="pt-BR"/>
                    </w:rPr>
                    <w:fldChar w:fldCharType="begin"/>
                  </w:r>
                  <w:r w:rsidRPr="00154865">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"https://www.iobonline.com.br/pages/coreonline/coreonlineDocuments.jsf?il=y&amp;ls=3&amp;docFieldName=destino&amp;docFieldValue=PCICPR-06401" </w:instrText>
                  </w:r>
                  <w:r w:rsidRPr="00154865">
                    <w:rPr>
                      <w:rFonts w:ascii="Times New Roman" w:eastAsia="Times New Roman" w:hAnsi="Times New Roman" w:cs="Times New Roman"/>
                      <w:color w:val="333333"/>
                      <w:sz w:val="20"/>
                      <w:szCs w:val="20"/>
                      <w:lang w:eastAsia="pt-BR"/>
                    </w:rPr>
                    <w:fldChar w:fldCharType="separate"/>
                  </w:r>
                  <w:r w:rsidRPr="00154865">
                    <w:rPr>
                      <w:rFonts w:ascii="Tahoma" w:eastAsia="Times New Roman" w:hAnsi="Tahoma" w:cs="Tahoma"/>
                      <w:b/>
                      <w:bCs/>
                      <w:color w:val="333333"/>
                      <w:spacing w:val="15"/>
                      <w:sz w:val="17"/>
                      <w:szCs w:val="17"/>
                      <w:u w:val="single"/>
                      <w:bdr w:val="none" w:sz="0" w:space="0" w:color="auto" w:frame="1"/>
                      <w:lang w:eastAsia="pt-BR"/>
                    </w:rPr>
                    <w:t>Retornar ao Sumário</w:t>
                  </w:r>
                  <w:r w:rsidRPr="00154865">
                    <w:rPr>
                      <w:rFonts w:ascii="Times New Roman" w:eastAsia="Times New Roman" w:hAnsi="Times New Roman" w:cs="Times New Roman"/>
                      <w:color w:val="333333"/>
                      <w:sz w:val="20"/>
                      <w:szCs w:val="20"/>
                      <w:lang w:eastAsia="pt-BR"/>
                    </w:rPr>
                    <w:fldChar w:fldCharType="end"/>
                  </w:r>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 Bloco G - Controle do Crédito de ICMS do Ativo Permanente (</w:t>
                  </w:r>
                  <w:proofErr w:type="spellStart"/>
                  <w:r w:rsidRPr="00154865">
                    <w:rPr>
                      <w:rFonts w:ascii="Tahoma" w:eastAsia="Times New Roman" w:hAnsi="Tahoma" w:cs="Tahoma"/>
                      <w:b/>
                      <w:bCs/>
                      <w:color w:val="333333"/>
                      <w:spacing w:val="15"/>
                      <w:sz w:val="20"/>
                      <w:szCs w:val="20"/>
                      <w:lang w:eastAsia="pt-BR"/>
                    </w:rPr>
                    <w:t>Ciap</w:t>
                  </w:r>
                  <w:proofErr w:type="spellEnd"/>
                  <w:r w:rsidRPr="00154865">
                    <w:rPr>
                      <w:rFonts w:ascii="Tahoma" w:eastAsia="Times New Roman" w:hAnsi="Tahoma" w:cs="Tahoma"/>
                      <w:b/>
                      <w:bCs/>
                      <w:color w:val="333333"/>
                      <w:spacing w:val="15"/>
                      <w:sz w:val="20"/>
                      <w:szCs w:val="20"/>
                      <w:lang w:eastAsia="pt-BR"/>
                    </w:rPr>
                    <w:t>)</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25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trataremos dos registros que compõem o bloco G.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16" w:name="pcicpr-06401-5.1"/>
            <w:bookmarkEnd w:id="16"/>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92"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154865">
                    <w:rPr>
                      <w:rFonts w:ascii="Tahoma" w:eastAsia="Times New Roman" w:hAnsi="Tahoma" w:cs="Tahoma"/>
                      <w:b/>
                      <w:bCs/>
                      <w:color w:val="333333"/>
                      <w:spacing w:val="15"/>
                      <w:sz w:val="20"/>
                      <w:szCs w:val="20"/>
                      <w:lang w:eastAsia="pt-BR"/>
                    </w:rPr>
                    <w:t>5.1 Registro G001</w:t>
                  </w:r>
                  <w:proofErr w:type="gramEnd"/>
                  <w:r w:rsidRPr="00154865">
                    <w:rPr>
                      <w:rFonts w:ascii="Tahoma" w:eastAsia="Times New Roman" w:hAnsi="Tahoma" w:cs="Tahoma"/>
                      <w:b/>
                      <w:bCs/>
                      <w:color w:val="333333"/>
                      <w:spacing w:val="15"/>
                      <w:sz w:val="20"/>
                      <w:szCs w:val="20"/>
                      <w:lang w:eastAsia="pt-BR"/>
                    </w:rPr>
                    <w:t>: Abertura do bloco G</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Este registro deve ser gerado para abertura do bloco G, indicando-se quanto à existência ou não de registros de informações no bloco.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17" w:name="pcicpr-06401-5.1.1"/>
            <w:bookmarkEnd w:id="17"/>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93"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5.1.1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63"/>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demonstraremos o leiaute.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352670A1" wp14:editId="1EBB9CFE">
                        <wp:extent cx="5943600" cy="792480"/>
                        <wp:effectExtent l="0" t="0" r="0" b="7620"/>
                        <wp:docPr id="15" name="Imagem 15" descr="https://www.iobonline.com.br/Repository/ServContent?guid=PCICPR-06401_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iobonline.com.br/Repository/ServContent?guid=PCICPR-06401_image008-gif"/>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79248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lastRenderedPageBreak/>
                    <w:t>Observações: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Nível hierárquico - 1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351"/>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Ocorrência - um (por arquivo)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18" w:name="pcicpr-06401-5.1.2"/>
            <w:bookmarkEnd w:id="18"/>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95"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5.1.2. Observações sobre o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compreensão, efetuamos alguns esclarecimentos sobre o leiaute.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619"/>
                    <w:gridCol w:w="1589"/>
                    <w:gridCol w:w="1981"/>
                    <w:gridCol w:w="2073"/>
                    <w:gridCol w:w="3122"/>
                    <w:gridCol w:w="2305"/>
                    <w:gridCol w:w="1711"/>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Cabeçalho do leiaute</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Significado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o número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o mnemônico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a descrição da informação.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se o campo é Numérico (N) ou Alfanumérico (C).</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Apresenta a quantidade de caracteres.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a quantidades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de casas decimais.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988"/>
                    <w:gridCol w:w="2439"/>
                    <w:gridCol w:w="7302"/>
                    <w:gridCol w:w="1165"/>
                    <w:gridCol w:w="1487"/>
                    <w:gridCol w:w="1019"/>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Texto fixo contendo "G001".</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004*</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02</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IND_MOV</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Indicador de movimento: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lastRenderedPageBreak/>
                          <w:t>0 - Bloco com dados informados;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1- Bloco sem dados informados.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001*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coluna "</w:t>
                  </w:r>
                  <w:proofErr w:type="spellStart"/>
                  <w:proofErr w:type="gramStart"/>
                  <w:r w:rsidRPr="00154865">
                    <w:rPr>
                      <w:rFonts w:ascii="Tahoma" w:eastAsia="Times New Roman" w:hAnsi="Tahoma" w:cs="Tahoma"/>
                      <w:color w:val="333333"/>
                      <w:spacing w:val="15"/>
                      <w:sz w:val="20"/>
                      <w:szCs w:val="20"/>
                      <w:lang w:eastAsia="pt-BR"/>
                    </w:rPr>
                    <w:t>Tam</w:t>
                  </w:r>
                  <w:proofErr w:type="spellEnd"/>
                  <w:proofErr w:type="gramEnd"/>
                  <w:r w:rsidRPr="00154865">
                    <w:rPr>
                      <w:rFonts w:ascii="Tahoma" w:eastAsia="Times New Roman" w:hAnsi="Tahoma" w:cs="Tahoma"/>
                      <w:color w:val="333333"/>
                      <w:spacing w:val="15"/>
                      <w:sz w:val="20"/>
                      <w:szCs w:val="20"/>
                      <w:lang w:eastAsia="pt-BR"/>
                    </w:rPr>
                    <w:t>", o caractere "*" (asterisco) aposto ao lado do tamanho indica que o campo deve ser informado com aquela quantidade exata de caracteres.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19" w:name="pcicpr-06401-5.1.3"/>
            <w:bookmarkEnd w:id="19"/>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96"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5.1.3 Preenchimento dos campos</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demonstraremos uma tabela que traz a forma de preenchimento dos campos do registro G001.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521"/>
                    <w:gridCol w:w="12879"/>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 01 (REG)</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Valor Válido: [G001]</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02 (IND_MOV</w:t>
                        </w:r>
                        <w:proofErr w:type="gramStart"/>
                        <w:r w:rsidRPr="00154865">
                          <w:rPr>
                            <w:rFonts w:ascii="Tahoma" w:eastAsia="Times New Roman" w:hAnsi="Tahoma" w:cs="Tahoma"/>
                            <w:color w:val="000000"/>
                            <w:spacing w:val="15"/>
                            <w:sz w:val="17"/>
                            <w:szCs w:val="17"/>
                            <w:bdr w:val="none" w:sz="0" w:space="0" w:color="auto" w:frame="1"/>
                            <w:lang w:eastAsia="pt-BR"/>
                          </w:rPr>
                          <w:t>)</w:t>
                        </w:r>
                        <w:proofErr w:type="gramEnd"/>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Valores Válidos: [0, 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Validação: se preenchido com "1" (um), então somente pode ser informado o registro G001 e G990 (encerramento do Bloco), significando que não há escrituração do documento CIAP e</w:t>
                        </w:r>
                        <w:proofErr w:type="gramStart"/>
                        <w:r w:rsidRPr="00154865">
                          <w:rPr>
                            <w:rFonts w:ascii="Tahoma" w:eastAsia="Times New Roman" w:hAnsi="Tahoma" w:cs="Tahoma"/>
                            <w:color w:val="000000"/>
                            <w:spacing w:val="15"/>
                            <w:sz w:val="17"/>
                            <w:szCs w:val="17"/>
                            <w:bdr w:val="none" w:sz="0" w:space="0" w:color="auto" w:frame="1"/>
                            <w:lang w:eastAsia="pt-BR"/>
                          </w:rPr>
                          <w:t xml:space="preserve"> portanto</w:t>
                        </w:r>
                        <w:proofErr w:type="gramEnd"/>
                        <w:r w:rsidRPr="00154865">
                          <w:rPr>
                            <w:rFonts w:ascii="Tahoma" w:eastAsia="Times New Roman" w:hAnsi="Tahoma" w:cs="Tahoma"/>
                            <w:color w:val="000000"/>
                            <w:spacing w:val="15"/>
                            <w:sz w:val="17"/>
                            <w:szCs w:val="17"/>
                            <w:bdr w:val="none" w:sz="0" w:space="0" w:color="auto" w:frame="1"/>
                            <w:lang w:eastAsia="pt-BR"/>
                          </w:rPr>
                          <w:t xml:space="preserve"> não há crédito a apropriar. Se preenchido com "0" (zero), então deverá ser informado, pelo menos um registro G110 e respectivos registros filhos.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20" w:name="pcicpr-06401-5.1.4"/>
            <w:bookmarkEnd w:id="20"/>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97"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5.1.4 Arquivo-texto (TXT)</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Para a validação e transmissão pelo PVA_EFD, os registros terão de ser gerados no formato texto (TXT). Assim, segue a representação </w:t>
                  </w:r>
                  <w:r w:rsidRPr="00154865">
                    <w:rPr>
                      <w:rFonts w:ascii="Tahoma" w:eastAsia="Times New Roman" w:hAnsi="Tahoma" w:cs="Tahoma"/>
                      <w:color w:val="333333"/>
                      <w:spacing w:val="15"/>
                      <w:sz w:val="20"/>
                      <w:szCs w:val="20"/>
                      <w:lang w:eastAsia="pt-BR"/>
                    </w:rPr>
                    <w:lastRenderedPageBreak/>
                    <w:t>do registro G001 em arquivo TXT.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27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1E828136" wp14:editId="0FA3AC4B">
                        <wp:extent cx="723900" cy="259080"/>
                        <wp:effectExtent l="0" t="0" r="0" b="7620"/>
                        <wp:docPr id="14" name="Imagem 14" descr="https://www.iobonline.com.br/Repository/ServContent?guid=PCICPR-06401_image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iobonline.com.br/Repository/ServContent?guid=PCICPR-06401_image009-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723900" cy="25908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entendimento da composição do registro G001 em arquivo TXT, temos: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7024"/>
                    <w:gridCol w:w="2847"/>
                    <w:gridCol w:w="4529"/>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1</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2</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Nome do campo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IND_MOV</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G001 em TXT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G001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21" w:name="pcicpr-06401-5.2"/>
            <w:bookmarkEnd w:id="21"/>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99"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154865">
                    <w:rPr>
                      <w:rFonts w:ascii="Tahoma" w:eastAsia="Times New Roman" w:hAnsi="Tahoma" w:cs="Tahoma"/>
                      <w:b/>
                      <w:bCs/>
                      <w:color w:val="333333"/>
                      <w:spacing w:val="15"/>
                      <w:sz w:val="20"/>
                      <w:szCs w:val="20"/>
                      <w:lang w:eastAsia="pt-BR"/>
                    </w:rPr>
                    <w:t>5.2 Registro G110 - ICMS -</w:t>
                  </w:r>
                  <w:proofErr w:type="gramEnd"/>
                  <w:r w:rsidRPr="00154865">
                    <w:rPr>
                      <w:rFonts w:ascii="Tahoma" w:eastAsia="Times New Roman" w:hAnsi="Tahoma" w:cs="Tahoma"/>
                      <w:b/>
                      <w:bCs/>
                      <w:color w:val="333333"/>
                      <w:spacing w:val="15"/>
                      <w:sz w:val="20"/>
                      <w:szCs w:val="20"/>
                      <w:lang w:eastAsia="pt-BR"/>
                    </w:rPr>
                    <w:t xml:space="preserve"> Ativo Permanente - CIAP</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Este registro tem o objetivo de prestar informações, sobre o </w:t>
                  </w:r>
                  <w:proofErr w:type="spellStart"/>
                  <w:r w:rsidRPr="00154865">
                    <w:rPr>
                      <w:rFonts w:ascii="Tahoma" w:eastAsia="Times New Roman" w:hAnsi="Tahoma" w:cs="Tahoma"/>
                      <w:color w:val="333333"/>
                      <w:spacing w:val="15"/>
                      <w:sz w:val="20"/>
                      <w:szCs w:val="20"/>
                      <w:lang w:eastAsia="pt-BR"/>
                    </w:rPr>
                    <w:t>Ciap</w:t>
                  </w:r>
                  <w:proofErr w:type="spellEnd"/>
                  <w:r w:rsidRPr="00154865">
                    <w:rPr>
                      <w:rFonts w:ascii="Tahoma" w:eastAsia="Times New Roman" w:hAnsi="Tahoma" w:cs="Tahoma"/>
                      <w:color w:val="333333"/>
                      <w:spacing w:val="15"/>
                      <w:sz w:val="20"/>
                      <w:szCs w:val="20"/>
                      <w:lang w:eastAsia="pt-BR"/>
                    </w:rPr>
                    <w:t>, sobre:</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saldo de ICMS do CIAP, composto pelo valor do ICMS de bens ou componentes (somente componentes cujo crédito de ICMS já foi apropriado) que entraram anteriormente ao período de apuração (campo 4);</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b) o somatório das parcelas de ICMS passíveis de apropriação de cada bem ou componente, inclusive aqueles que foram escriturados no CIAP em período anterior (campo 5);</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c) o valor do índice de participação do somatório do valor das saídas tributadas e saídas para exportação no valor total das saídas, o valor é sempre igual ou menor que </w:t>
                        </w:r>
                        <w:proofErr w:type="gramStart"/>
                        <w:r w:rsidRPr="00154865">
                          <w:rPr>
                            <w:rFonts w:ascii="Tahoma" w:eastAsia="Times New Roman" w:hAnsi="Tahoma" w:cs="Tahoma"/>
                            <w:color w:val="333333"/>
                            <w:spacing w:val="15"/>
                            <w:sz w:val="20"/>
                            <w:szCs w:val="20"/>
                            <w:lang w:eastAsia="pt-BR"/>
                          </w:rPr>
                          <w:t>1</w:t>
                        </w:r>
                        <w:proofErr w:type="gramEnd"/>
                        <w:r w:rsidRPr="00154865">
                          <w:rPr>
                            <w:rFonts w:ascii="Tahoma" w:eastAsia="Times New Roman" w:hAnsi="Tahoma" w:cs="Tahoma"/>
                            <w:color w:val="333333"/>
                            <w:spacing w:val="15"/>
                            <w:sz w:val="20"/>
                            <w:szCs w:val="20"/>
                            <w:lang w:eastAsia="pt-BR"/>
                          </w:rPr>
                          <w:t xml:space="preserve"> (campo 8);</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d) o valor de ICMS a ser apropriado como crédito. Esse valor (campo </w:t>
                        </w:r>
                        <w:proofErr w:type="gramStart"/>
                        <w:r w:rsidRPr="00154865">
                          <w:rPr>
                            <w:rFonts w:ascii="Tahoma" w:eastAsia="Times New Roman" w:hAnsi="Tahoma" w:cs="Tahoma"/>
                            <w:color w:val="333333"/>
                            <w:spacing w:val="15"/>
                            <w:sz w:val="20"/>
                            <w:szCs w:val="20"/>
                            <w:lang w:eastAsia="pt-BR"/>
                          </w:rPr>
                          <w:t>9</w:t>
                        </w:r>
                        <w:proofErr w:type="gramEnd"/>
                        <w:r w:rsidRPr="00154865">
                          <w:rPr>
                            <w:rFonts w:ascii="Tahoma" w:eastAsia="Times New Roman" w:hAnsi="Tahoma" w:cs="Tahoma"/>
                            <w:color w:val="333333"/>
                            <w:spacing w:val="15"/>
                            <w:sz w:val="20"/>
                            <w:szCs w:val="20"/>
                            <w:lang w:eastAsia="pt-BR"/>
                          </w:rPr>
                          <w:t>) será apropriado diretamente no Registro de Apuração do ICMS, como ajuste de apuração, salvo se a legislação obrigar a emissão de documento fiscal;</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e) o valor de outras parcelas de ICMS a ser apropriado. Esse valor (campo 10) será apropriado diretamente no Registro de Apuração do ICMS, como ajuste de apuração, salvo se a legislação obrigar a emissão de documento fiscal.</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lastRenderedPageBreak/>
                    <w:t>Não podem ser informados dois ou mais registros com a mesma combinação de conteúdo nos campos "DT_INI" e "DT_FIN" e tal combinação deve ser igual àquela informada em um registro E100.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Veja mais informações no procedimento: </w:t>
                  </w:r>
                  <w:hyperlink r:id="rId100" w:anchor="pcicpr-06124" w:tgtFrame="_parent" w:history="1">
                    <w:r w:rsidRPr="00154865">
                      <w:rPr>
                        <w:rFonts w:ascii="Verdana" w:eastAsia="Times New Roman" w:hAnsi="Verdana" w:cs="Tahoma"/>
                        <w:b/>
                        <w:bCs/>
                        <w:color w:val="333333"/>
                        <w:spacing w:val="15"/>
                        <w:sz w:val="20"/>
                        <w:szCs w:val="20"/>
                        <w:u w:val="single"/>
                        <w:bdr w:val="none" w:sz="0" w:space="0" w:color="auto" w:frame="1"/>
                        <w:lang w:eastAsia="pt-BR"/>
                      </w:rPr>
                      <w:t>ICMS - Sped - Escrituração Fiscal Digital (EFD) - Registro G110 (Controle de Crédito de ICMS do Ativo Permanente - CIAP)</w:t>
                    </w:r>
                  </w:hyperlink>
                  <w:r w:rsidRPr="00154865">
                    <w:rPr>
                      <w:rFonts w:ascii="Tahoma" w:eastAsia="Times New Roman" w:hAnsi="Tahoma" w:cs="Tahoma"/>
                      <w:color w:val="333333"/>
                      <w:spacing w:val="15"/>
                      <w:sz w:val="20"/>
                      <w:szCs w:val="20"/>
                      <w:lang w:eastAsia="pt-BR"/>
                    </w:rPr>
                    <w:t>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22" w:name="pcicpr-06401-5.2.1"/>
            <w:bookmarkEnd w:id="22"/>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01"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5.2.1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63"/>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demonstraremos o leiaute.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15156B27" wp14:editId="71BC6998">
                        <wp:extent cx="5943600" cy="2080260"/>
                        <wp:effectExtent l="0" t="0" r="0" b="0"/>
                        <wp:docPr id="13" name="Imagem 13" descr="https://www.iobonline.com.br/Repository/ServContent?guid=PCICPR-06401_image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iobonline.com.br/Repository/ServContent?guid=PCICPR-06401_image011-gif"/>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208026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642BCF6C" wp14:editId="7FC14EF4">
                        <wp:extent cx="5943600" cy="1325880"/>
                        <wp:effectExtent l="0" t="0" r="0" b="7620"/>
                        <wp:docPr id="12" name="Imagem 12" descr="https://www.iobonline.com.br/Repository/ServContent?guid=PCICPR-06401_image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iobonline.com.br/Repository/ServContent?guid=PCICPR-06401_image013-gif"/>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132588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Observações: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Nível hierárquico - 2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55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Ocorrência - um (por período de apuração)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23" w:name="pcicpr-06401-5.2.2"/>
            <w:bookmarkEnd w:id="23"/>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04"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5.2.2 Observações sobre o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compreensão, efetuamos a seguir alguns esclarecimentos sobre o leiaute.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582"/>
                    <w:gridCol w:w="1526"/>
                    <w:gridCol w:w="1910"/>
                    <w:gridCol w:w="2004"/>
                    <w:gridCol w:w="2968"/>
                    <w:gridCol w:w="2071"/>
                    <w:gridCol w:w="2339"/>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Cabeçalho do leiaute</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Significado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o número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o mnemônico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a descrição da informação.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se o campo é Numérico (N) ou Alfanumérico (C).</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a quantidade de caracteres.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Apresenta a quantidade de casas decimais.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04"/>
                    <w:gridCol w:w="1999"/>
                    <w:gridCol w:w="8699"/>
                    <w:gridCol w:w="1185"/>
                    <w:gridCol w:w="1513"/>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Texto fixo contendo "G110"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004*</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02</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DT_INI</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Data inicial a que a apuração se refere</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008*</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coluna "</w:t>
                  </w:r>
                  <w:proofErr w:type="spellStart"/>
                  <w:proofErr w:type="gramStart"/>
                  <w:r w:rsidRPr="00154865">
                    <w:rPr>
                      <w:rFonts w:ascii="Tahoma" w:eastAsia="Times New Roman" w:hAnsi="Tahoma" w:cs="Tahoma"/>
                      <w:color w:val="333333"/>
                      <w:spacing w:val="15"/>
                      <w:sz w:val="20"/>
                      <w:szCs w:val="20"/>
                      <w:lang w:eastAsia="pt-BR"/>
                    </w:rPr>
                    <w:t>Tam</w:t>
                  </w:r>
                  <w:proofErr w:type="spellEnd"/>
                  <w:proofErr w:type="gramEnd"/>
                  <w:r w:rsidRPr="00154865">
                    <w:rPr>
                      <w:rFonts w:ascii="Tahoma" w:eastAsia="Times New Roman" w:hAnsi="Tahoma" w:cs="Tahoma"/>
                      <w:color w:val="333333"/>
                      <w:spacing w:val="15"/>
                      <w:sz w:val="20"/>
                      <w:szCs w:val="20"/>
                      <w:lang w:eastAsia="pt-BR"/>
                    </w:rPr>
                    <w:t>", o caractere "*" (asterisco) aposto ao lado do tamanho indica que o campo deve ser informado com aquela quantidade exata de caracteres.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24" w:name="pcicpr-06401-5.2.3"/>
            <w:bookmarkEnd w:id="24"/>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05"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5.2.3 Preenchimento dos campos</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tabela a seguir, demonstramos a forma de preenchimento dos campos do registro G110.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102"/>
                    <w:gridCol w:w="12298"/>
                  </w:tblGrid>
                  <w:tr w:rsidR="00154865" w:rsidRPr="00154865">
                    <w:tc>
                      <w:tcPr>
                        <w:tcW w:w="0" w:type="auto"/>
                        <w:gridSpan w:val="2"/>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Campos do Registro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01 (REG)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Valor Válido: [G110]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Campos 02 (DT_INI)</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a data no formato "</w:t>
                        </w:r>
                        <w:proofErr w:type="spellStart"/>
                        <w:r w:rsidRPr="00154865">
                          <w:rPr>
                            <w:rFonts w:ascii="Tahoma" w:eastAsia="Times New Roman" w:hAnsi="Tahoma" w:cs="Tahoma"/>
                            <w:color w:val="000000"/>
                            <w:spacing w:val="15"/>
                            <w:sz w:val="17"/>
                            <w:szCs w:val="17"/>
                            <w:bdr w:val="none" w:sz="0" w:space="0" w:color="auto" w:frame="1"/>
                            <w:lang w:eastAsia="pt-BR"/>
                          </w:rPr>
                          <w:t>ddmmaaaa</w:t>
                        </w:r>
                        <w:proofErr w:type="spellEnd"/>
                        <w:r w:rsidRPr="00154865">
                          <w:rPr>
                            <w:rFonts w:ascii="Tahoma" w:eastAsia="Times New Roman" w:hAnsi="Tahoma" w:cs="Tahoma"/>
                            <w:color w:val="000000"/>
                            <w:spacing w:val="15"/>
                            <w:sz w:val="17"/>
                            <w:szCs w:val="17"/>
                            <w:bdr w:val="none" w:sz="0" w:space="0" w:color="auto" w:frame="1"/>
                            <w:lang w:eastAsia="pt-BR"/>
                          </w:rPr>
                          <w:t>" sem separadores de formatação e compreendidas no período informado no registro 0000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03 (DT_FIN)</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a data no formato "</w:t>
                        </w:r>
                        <w:proofErr w:type="spellStart"/>
                        <w:r w:rsidRPr="00154865">
                          <w:rPr>
                            <w:rFonts w:ascii="Tahoma" w:eastAsia="Times New Roman" w:hAnsi="Tahoma" w:cs="Tahoma"/>
                            <w:color w:val="000000"/>
                            <w:spacing w:val="15"/>
                            <w:sz w:val="17"/>
                            <w:szCs w:val="17"/>
                            <w:bdr w:val="none" w:sz="0" w:space="0" w:color="auto" w:frame="1"/>
                            <w:lang w:eastAsia="pt-BR"/>
                          </w:rPr>
                          <w:t>ddmmaaaa</w:t>
                        </w:r>
                        <w:proofErr w:type="spellEnd"/>
                        <w:r w:rsidRPr="00154865">
                          <w:rPr>
                            <w:rFonts w:ascii="Tahoma" w:eastAsia="Times New Roman" w:hAnsi="Tahoma" w:cs="Tahoma"/>
                            <w:color w:val="000000"/>
                            <w:spacing w:val="15"/>
                            <w:sz w:val="17"/>
                            <w:szCs w:val="17"/>
                            <w:bdr w:val="none" w:sz="0" w:space="0" w:color="auto" w:frame="1"/>
                            <w:lang w:eastAsia="pt-BR"/>
                          </w:rPr>
                          <w:t>" sem separadores de formatação e compreendidas no período informado no registro 0000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Campo 04 (SALDO_IN_ICMS</w:t>
                        </w:r>
                        <w:proofErr w:type="gramStart"/>
                        <w:r w:rsidRPr="00154865">
                          <w:rPr>
                            <w:rFonts w:ascii="Tahoma" w:eastAsia="Times New Roman" w:hAnsi="Tahoma" w:cs="Tahoma"/>
                            <w:color w:val="000000"/>
                            <w:spacing w:val="15"/>
                            <w:sz w:val="17"/>
                            <w:szCs w:val="17"/>
                            <w:bdr w:val="none" w:sz="0" w:space="0" w:color="auto" w:frame="1"/>
                            <w:lang w:eastAsia="pt-BR"/>
                          </w:rPr>
                          <w:t>)</w:t>
                        </w:r>
                        <w:proofErr w:type="gramEnd"/>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O saldo inicial do período de apuração é composto pelo somatório de créditos de ICMS de Ativo Imobilizado (campos VL_IMOB_ICMS_OP + VL_IMOB_ICMS_ST + VL_IMOB_ICMS_FRT + VL_IMOB_ICMS_DIF do registro G125) de bens ou componentes que foram escriturados no CIAP em períodos anteriores ao indicado nos campos 02 e 03, que já tiveram parcela do crédito apropriado. Estes bens ou componentes devem ser informados com o tipo de movimentação "SI- Saldo Inicial de Bens Imobilizados" no registro G125, sendo que a data de movimentação a ser informada neste registro deverá ser a data inicial do período de apuração.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Observação: Não compõe o saldo inicial o valor dos créditos de ICMS escriturados em período anterior com tipo de movimentação "IA - Imobilização em andamento", cujos créditos somente serão apropriados a partir da conclusão do bem principal.</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05 (SOM_PARC)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o somatório das parcelas de ICMS passível de apropriação (totalização dos valores contidos no campo 10 do registro G125) Validação: O valor preenchido corresponde ao somatório de todos os valores informados no campo 10 (VL_PARC_PASS) dos registros G125.</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06 (VL_TRIB_EXP)</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o somatório do valor das operações e/ou prestações tributadas pelo ICMS e do valor das operações e/ou prestações relativas ao ICMS destinadas ao exterior, observada a legislação da UF.</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Validação: o valor informado deve ser menor ou igual ao valor informado no campo VL_TOTAL deste registro.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07 (VL_TOTAL)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o valor total das operações e/ou prestações relativas ao ICMS realizadas no período de apuração, observada a legislação da UF.</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08 (IND_PER_SAI)</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Validação: informar o valor do índice de participação do valor das saídas tributadas/exportação no valor total das saídas, correspondente ao resultado da divisão do campo VL_TRIB_EXP pelo campo VL_TOTAL.</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09 (ICMS_APROP)</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o valor de ICMS a ser apropriado como crédito no período. Esse valor será apropriado diretamente no Registro de Apuração do ICMS, como ajuste de apuração, salvo se a legislação obrigar à emissão de documento fiscal.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Validação: o valor corresponde à multiplicação do valor constante no campo 05 (SOM_PARC) pelo índice calculado no campo 08 (IND_PER_SAI).</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 xml:space="preserve">Campo 10 </w:t>
                        </w:r>
                        <w:r w:rsidRPr="00154865">
                          <w:rPr>
                            <w:rFonts w:ascii="Tahoma" w:eastAsia="Times New Roman" w:hAnsi="Tahoma" w:cs="Tahoma"/>
                            <w:color w:val="000000"/>
                            <w:spacing w:val="15"/>
                            <w:sz w:val="17"/>
                            <w:szCs w:val="17"/>
                            <w:bdr w:val="none" w:sz="0" w:space="0" w:color="auto" w:frame="1"/>
                            <w:lang w:eastAsia="pt-BR"/>
                          </w:rPr>
                          <w:lastRenderedPageBreak/>
                          <w:t>(SOM_ICMS_OC)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 xml:space="preserve">Preenchimento: informar o somatório de valores de outros créditos de ICMS de Ativo Imobilizado apropriados no período e </w:t>
                        </w:r>
                        <w:r w:rsidRPr="00154865">
                          <w:rPr>
                            <w:rFonts w:ascii="Tahoma" w:eastAsia="Times New Roman" w:hAnsi="Tahoma" w:cs="Tahoma"/>
                            <w:color w:val="000000"/>
                            <w:spacing w:val="15"/>
                            <w:sz w:val="17"/>
                            <w:szCs w:val="17"/>
                            <w:bdr w:val="none" w:sz="0" w:space="0" w:color="auto" w:frame="1"/>
                            <w:lang w:eastAsia="pt-BR"/>
                          </w:rPr>
                          <w:lastRenderedPageBreak/>
                          <w:t>discriminados no registro G126. Esse somatório será apropriado diretamente no Registro de Apuração do ICMS, como ajuste de apuração, salvo se a legislação obrigar à emissão de documento fiscal.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Validação: o valor preenchido corresponde ao somatório de todos os valores informados no campo 09 (VL_PARC_APROP) dos registros G126.</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bdr w:val="none" w:sz="0" w:space="0" w:color="auto" w:frame="1"/>
                      <w:lang w:eastAsia="pt-BR"/>
                    </w:rPr>
                    <w:lastRenderedPageBreak/>
                    <w:br/>
                  </w:r>
                  <w:r w:rsidRPr="00154865">
                    <w:rPr>
                      <w:rFonts w:ascii="Tahoma" w:eastAsia="Times New Roman" w:hAnsi="Tahoma" w:cs="Tahoma"/>
                      <w:color w:val="333333"/>
                      <w:spacing w:val="15"/>
                      <w:sz w:val="20"/>
                      <w:szCs w:val="20"/>
                      <w:bdr w:val="none" w:sz="0" w:space="0" w:color="auto" w:frame="1"/>
                      <w:lang w:eastAsia="pt-BR"/>
                    </w:rPr>
                    <w:b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25" w:name="pcicpr-06401-5.2.4"/>
            <w:bookmarkEnd w:id="25"/>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06"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5.2.4 Arquivo-texto (TXT)</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a validação e transmissão pelo PVA_EFD, os registros terão de ser gerados no formato texto (TXT). Assim, segue representação do registro G110 em arquivo TXT.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35FED5FC" wp14:editId="0C63FB64">
                        <wp:extent cx="6316980" cy="220980"/>
                        <wp:effectExtent l="0" t="0" r="7620" b="7620"/>
                        <wp:docPr id="11" name="Imagem 11" descr="https://www.iobonline.com.br/Repository/ServContent?guid=PCICPR-06401_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iobonline.com.br/Repository/ServContent?guid=PCICPR-06401_image014-jp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316980" cy="22098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entendimento da composição do registro G110 em arquivo TXT, temos: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664"/>
                    <w:gridCol w:w="675"/>
                    <w:gridCol w:w="1094"/>
                    <w:gridCol w:w="1094"/>
                    <w:gridCol w:w="1709"/>
                    <w:gridCol w:w="1196"/>
                    <w:gridCol w:w="1430"/>
                    <w:gridCol w:w="1161"/>
                    <w:gridCol w:w="1435"/>
                    <w:gridCol w:w="1384"/>
                    <w:gridCol w:w="1558"/>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1</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2</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3</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4</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5</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6</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7</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8</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8"/>
                            <w:szCs w:val="18"/>
                            <w:bdr w:val="none" w:sz="0" w:space="0" w:color="auto" w:frame="1"/>
                            <w:lang w:eastAsia="pt-BR"/>
                          </w:rPr>
                          <w:t>9</w:t>
                        </w:r>
                        <w:r w:rsidRPr="00154865">
                          <w:rPr>
                            <w:rFonts w:ascii="Tahoma" w:eastAsia="Times New Roman" w:hAnsi="Tahoma" w:cs="Tahoma"/>
                            <w:color w:val="000000"/>
                            <w:spacing w:val="15"/>
                            <w:sz w:val="18"/>
                            <w:szCs w:val="18"/>
                            <w:bdr w:val="none" w:sz="0" w:space="0" w:color="auto" w:frame="1"/>
                            <w:lang w:eastAsia="pt-BR"/>
                          </w:rPr>
                          <w:br/>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8"/>
                            <w:szCs w:val="18"/>
                            <w:bdr w:val="none" w:sz="0" w:space="0" w:color="auto" w:frame="1"/>
                            <w:lang w:eastAsia="pt-BR"/>
                          </w:rPr>
                          <w:t>10</w:t>
                        </w:r>
                        <w:r w:rsidRPr="00154865">
                          <w:rPr>
                            <w:rFonts w:ascii="Tahoma" w:eastAsia="Times New Roman" w:hAnsi="Tahoma" w:cs="Tahoma"/>
                            <w:color w:val="000000"/>
                            <w:spacing w:val="15"/>
                            <w:sz w:val="18"/>
                            <w:szCs w:val="18"/>
                            <w:bdr w:val="none" w:sz="0" w:space="0" w:color="auto" w:frame="1"/>
                            <w:lang w:eastAsia="pt-BR"/>
                          </w:rPr>
                          <w:br/>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Nome do campo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DT_INI</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DT_FIN</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SALDO_IN_ICMS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SOM_PARC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VL_TRIB_EXP</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VL_TOTAL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IND_PER_SAI</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8"/>
                            <w:szCs w:val="18"/>
                            <w:bdr w:val="none" w:sz="0" w:space="0" w:color="auto" w:frame="1"/>
                            <w:lang w:eastAsia="pt-BR"/>
                          </w:rPr>
                          <w:t>ICMS_APROP</w:t>
                        </w:r>
                        <w:r w:rsidRPr="00154865">
                          <w:rPr>
                            <w:rFonts w:ascii="Tahoma" w:eastAsia="Times New Roman" w:hAnsi="Tahoma" w:cs="Tahoma"/>
                            <w:color w:val="000000"/>
                            <w:spacing w:val="15"/>
                            <w:sz w:val="18"/>
                            <w:szCs w:val="18"/>
                            <w:bdr w:val="none" w:sz="0" w:space="0" w:color="auto" w:frame="1"/>
                            <w:lang w:eastAsia="pt-BR"/>
                          </w:rPr>
                          <w:br/>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8"/>
                            <w:szCs w:val="18"/>
                            <w:bdr w:val="none" w:sz="0" w:space="0" w:color="auto" w:frame="1"/>
                            <w:lang w:eastAsia="pt-BR"/>
                          </w:rPr>
                          <w:t>SOM_ICMS_OC</w:t>
                        </w:r>
                        <w:r w:rsidRPr="00154865">
                          <w:rPr>
                            <w:rFonts w:ascii="Tahoma" w:eastAsia="Times New Roman" w:hAnsi="Tahoma" w:cs="Tahoma"/>
                            <w:color w:val="000000"/>
                            <w:spacing w:val="15"/>
                            <w:sz w:val="18"/>
                            <w:szCs w:val="18"/>
                            <w:bdr w:val="none" w:sz="0" w:space="0" w:color="auto" w:frame="1"/>
                            <w:lang w:eastAsia="pt-BR"/>
                          </w:rPr>
                          <w:br/>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G110 em TXT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G110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01072015</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30072015</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66660,00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1150,00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90000,00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100000,00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0,9000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8"/>
                            <w:szCs w:val="18"/>
                            <w:bdr w:val="none" w:sz="0" w:space="0" w:color="auto" w:frame="1"/>
                            <w:lang w:eastAsia="pt-BR"/>
                          </w:rPr>
                          <w:t>1035,00</w:t>
                        </w:r>
                        <w:r w:rsidRPr="00154865">
                          <w:rPr>
                            <w:rFonts w:ascii="Tahoma" w:eastAsia="Times New Roman" w:hAnsi="Tahoma" w:cs="Tahoma"/>
                            <w:color w:val="000000"/>
                            <w:spacing w:val="15"/>
                            <w:sz w:val="18"/>
                            <w:szCs w:val="18"/>
                            <w:bdr w:val="none" w:sz="0" w:space="0" w:color="auto" w:frame="1"/>
                            <w:lang w:eastAsia="pt-BR"/>
                          </w:rPr>
                          <w:br/>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8"/>
                            <w:szCs w:val="18"/>
                            <w:bdr w:val="none" w:sz="0" w:space="0" w:color="auto" w:frame="1"/>
                            <w:lang w:eastAsia="pt-BR"/>
                          </w:rPr>
                          <w:lastRenderedPageBreak/>
                          <w:t>135,00</w:t>
                        </w:r>
                        <w:r w:rsidRPr="00154865">
                          <w:rPr>
                            <w:rFonts w:ascii="Tahoma" w:eastAsia="Times New Roman" w:hAnsi="Tahoma" w:cs="Tahoma"/>
                            <w:color w:val="000000"/>
                            <w:spacing w:val="15"/>
                            <w:sz w:val="18"/>
                            <w:szCs w:val="18"/>
                            <w:bdr w:val="none" w:sz="0" w:space="0" w:color="auto" w:frame="1"/>
                            <w:lang w:eastAsia="pt-BR"/>
                          </w:rPr>
                          <w:br/>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26" w:name="pcicpr-06401-5.3"/>
            <w:bookmarkEnd w:id="26"/>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08"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154865">
                    <w:rPr>
                      <w:rFonts w:ascii="Tahoma" w:eastAsia="Times New Roman" w:hAnsi="Tahoma" w:cs="Tahoma"/>
                      <w:b/>
                      <w:bCs/>
                      <w:color w:val="333333"/>
                      <w:spacing w:val="15"/>
                      <w:sz w:val="20"/>
                      <w:szCs w:val="20"/>
                      <w:lang w:eastAsia="pt-BR"/>
                    </w:rPr>
                    <w:t>5.3 Registro G125</w:t>
                  </w:r>
                  <w:proofErr w:type="gramEnd"/>
                  <w:r w:rsidRPr="00154865">
                    <w:rPr>
                      <w:rFonts w:ascii="Tahoma" w:eastAsia="Times New Roman" w:hAnsi="Tahoma" w:cs="Tahoma"/>
                      <w:b/>
                      <w:bCs/>
                      <w:color w:val="333333"/>
                      <w:spacing w:val="15"/>
                      <w:sz w:val="20"/>
                      <w:szCs w:val="20"/>
                      <w:lang w:eastAsia="pt-BR"/>
                    </w:rPr>
                    <w:t xml:space="preserve"> - Movimentação de bem ou componente do Ativo Imobilizado</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Este registro tem o objetivo de informar as movimentações de bens ou componentes no </w:t>
                  </w:r>
                  <w:proofErr w:type="spellStart"/>
                  <w:r w:rsidRPr="00154865">
                    <w:rPr>
                      <w:rFonts w:ascii="Tahoma" w:eastAsia="Times New Roman" w:hAnsi="Tahoma" w:cs="Tahoma"/>
                      <w:color w:val="333333"/>
                      <w:spacing w:val="15"/>
                      <w:sz w:val="20"/>
                      <w:szCs w:val="20"/>
                      <w:lang w:eastAsia="pt-BR"/>
                    </w:rPr>
                    <w:t>Ciap</w:t>
                  </w:r>
                  <w:proofErr w:type="spellEnd"/>
                  <w:r w:rsidRPr="00154865">
                    <w:rPr>
                      <w:rFonts w:ascii="Tahoma" w:eastAsia="Times New Roman" w:hAnsi="Tahoma" w:cs="Tahoma"/>
                      <w:color w:val="333333"/>
                      <w:spacing w:val="15"/>
                      <w:sz w:val="20"/>
                      <w:szCs w:val="20"/>
                      <w:lang w:eastAsia="pt-BR"/>
                    </w:rPr>
                    <w:t xml:space="preserve"> e a apropriação de parcelas de créditos de ICMS do Ativo Imobilizado.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Cabe observar que </w:t>
                  </w:r>
                  <w:proofErr w:type="gramStart"/>
                  <w:r w:rsidRPr="00154865">
                    <w:rPr>
                      <w:rFonts w:ascii="Tahoma" w:eastAsia="Times New Roman" w:hAnsi="Tahoma" w:cs="Tahoma"/>
                      <w:color w:val="333333"/>
                      <w:spacing w:val="15"/>
                      <w:sz w:val="20"/>
                      <w:szCs w:val="20"/>
                      <w:lang w:eastAsia="pt-BR"/>
                    </w:rPr>
                    <w:t>incluem-se</w:t>
                  </w:r>
                  <w:proofErr w:type="gramEnd"/>
                  <w:r w:rsidRPr="00154865">
                    <w:rPr>
                      <w:rFonts w:ascii="Tahoma" w:eastAsia="Times New Roman" w:hAnsi="Tahoma" w:cs="Tahoma"/>
                      <w:color w:val="333333"/>
                      <w:spacing w:val="15"/>
                      <w:sz w:val="20"/>
                      <w:szCs w:val="20"/>
                      <w:lang w:eastAsia="pt-BR"/>
                    </w:rPr>
                    <w:t xml:space="preserve"> no conceito de movimentação:</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a) entrada de bem ou componente no </w:t>
                        </w:r>
                        <w:proofErr w:type="spellStart"/>
                        <w:r w:rsidRPr="00154865">
                          <w:rPr>
                            <w:rFonts w:ascii="Tahoma" w:eastAsia="Times New Roman" w:hAnsi="Tahoma" w:cs="Tahoma"/>
                            <w:color w:val="333333"/>
                            <w:spacing w:val="15"/>
                            <w:sz w:val="20"/>
                            <w:szCs w:val="20"/>
                            <w:lang w:eastAsia="pt-BR"/>
                          </w:rPr>
                          <w:t>Ciap</w:t>
                        </w:r>
                        <w:proofErr w:type="spellEnd"/>
                        <w:r w:rsidRPr="00154865">
                          <w:rPr>
                            <w:rFonts w:ascii="Tahoma" w:eastAsia="Times New Roman" w:hAnsi="Tahoma" w:cs="Tahoma"/>
                            <w:color w:val="333333"/>
                            <w:spacing w:val="15"/>
                            <w:sz w:val="20"/>
                            <w:szCs w:val="20"/>
                            <w:lang w:eastAsia="pt-BR"/>
                          </w:rPr>
                          <w:t>;</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b) saída de bem ou componente do </w:t>
                        </w:r>
                        <w:proofErr w:type="spellStart"/>
                        <w:r w:rsidRPr="00154865">
                          <w:rPr>
                            <w:rFonts w:ascii="Tahoma" w:eastAsia="Times New Roman" w:hAnsi="Tahoma" w:cs="Tahoma"/>
                            <w:color w:val="333333"/>
                            <w:spacing w:val="15"/>
                            <w:sz w:val="20"/>
                            <w:szCs w:val="20"/>
                            <w:lang w:eastAsia="pt-BR"/>
                          </w:rPr>
                          <w:t>Ciap</w:t>
                        </w:r>
                        <w:proofErr w:type="spellEnd"/>
                        <w:r w:rsidRPr="00154865">
                          <w:rPr>
                            <w:rFonts w:ascii="Tahoma" w:eastAsia="Times New Roman" w:hAnsi="Tahoma" w:cs="Tahoma"/>
                            <w:color w:val="333333"/>
                            <w:spacing w:val="15"/>
                            <w:sz w:val="20"/>
                            <w:szCs w:val="20"/>
                            <w:lang w:eastAsia="pt-BR"/>
                          </w:rPr>
                          <w:t>;</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c) baixa de bem ou componente do </w:t>
                        </w:r>
                        <w:proofErr w:type="spellStart"/>
                        <w:r w:rsidRPr="00154865">
                          <w:rPr>
                            <w:rFonts w:ascii="Tahoma" w:eastAsia="Times New Roman" w:hAnsi="Tahoma" w:cs="Tahoma"/>
                            <w:color w:val="333333"/>
                            <w:spacing w:val="15"/>
                            <w:sz w:val="20"/>
                            <w:szCs w:val="20"/>
                            <w:lang w:eastAsia="pt-BR"/>
                          </w:rPr>
                          <w:t>Ciap</w:t>
                        </w:r>
                        <w:proofErr w:type="spellEnd"/>
                        <w:r w:rsidRPr="00154865">
                          <w:rPr>
                            <w:rFonts w:ascii="Tahoma" w:eastAsia="Times New Roman" w:hAnsi="Tahoma" w:cs="Tahoma"/>
                            <w:color w:val="333333"/>
                            <w:spacing w:val="15"/>
                            <w:sz w:val="20"/>
                            <w:szCs w:val="20"/>
                            <w:lang w:eastAsia="pt-BR"/>
                          </w:rPr>
                          <w:t>;</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d) entrada no CIAP pela conclusão de bem que estava sendo construído pelo contribuinte (exceto quando o bem ou componente gerar créditos a partir do momento de sua entrada).</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roofErr w:type="gramStart"/>
                  <w:r w:rsidRPr="00154865">
                    <w:rPr>
                      <w:rFonts w:ascii="Tahoma" w:eastAsia="Times New Roman" w:hAnsi="Tahoma" w:cs="Tahoma"/>
                      <w:color w:val="333333"/>
                      <w:spacing w:val="15"/>
                      <w:sz w:val="20"/>
                      <w:szCs w:val="20"/>
                      <w:lang w:eastAsia="pt-BR"/>
                    </w:rPr>
                    <w:t>Cabe</w:t>
                  </w:r>
                  <w:proofErr w:type="gramEnd"/>
                  <w:r w:rsidRPr="00154865">
                    <w:rPr>
                      <w:rFonts w:ascii="Tahoma" w:eastAsia="Times New Roman" w:hAnsi="Tahoma" w:cs="Tahoma"/>
                      <w:color w:val="333333"/>
                      <w:spacing w:val="15"/>
                      <w:sz w:val="20"/>
                      <w:szCs w:val="20"/>
                      <w:lang w:eastAsia="pt-BR"/>
                    </w:rPr>
                    <w:t xml:space="preserve"> observar que não podem ser informados dois ou mais registros com a mesma combinação de conteúdo nos campos "COD_IND_BEM" e "TIPO_MOV".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27" w:name="pcicpr-06401-5.3.1"/>
            <w:bookmarkEnd w:id="27"/>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09"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5.3.1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63"/>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demonstraremos o leiaute.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72AFF2CF" wp14:editId="6302D3FA">
                        <wp:extent cx="5943600" cy="4191000"/>
                        <wp:effectExtent l="0" t="0" r="0" b="0"/>
                        <wp:docPr id="10" name="Imagem 10" descr="https://www.iobonline.com.br/Repository/ServContent?guid=PCICPR-06401_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iobonline.com.br/Repository/ServContent?guid=PCICPR-06401_image016-gif"/>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419100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Observações: Os preenchimentos dos campos 09 e 10 indicarão sempre a escrituração e aproveitamento do crédito de ICMS no período.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Nível hierárquico - 3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351"/>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lastRenderedPageBreak/>
                    <w:t xml:space="preserve">Ocorrência - </w:t>
                  </w:r>
                  <w:proofErr w:type="gramStart"/>
                  <w:r w:rsidRPr="00154865">
                    <w:rPr>
                      <w:rFonts w:ascii="Tahoma" w:eastAsia="Times New Roman" w:hAnsi="Tahoma" w:cs="Tahoma"/>
                      <w:color w:val="333333"/>
                      <w:spacing w:val="15"/>
                      <w:sz w:val="20"/>
                      <w:szCs w:val="20"/>
                      <w:lang w:eastAsia="pt-BR"/>
                    </w:rPr>
                    <w:t>1:</w:t>
                  </w:r>
                  <w:proofErr w:type="gramEnd"/>
                  <w:r w:rsidRPr="00154865">
                    <w:rPr>
                      <w:rFonts w:ascii="Tahoma" w:eastAsia="Times New Roman" w:hAnsi="Tahoma" w:cs="Tahoma"/>
                      <w:color w:val="333333"/>
                      <w:spacing w:val="15"/>
                      <w:sz w:val="20"/>
                      <w:szCs w:val="20"/>
                      <w:lang w:eastAsia="pt-BR"/>
                    </w:rPr>
                    <w:t>N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28" w:name="pcicpr-06401-5.3.2"/>
            <w:bookmarkEnd w:id="28"/>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11"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5.3.2 Observações sobre o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Vejamos algumas considerações sobre o leiaute.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584"/>
                    <w:gridCol w:w="1526"/>
                    <w:gridCol w:w="1910"/>
                    <w:gridCol w:w="2004"/>
                    <w:gridCol w:w="2904"/>
                    <w:gridCol w:w="2210"/>
                    <w:gridCol w:w="2262"/>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Cabeçalho do leiaute</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Significado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o número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o mnemônico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a descrição da informação.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se o campo é Numérico (N) ou Alfanumérico (C).</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Apresenta a quantidade de caracteres.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a quantidade de casas decimais.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Nº</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Descrição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Tipo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proofErr w:type="spellStart"/>
                        <w:proofErr w:type="gramStart"/>
                        <w:r w:rsidRPr="00154865">
                          <w:rPr>
                            <w:rFonts w:ascii="Tahoma" w:eastAsia="Times New Roman" w:hAnsi="Tahoma" w:cs="Tahoma"/>
                            <w:color w:val="000000"/>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proofErr w:type="spellStart"/>
                        <w:r w:rsidRPr="00154865">
                          <w:rPr>
                            <w:rFonts w:ascii="Tahoma" w:eastAsia="Times New Roman" w:hAnsi="Tahoma" w:cs="Tahoma"/>
                            <w:color w:val="000000"/>
                            <w:spacing w:val="15"/>
                            <w:sz w:val="17"/>
                            <w:szCs w:val="17"/>
                            <w:bdr w:val="none" w:sz="0" w:space="0" w:color="auto" w:frame="1"/>
                            <w:lang w:eastAsia="pt-BR"/>
                          </w:rPr>
                          <w:t>Dec</w:t>
                        </w:r>
                        <w:proofErr w:type="spellEnd"/>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Nº</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Texto fixo contendo "G125"</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004*</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coluna "</w:t>
                  </w:r>
                  <w:proofErr w:type="spellStart"/>
                  <w:proofErr w:type="gramStart"/>
                  <w:r w:rsidRPr="00154865">
                    <w:rPr>
                      <w:rFonts w:ascii="Tahoma" w:eastAsia="Times New Roman" w:hAnsi="Tahoma" w:cs="Tahoma"/>
                      <w:color w:val="333333"/>
                      <w:spacing w:val="15"/>
                      <w:sz w:val="20"/>
                      <w:szCs w:val="20"/>
                      <w:lang w:eastAsia="pt-BR"/>
                    </w:rPr>
                    <w:t>Tam</w:t>
                  </w:r>
                  <w:proofErr w:type="spellEnd"/>
                  <w:proofErr w:type="gramEnd"/>
                  <w:r w:rsidRPr="00154865">
                    <w:rPr>
                      <w:rFonts w:ascii="Tahoma" w:eastAsia="Times New Roman" w:hAnsi="Tahoma" w:cs="Tahoma"/>
                      <w:color w:val="333333"/>
                      <w:spacing w:val="15"/>
                      <w:sz w:val="20"/>
                      <w:szCs w:val="20"/>
                      <w:lang w:eastAsia="pt-BR"/>
                    </w:rPr>
                    <w:t>", o caractere "*" (asterisco) aposto ao lado do tamanho indica que o campo deve ser informado com aquela quantidade exata de caracteres.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29" w:name="pcicpr-06401-5.3.3"/>
            <w:bookmarkEnd w:id="29"/>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12"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5.3.3 Preenchimento dos campos</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tabela a seguir, demonstramos a forma de preenchimento dos campos do registro G125.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3858"/>
                    <w:gridCol w:w="10542"/>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lastRenderedPageBreak/>
                          <w:t>Campo 01 (REG)</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Valor Válido: [G125]</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02 (COD_IND_BEM)</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Validação: o código informado neste campo deve constar de um registro 0300.</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03 (DT_MOV)</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a data no formato "</w:t>
                        </w:r>
                        <w:proofErr w:type="spellStart"/>
                        <w:r w:rsidRPr="00154865">
                          <w:rPr>
                            <w:rFonts w:ascii="Tahoma" w:eastAsia="Times New Roman" w:hAnsi="Tahoma" w:cs="Tahoma"/>
                            <w:color w:val="000000"/>
                            <w:spacing w:val="15"/>
                            <w:sz w:val="17"/>
                            <w:szCs w:val="17"/>
                            <w:bdr w:val="none" w:sz="0" w:space="0" w:color="auto" w:frame="1"/>
                            <w:lang w:eastAsia="pt-BR"/>
                          </w:rPr>
                          <w:t>ddmmaaaa</w:t>
                        </w:r>
                        <w:proofErr w:type="spellEnd"/>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Validações: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a) quando o valor no campo TIPO_MOV for igual a "SI", a data deve ser igual à data inicial constante do campo DT_INI do registro G110;</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b) quando o valor no campo TIPO_MOV for igual a "IA", "IM", "CI", "MC", "BA", "AT", "PE" ou "OT", a data deve ser igual ou menor à data final constante do campo DT_FIN do registro G110.</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04 (TIPO_MOV)</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Valores Válidos: [SI, IM, IA, CI, MC, BA, AT, PE, OT];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Preenchimento: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 xml:space="preserve">1) regras comuns </w:t>
                        </w:r>
                        <w:proofErr w:type="gramStart"/>
                        <w:r w:rsidRPr="00154865">
                          <w:rPr>
                            <w:rFonts w:ascii="Tahoma" w:eastAsia="Times New Roman" w:hAnsi="Tahoma" w:cs="Tahoma"/>
                            <w:color w:val="000000"/>
                            <w:spacing w:val="15"/>
                            <w:sz w:val="17"/>
                            <w:szCs w:val="17"/>
                            <w:bdr w:val="none" w:sz="0" w:space="0" w:color="auto" w:frame="1"/>
                            <w:lang w:eastAsia="pt-BR"/>
                          </w:rPr>
                          <w:t>a</w:t>
                        </w:r>
                        <w:proofErr w:type="gramEnd"/>
                        <w:r w:rsidRPr="00154865">
                          <w:rPr>
                            <w:rFonts w:ascii="Tahoma" w:eastAsia="Times New Roman" w:hAnsi="Tahoma" w:cs="Tahoma"/>
                            <w:color w:val="000000"/>
                            <w:spacing w:val="15"/>
                            <w:sz w:val="17"/>
                            <w:szCs w:val="17"/>
                            <w:bdr w:val="none" w:sz="0" w:space="0" w:color="auto" w:frame="1"/>
                            <w:lang w:eastAsia="pt-BR"/>
                          </w:rPr>
                          <w:t xml:space="preserve"> bem e a componente cujo crédito seja apropriado a partir do período que ocorrer a sua entrada ou consumo no estabelecimento: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1.1) o bem ou componente que ainda possui parcela a ser apropriada e que foi escriturado em período anterior ao período de apuração deve ser informado com o tipo de movimentação "SI". A data de movimentação deve ser igual à data inicial do período da apuração;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1.2)</w:t>
                        </w:r>
                        <w:proofErr w:type="gramEnd"/>
                        <w:r w:rsidRPr="00154865">
                          <w:rPr>
                            <w:rFonts w:ascii="Tahoma" w:eastAsia="Times New Roman" w:hAnsi="Tahoma" w:cs="Tahoma"/>
                            <w:color w:val="000000"/>
                            <w:spacing w:val="15"/>
                            <w:sz w:val="17"/>
                            <w:szCs w:val="17"/>
                            <w:bdr w:val="none" w:sz="0" w:space="0" w:color="auto" w:frame="1"/>
                            <w:lang w:eastAsia="pt-BR"/>
                          </w:rPr>
                          <w:t xml:space="preserve"> o bem que entrar no estabelecimento no período de apuração deve ser informado com o tipo de movimentação "IM";</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1.3) o componente será informado com tipo de movimentação "IA" no mês da aquisição, devendo ser informados os campos NUM_PARC e VL_PARC_PASS. Nos períodos seguintes deve ser informado com o tipo de movimentação "SI" e a apropriação das parcelas deverá ser controlada pelo código individual desse componente até a sua respectiva baixa. Quando da conclusão da construção do bem, não deverá ser apresentado o registro com tipo de movimentação igual a "CI";</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1.4)</w:t>
                        </w:r>
                        <w:proofErr w:type="gramEnd"/>
                        <w:r w:rsidRPr="00154865">
                          <w:rPr>
                            <w:rFonts w:ascii="Tahoma" w:eastAsia="Times New Roman" w:hAnsi="Tahoma" w:cs="Tahoma"/>
                            <w:color w:val="000000"/>
                            <w:spacing w:val="15"/>
                            <w:sz w:val="17"/>
                            <w:szCs w:val="17"/>
                            <w:bdr w:val="none" w:sz="0" w:space="0" w:color="auto" w:frame="1"/>
                            <w:lang w:eastAsia="pt-BR"/>
                          </w:rPr>
                          <w:t xml:space="preserve"> a entrada de bem ou componente no CIAP oriunda de estoque do Ativo Circulante deverá ser informada com o tipo de movimentação "MC";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 xml:space="preserve">1.5) a baixa de bem ou componente pelo fim de apropriação de crédito deverá ocorrer no período de apropriação da última parcela e, neste caso, deverão ser apresentados dois registros: um registro com tipo de movimentação "SI", com os campos NUM_PARC e VL_PARC_PASS preenchidos, representando a apropriação da última parcela, e o segundo registro com o tipo de movimentação "BA", representando a saída do CIAP. Esse 2º registro não poderá ter os campos: VL_IMOB_ICMS_OP, VL_IMOB_ICMS_ST, VL_IMOB_ICMS_FRT, VL_IMOB_ICMS_DIF, NUM_PARC e </w:t>
                        </w:r>
                        <w:r w:rsidRPr="00154865">
                          <w:rPr>
                            <w:rFonts w:ascii="Tahoma" w:eastAsia="Times New Roman" w:hAnsi="Tahoma" w:cs="Tahoma"/>
                            <w:color w:val="000000"/>
                            <w:spacing w:val="15"/>
                            <w:sz w:val="17"/>
                            <w:szCs w:val="17"/>
                            <w:bdr w:val="none" w:sz="0" w:space="0" w:color="auto" w:frame="1"/>
                            <w:lang w:eastAsia="pt-BR"/>
                          </w:rPr>
                          <w:lastRenderedPageBreak/>
                          <w:t>VL_PARC_PASS preenchidos;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1.6)</w:t>
                        </w:r>
                        <w:proofErr w:type="gramEnd"/>
                        <w:r w:rsidRPr="00154865">
                          <w:rPr>
                            <w:rFonts w:ascii="Tahoma" w:eastAsia="Times New Roman" w:hAnsi="Tahoma" w:cs="Tahoma"/>
                            <w:color w:val="000000"/>
                            <w:spacing w:val="15"/>
                            <w:sz w:val="17"/>
                            <w:szCs w:val="17"/>
                            <w:bdr w:val="none" w:sz="0" w:space="0" w:color="auto" w:frame="1"/>
                            <w:lang w:eastAsia="pt-BR"/>
                          </w:rPr>
                          <w:t xml:space="preserve"> a saída de um bem ou componente deve ser informada no período de ocorrência do fato. Deverão ser apresentados 02 registros: um registro com tipo de movimentação "SI" e um segundo registro com tipo de movimentação igual a "AT", "PE" ou "OT", conforme o caso, representando a saída do CIAP. Nesse 2º registro os campos VL_IMOB_ICMS_OP, VL_IMOB_ICMS_ST, VL_IMOB_ICMS_FRT, VL_IMOB_ICMS_DIF, NUM_PARC e VL_PARC_PASS não podem ser informados.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Os campos NUM_PARC e VL_PARC_PASS do 1º registro com tipo de movimentação SI podem ser preenchidos, representando a apropriação da parcela, desde que a legislação da unidade federada interprete pela possibilidade de apropriação da parcela referente ao período de apuração em que ocorreu o fato (inciso V do § 5º do art. </w:t>
                        </w:r>
                        <w:hyperlink r:id="rId113" w:anchor="fe+lc+87+1996@art20" w:tgtFrame="_parent" w:history="1">
                          <w:r w:rsidRPr="00154865">
                            <w:rPr>
                              <w:rFonts w:ascii="Verdana" w:eastAsia="Times New Roman" w:hAnsi="Verdana" w:cs="Tahoma"/>
                              <w:b/>
                              <w:bCs/>
                              <w:color w:val="000000"/>
                              <w:spacing w:val="15"/>
                              <w:sz w:val="17"/>
                              <w:szCs w:val="17"/>
                              <w:u w:val="single"/>
                              <w:bdr w:val="none" w:sz="0" w:space="0" w:color="auto" w:frame="1"/>
                              <w:lang w:eastAsia="pt-BR"/>
                            </w:rPr>
                            <w:t>20</w:t>
                          </w:r>
                        </w:hyperlink>
                        <w:r w:rsidRPr="00154865">
                          <w:rPr>
                            <w:rFonts w:ascii="Tahoma" w:eastAsia="Times New Roman" w:hAnsi="Tahoma" w:cs="Tahoma"/>
                            <w:color w:val="000000"/>
                            <w:spacing w:val="15"/>
                            <w:sz w:val="17"/>
                            <w:szCs w:val="17"/>
                            <w:bdr w:val="none" w:sz="0" w:space="0" w:color="auto" w:frame="1"/>
                            <w:lang w:eastAsia="pt-BR"/>
                          </w:rPr>
                          <w:t> da Lei Complementar nº </w:t>
                        </w:r>
                        <w:hyperlink r:id="rId114" w:anchor="fe+lc+87+1996" w:tgtFrame="_parent" w:history="1">
                          <w:r w:rsidRPr="00154865">
                            <w:rPr>
                              <w:rFonts w:ascii="Verdana" w:eastAsia="Times New Roman" w:hAnsi="Verdana" w:cs="Tahoma"/>
                              <w:b/>
                              <w:bCs/>
                              <w:color w:val="000000"/>
                              <w:spacing w:val="15"/>
                              <w:sz w:val="17"/>
                              <w:szCs w:val="17"/>
                              <w:u w:val="single"/>
                              <w:bdr w:val="none" w:sz="0" w:space="0" w:color="auto" w:frame="1"/>
                              <w:lang w:eastAsia="pt-BR"/>
                            </w:rPr>
                            <w:t>87/1996</w:t>
                          </w:r>
                        </w:hyperlink>
                        <w:proofErr w:type="gramStart"/>
                        <w:r w:rsidRPr="00154865">
                          <w:rPr>
                            <w:rFonts w:ascii="Tahoma" w:eastAsia="Times New Roman" w:hAnsi="Tahoma" w:cs="Tahoma"/>
                            <w:color w:val="000000"/>
                            <w:spacing w:val="15"/>
                            <w:sz w:val="17"/>
                            <w:szCs w:val="17"/>
                            <w:bdr w:val="none" w:sz="0" w:space="0" w:color="auto" w:frame="1"/>
                            <w:lang w:eastAsia="pt-BR"/>
                          </w:rPr>
                          <w:t> )</w:t>
                        </w:r>
                        <w:proofErr w:type="gramEnd"/>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1.7) quando o tipo de movimentação for igual a "SI", "IM", "IA" ou "MC" devem ser informados os campos NUM_PARC e VL_PARC_PASS.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2) regras específicas para contribuinte localizado em UF que considere que o componente não atende as condições para se ter direito ao crédito de ICMS, mas sim o bem móvel resultante que está sendo construído no estabelecimento do contribuinte:</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2.1) a entrada ou consumo de componente de um bem que está sendo construído no estabelecimento do contribuinte deverá ser informado com o tipo de movimentação "IA", no período de ocorrência do fato. Os campos NUM_PARC e VL_PARC_PASS não podem ser informados;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2.2)</w:t>
                        </w:r>
                        <w:proofErr w:type="gramEnd"/>
                        <w:r w:rsidRPr="00154865">
                          <w:rPr>
                            <w:rFonts w:ascii="Tahoma" w:eastAsia="Times New Roman" w:hAnsi="Tahoma" w:cs="Tahoma"/>
                            <w:color w:val="000000"/>
                            <w:spacing w:val="15"/>
                            <w:sz w:val="17"/>
                            <w:szCs w:val="17"/>
                            <w:bdr w:val="none" w:sz="0" w:space="0" w:color="auto" w:frame="1"/>
                            <w:lang w:eastAsia="pt-BR"/>
                          </w:rPr>
                          <w:t xml:space="preserve"> a escrituração no CIAP do bem que foi construído no estabelecimento do contribuinte será informada com tipo de movimentação igual a "CI" no período da sua conclusão.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2.3) no período de apuração em que se iniciar a obrigação de escrituração fiscal digital do CIAP ou quando isso ocorrer de forma espontânea, os componentes que entraram ou foram consumidos antes desse período e cuja construção do bem vinculado ainda não tenha sido concluída ou cujo bem vinculado ainda tenha parcela a ser apropriada devem ser informados com o tipo de movimentação "IA". Nos períodos de apuração posteriores, essa informação não deve mais ser prestada.</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2.4)</w:t>
                        </w:r>
                        <w:proofErr w:type="gramEnd"/>
                        <w:r w:rsidRPr="00154865">
                          <w:rPr>
                            <w:rFonts w:ascii="Tahoma" w:eastAsia="Times New Roman" w:hAnsi="Tahoma" w:cs="Tahoma"/>
                            <w:color w:val="000000"/>
                            <w:spacing w:val="15"/>
                            <w:sz w:val="17"/>
                            <w:szCs w:val="17"/>
                            <w:bdr w:val="none" w:sz="0" w:space="0" w:color="auto" w:frame="1"/>
                            <w:lang w:eastAsia="pt-BR"/>
                          </w:rPr>
                          <w:t xml:space="preserve"> a saída de um componente, cuja entrada ocorreu em mês anterior ao período da escrituração, deve ser informada no período de ocorrência do fato, com a apresentação de 02 registros: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a) um registro com tipo de movimentação "SI", representando a existência de componente que entrou em período anterior, com os campos (VL_IMOB_ICMS_OP, VL_IMOB_ICMS_ST, VL_IMOB_ICMS_FRT, VL_IMOB_ICMS_DIF) devidamente preenchidos e os campos NUM_PARC e VL_PARC_PASS não preenchidos (recuperação da informação referente ao componente); e</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b) outro registro com tipo de movimentação igual a "AT", "PE" ou "OT", conforme o caso, representando a saída do CIAP. Nesse 2º registro os campos VL_IMOB_ICMS_OP, VL_IMOB_ICMS_ST, VL_IMOB_ICMS_FRT, VL_IMOB_ICMS_DIF, NUM_PARC e VL_PARC_PASS não podem ser informados.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Campos 05 (VL_IMOB_ICMS_OP), 06 (VL_IMOB_ICMS_ST), 07 (VL_IMOB_ICMS_FRT) e 08</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proofErr w:type="gramStart"/>
                        <w:r w:rsidRPr="00154865">
                          <w:rPr>
                            <w:rFonts w:ascii="Tahoma" w:eastAsia="Times New Roman" w:hAnsi="Tahoma" w:cs="Tahoma"/>
                            <w:color w:val="000000"/>
                            <w:spacing w:val="15"/>
                            <w:sz w:val="17"/>
                            <w:szCs w:val="17"/>
                            <w:bdr w:val="none" w:sz="0" w:space="0" w:color="auto" w:frame="1"/>
                            <w:lang w:eastAsia="pt-BR"/>
                          </w:rPr>
                          <w:t>(</w:t>
                        </w:r>
                        <w:proofErr w:type="gramEnd"/>
                        <w:r w:rsidRPr="00154865">
                          <w:rPr>
                            <w:rFonts w:ascii="Tahoma" w:eastAsia="Times New Roman" w:hAnsi="Tahoma" w:cs="Tahoma"/>
                            <w:color w:val="000000"/>
                            <w:spacing w:val="15"/>
                            <w:sz w:val="17"/>
                            <w:szCs w:val="17"/>
                            <w:bdr w:val="none" w:sz="0" w:space="0" w:color="auto" w:frame="1"/>
                            <w:lang w:eastAsia="pt-BR"/>
                          </w:rPr>
                          <w:t>VL_IMOB_ICMS_DIF)</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1) quando o tipo de movimentação for referente a uma entrada dos tipos "SI", "IM", "IA" e "MC", considerar-se-á o valor do ICMS originado do documento fiscal inclusive de ICMS originado de documento fiscal complementar;</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2) quando o tipo de movimentação for referente a uma entrada do tipo "CI", considerar-se-á o valor do ICMS como o somatório do valor do ICMS dos seus respectivos componentes, cujas imobilizações ocorreram com o tipo de movimentação "</w:t>
                        </w:r>
                        <w:proofErr w:type="gramStart"/>
                        <w:r w:rsidRPr="00154865">
                          <w:rPr>
                            <w:rFonts w:ascii="Tahoma" w:eastAsia="Times New Roman" w:hAnsi="Tahoma" w:cs="Tahoma"/>
                            <w:color w:val="000000"/>
                            <w:spacing w:val="15"/>
                            <w:sz w:val="17"/>
                            <w:szCs w:val="17"/>
                            <w:bdr w:val="none" w:sz="0" w:space="0" w:color="auto" w:frame="1"/>
                            <w:lang w:eastAsia="pt-BR"/>
                          </w:rPr>
                          <w:t>IA</w:t>
                        </w:r>
                        <w:proofErr w:type="gramEnd"/>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3) para os tipos de movimentação igual a "SI", "IM", "IA", "CI" ou "MC", pelo menos um desses campos deve ser maior que zero;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4) quando o tipo de movimentação for igual a "BA", "AT", "PE" ou "OT", esses campos não devem ser informados.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09 (NUM_PARC)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informe o número da parcela que está sendo escriturada.</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Validações: informação obrigatória quando o conteúdo do campo 10 - VL_PARC_PASS for maior que zero. (Erro)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10 (VL_PARC_PASS)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informe o valor passível de apropriação do crédito (total de créditos de ICMS do bem ou componente dividido pela quantidade de parcelas) antes da aplicação do índice de participação do valor das saídas tributadas/exportação no valor total das saídas (campo 08 - IND_PER_SAI do reg. G110). O valor informado neste campo, quando maior que zero, indica a escrituração e apropriação de valor de crédito de ICMS no período, independentemente da informação constante no campo 04 - TIPO_MOV (tipo de movimentação).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Validações: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a) o valor informado deve ser igual ou menor que o somatório dos campos VL_IMOB_ICMS_OP, VL_IMOB_ICMS_ST, VL_IMOB_ICMS_FRT, VL_IMOB_ICMS_DIF, dividido pelo valor informado no campo NR_PARC do registro 0300;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b) informação obrigatória quando o conteúdo do campo 09 - NUM_PARC for maior que zero.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30" w:name="pcicpr-06401-5.3.4"/>
            <w:bookmarkEnd w:id="30"/>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15"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5.3.4 Arquivo-texto (TXT)</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lastRenderedPageBreak/>
                    <w:t>Para a validação e transmissão pelo PVA_EFD, os registros terão de ser gerados no formato texto (TXT). Assim, segue representação do registro G125 em arquivo TXT.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97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7E8B037F" wp14:editId="36120BA2">
                        <wp:extent cx="4335780" cy="243840"/>
                        <wp:effectExtent l="0" t="0" r="7620" b="3810"/>
                        <wp:docPr id="9" name="Imagem 9" descr="https://www.iobonline.com.br/Repository/ServContent?guid=PCICPR-06401_image0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iobonline.com.br/Repository/ServContent?guid=PCICPR-06401_image017-gif"/>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335780" cy="24384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entendimento da composição do registro G125 em arquivo TXT, temos: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670"/>
                    <w:gridCol w:w="560"/>
                    <w:gridCol w:w="1423"/>
                    <w:gridCol w:w="933"/>
                    <w:gridCol w:w="1006"/>
                    <w:gridCol w:w="1702"/>
                    <w:gridCol w:w="1684"/>
                    <w:gridCol w:w="1788"/>
                    <w:gridCol w:w="1764"/>
                    <w:gridCol w:w="1032"/>
                    <w:gridCol w:w="1366"/>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1</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2</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3</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4</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5</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6</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7</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8</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9</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10</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Nome do campo</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COD_IND_BEM</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DT_MOV</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TIPO_MOV</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VL_IMOB_ICMS_OP</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VL_IMOB_ICMS_ST</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VL_IMOB_ICMS_FRT</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VL_IMOB_ICMS_DIF</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NUM_PARC</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VL_PARC_PASS</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G125 em TXT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G125</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1-0000080540879</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20072015</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IM</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66660,00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1150,00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31" w:name="pcicpr-06401-5.4"/>
            <w:bookmarkEnd w:id="31"/>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17"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154865">
                    <w:rPr>
                      <w:rFonts w:ascii="Tahoma" w:eastAsia="Times New Roman" w:hAnsi="Tahoma" w:cs="Tahoma"/>
                      <w:b/>
                      <w:bCs/>
                      <w:color w:val="333333"/>
                      <w:spacing w:val="15"/>
                      <w:sz w:val="20"/>
                      <w:szCs w:val="20"/>
                      <w:lang w:eastAsia="pt-BR"/>
                    </w:rPr>
                    <w:t>5.4 Registro G126</w:t>
                  </w:r>
                  <w:proofErr w:type="gramEnd"/>
                  <w:r w:rsidRPr="00154865">
                    <w:rPr>
                      <w:rFonts w:ascii="Tahoma" w:eastAsia="Times New Roman" w:hAnsi="Tahoma" w:cs="Tahoma"/>
                      <w:b/>
                      <w:bCs/>
                      <w:color w:val="333333"/>
                      <w:spacing w:val="15"/>
                      <w:sz w:val="20"/>
                      <w:szCs w:val="20"/>
                      <w:lang w:eastAsia="pt-BR"/>
                    </w:rPr>
                    <w:t xml:space="preserve"> - Outros Créditos CIAP</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Este registro tem por objetivo discriminar os demais valores a serem apropriados como créditos de ICMS de Ativo Imobilizado que não foram escriturados nos períodos anteriores, quando a legislação permitir.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32" w:name="pcicpr-06401-5.4.1"/>
            <w:bookmarkEnd w:id="32"/>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18"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lastRenderedPageBreak/>
                    <w:t>5.4.1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63"/>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demonstraremos o leiaute.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6D55204A" wp14:editId="75C499EF">
                        <wp:extent cx="5935980" cy="2164080"/>
                        <wp:effectExtent l="0" t="0" r="7620" b="7620"/>
                        <wp:docPr id="8" name="Imagem 8" descr="https://www.iobonline.com.br/Repository/ServContent?guid=PCICPR-06401_image0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iobonline.com.br/Repository/ServContent?guid=PCICPR-06401_image019-gif"/>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35980" cy="216408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Observações: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Nível hierárquico - 4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351"/>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Ocorrência - </w:t>
                  </w:r>
                  <w:proofErr w:type="gramStart"/>
                  <w:r w:rsidRPr="00154865">
                    <w:rPr>
                      <w:rFonts w:ascii="Tahoma" w:eastAsia="Times New Roman" w:hAnsi="Tahoma" w:cs="Tahoma"/>
                      <w:color w:val="333333"/>
                      <w:spacing w:val="15"/>
                      <w:sz w:val="20"/>
                      <w:szCs w:val="20"/>
                      <w:lang w:eastAsia="pt-BR"/>
                    </w:rPr>
                    <w:t>1:</w:t>
                  </w:r>
                  <w:proofErr w:type="gramEnd"/>
                  <w:r w:rsidRPr="00154865">
                    <w:rPr>
                      <w:rFonts w:ascii="Tahoma" w:eastAsia="Times New Roman" w:hAnsi="Tahoma" w:cs="Tahoma"/>
                      <w:color w:val="333333"/>
                      <w:spacing w:val="15"/>
                      <w:sz w:val="20"/>
                      <w:szCs w:val="20"/>
                      <w:lang w:eastAsia="pt-BR"/>
                    </w:rPr>
                    <w:t>N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(Guia Prático da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33" w:name="pcicpr-06401-5.4.2"/>
            <w:bookmarkEnd w:id="33"/>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20"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5.4.2 Observações sobre o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lastRenderedPageBreak/>
                    <w:t>Para melhor compreensão efetuamos alguns esclarecimentos sobre o leiaute.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580"/>
                    <w:gridCol w:w="1519"/>
                    <w:gridCol w:w="1903"/>
                    <w:gridCol w:w="1996"/>
                    <w:gridCol w:w="2951"/>
                    <w:gridCol w:w="2200"/>
                    <w:gridCol w:w="2251"/>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Cabeçalho do leiaute</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Significado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o número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o mnemônico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a descrição da informação.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se o campo é Numérico (N) ou Alfanumérico (C).</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Apresenta a quantidade de caracteres.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a quantidade de casas decimais.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982"/>
                    <w:gridCol w:w="1954"/>
                    <w:gridCol w:w="7812"/>
                    <w:gridCol w:w="1159"/>
                    <w:gridCol w:w="1479"/>
                    <w:gridCol w:w="1014"/>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Texto fixo contendo "G126"</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004*</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02</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DT_INI</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Data inicial do período de apuração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008*</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coluna "</w:t>
                  </w:r>
                  <w:proofErr w:type="spellStart"/>
                  <w:proofErr w:type="gramStart"/>
                  <w:r w:rsidRPr="00154865">
                    <w:rPr>
                      <w:rFonts w:ascii="Tahoma" w:eastAsia="Times New Roman" w:hAnsi="Tahoma" w:cs="Tahoma"/>
                      <w:color w:val="333333"/>
                      <w:spacing w:val="15"/>
                      <w:sz w:val="20"/>
                      <w:szCs w:val="20"/>
                      <w:lang w:eastAsia="pt-BR"/>
                    </w:rPr>
                    <w:t>Tam</w:t>
                  </w:r>
                  <w:proofErr w:type="spellEnd"/>
                  <w:proofErr w:type="gramEnd"/>
                  <w:r w:rsidRPr="00154865">
                    <w:rPr>
                      <w:rFonts w:ascii="Tahoma" w:eastAsia="Times New Roman" w:hAnsi="Tahoma" w:cs="Tahoma"/>
                      <w:color w:val="333333"/>
                      <w:spacing w:val="15"/>
                      <w:sz w:val="20"/>
                      <w:szCs w:val="20"/>
                      <w:lang w:eastAsia="pt-BR"/>
                    </w:rPr>
                    <w:t>", o caractere "*" (asterisco) aposto ao lado do tamanho indica que o campo deve ser informado com aquela quantidade exata de caracteres.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34" w:name="pcicpr-06401-5.4.3"/>
            <w:bookmarkEnd w:id="34"/>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21"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5.4.3 Preenchimento dos campos</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tabela a seguir, demonstramos a forma de preenchimento dos campos do registro G126.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331"/>
                    <w:gridCol w:w="12069"/>
                  </w:tblGrid>
                  <w:tr w:rsidR="00154865" w:rsidRPr="00154865">
                    <w:tc>
                      <w:tcPr>
                        <w:tcW w:w="0" w:type="auto"/>
                        <w:gridSpan w:val="2"/>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Campos do Registro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Campo 01 (REG)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Valor Válido: [G126]</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02 (DT_INI)</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 xml:space="preserve">Preenchimento: informar a data inicial do período de apuração a que se refere </w:t>
                        </w:r>
                        <w:proofErr w:type="gramStart"/>
                        <w:r w:rsidRPr="00154865">
                          <w:rPr>
                            <w:rFonts w:ascii="Tahoma" w:eastAsia="Times New Roman" w:hAnsi="Tahoma" w:cs="Tahoma"/>
                            <w:color w:val="000000"/>
                            <w:spacing w:val="15"/>
                            <w:sz w:val="17"/>
                            <w:szCs w:val="17"/>
                            <w:bdr w:val="none" w:sz="0" w:space="0" w:color="auto" w:frame="1"/>
                            <w:lang w:eastAsia="pt-BR"/>
                          </w:rPr>
                          <w:t>a</w:t>
                        </w:r>
                        <w:proofErr w:type="gramEnd"/>
                        <w:r w:rsidRPr="00154865">
                          <w:rPr>
                            <w:rFonts w:ascii="Tahoma" w:eastAsia="Times New Roman" w:hAnsi="Tahoma" w:cs="Tahoma"/>
                            <w:color w:val="000000"/>
                            <w:spacing w:val="15"/>
                            <w:sz w:val="17"/>
                            <w:szCs w:val="17"/>
                            <w:bdr w:val="none" w:sz="0" w:space="0" w:color="auto" w:frame="1"/>
                            <w:lang w:eastAsia="pt-BR"/>
                          </w:rPr>
                          <w:t xml:space="preserve"> apropriação no formato "</w:t>
                        </w:r>
                        <w:proofErr w:type="spellStart"/>
                        <w:r w:rsidRPr="00154865">
                          <w:rPr>
                            <w:rFonts w:ascii="Tahoma" w:eastAsia="Times New Roman" w:hAnsi="Tahoma" w:cs="Tahoma"/>
                            <w:color w:val="000000"/>
                            <w:spacing w:val="15"/>
                            <w:sz w:val="17"/>
                            <w:szCs w:val="17"/>
                            <w:bdr w:val="none" w:sz="0" w:space="0" w:color="auto" w:frame="1"/>
                            <w:lang w:eastAsia="pt-BR"/>
                          </w:rPr>
                          <w:t>ddmmaaaa</w:t>
                        </w:r>
                        <w:proofErr w:type="spellEnd"/>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03 (DT_FIN)</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 xml:space="preserve">Preenchimento: informar a data final do período de apuração a que se refere </w:t>
                        </w:r>
                        <w:proofErr w:type="gramStart"/>
                        <w:r w:rsidRPr="00154865">
                          <w:rPr>
                            <w:rFonts w:ascii="Tahoma" w:eastAsia="Times New Roman" w:hAnsi="Tahoma" w:cs="Tahoma"/>
                            <w:color w:val="000000"/>
                            <w:spacing w:val="15"/>
                            <w:sz w:val="17"/>
                            <w:szCs w:val="17"/>
                            <w:bdr w:val="none" w:sz="0" w:space="0" w:color="auto" w:frame="1"/>
                            <w:lang w:eastAsia="pt-BR"/>
                          </w:rPr>
                          <w:t>a</w:t>
                        </w:r>
                        <w:proofErr w:type="gramEnd"/>
                        <w:r w:rsidRPr="00154865">
                          <w:rPr>
                            <w:rFonts w:ascii="Tahoma" w:eastAsia="Times New Roman" w:hAnsi="Tahoma" w:cs="Tahoma"/>
                            <w:color w:val="000000"/>
                            <w:spacing w:val="15"/>
                            <w:sz w:val="17"/>
                            <w:szCs w:val="17"/>
                            <w:bdr w:val="none" w:sz="0" w:space="0" w:color="auto" w:frame="1"/>
                            <w:lang w:eastAsia="pt-BR"/>
                          </w:rPr>
                          <w:t xml:space="preserve"> apropriação no formato "</w:t>
                        </w:r>
                        <w:proofErr w:type="spellStart"/>
                        <w:r w:rsidRPr="00154865">
                          <w:rPr>
                            <w:rFonts w:ascii="Tahoma" w:eastAsia="Times New Roman" w:hAnsi="Tahoma" w:cs="Tahoma"/>
                            <w:color w:val="000000"/>
                            <w:spacing w:val="15"/>
                            <w:sz w:val="17"/>
                            <w:szCs w:val="17"/>
                            <w:bdr w:val="none" w:sz="0" w:space="0" w:color="auto" w:frame="1"/>
                            <w:lang w:eastAsia="pt-BR"/>
                          </w:rPr>
                          <w:t>ddmmaaaa</w:t>
                        </w:r>
                        <w:proofErr w:type="spellEnd"/>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04 (NUM_PARC)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o número da parcela que está sendo apropriada;</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05 (VL_PARC_PASS)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o valor do crédito de ICMS passível de apropriação.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06 (VL_TRIB_OC)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o valor das saídas tributadas e para a exportação do período referido neste registro.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07 (VL_TOTAL)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o valor total das saídas do período referido neste registro, conforme a legislação da UF.</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08 (IND_PER_SAI)</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o valor do índice de participação correspondente ao resultado da divisão do campo VL_TRIB_EXP pelo campo VL_TOTAL.</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09 (VL-PARC_APROP)</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o valor do crédito de ICMS a ser apropriado na apuração do imposto.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Validação: O valor informado neste campo deve ser menor ou igual ao resultado da multiplicação do valor constante no campo 05 (VL_PARC_PASS) pelo índice de participação calculado no campo 08 (IND_PER_SAI).</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(Guia Prático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35" w:name="pcicpr-06401-5.4.4"/>
            <w:bookmarkEnd w:id="35"/>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22"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5.4.4 Arquivo-texto (TXT)</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a validação e transmissão pelo PVA_EFD, os registros terão de ser gerados no formato texto (TXT). Assim, segue representação do registro G126 em arquivo TXT.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29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12526B20" wp14:editId="7EE4637E">
                        <wp:extent cx="5181600" cy="243840"/>
                        <wp:effectExtent l="0" t="0" r="0" b="3810"/>
                        <wp:docPr id="7" name="Imagem 7" descr="https://www.iobonline.com.br/Repository/ServContent?guid=PCICPR-06401_image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iobonline.com.br/Repository/ServContent?guid=PCICPR-06401_image020-jp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181600" cy="24384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entendimento da composição do registro G126 em arquivo TXT, temos: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844"/>
                    <w:gridCol w:w="747"/>
                    <w:gridCol w:w="1211"/>
                    <w:gridCol w:w="1211"/>
                    <w:gridCol w:w="1335"/>
                    <w:gridCol w:w="1750"/>
                    <w:gridCol w:w="1494"/>
                    <w:gridCol w:w="1286"/>
                    <w:gridCol w:w="1590"/>
                    <w:gridCol w:w="1932"/>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1</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2</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3</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4</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5</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6</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7</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8</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8"/>
                            <w:szCs w:val="18"/>
                            <w:bdr w:val="none" w:sz="0" w:space="0" w:color="auto" w:frame="1"/>
                            <w:lang w:eastAsia="pt-BR"/>
                          </w:rPr>
                          <w:t>9</w:t>
                        </w:r>
                        <w:r w:rsidRPr="00154865">
                          <w:rPr>
                            <w:rFonts w:ascii="Tahoma" w:eastAsia="Times New Roman" w:hAnsi="Tahoma" w:cs="Tahoma"/>
                            <w:color w:val="000000"/>
                            <w:spacing w:val="15"/>
                            <w:sz w:val="18"/>
                            <w:szCs w:val="18"/>
                            <w:bdr w:val="none" w:sz="0" w:space="0" w:color="auto" w:frame="1"/>
                            <w:lang w:eastAsia="pt-BR"/>
                          </w:rPr>
                          <w:br/>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Nome do campo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DT_INI</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DT_FIM</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NUM_PARC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VL_PARC_PASS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VL_TRIB_OC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VL_TOTAL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IND_PER_SAI</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8"/>
                            <w:szCs w:val="18"/>
                            <w:bdr w:val="none" w:sz="0" w:space="0" w:color="auto" w:frame="1"/>
                            <w:lang w:eastAsia="pt-BR"/>
                          </w:rPr>
                          <w:t>VL_PARC_APROP</w:t>
                        </w:r>
                        <w:r w:rsidRPr="00154865">
                          <w:rPr>
                            <w:rFonts w:ascii="Tahoma" w:eastAsia="Times New Roman" w:hAnsi="Tahoma" w:cs="Tahoma"/>
                            <w:color w:val="000000"/>
                            <w:spacing w:val="15"/>
                            <w:sz w:val="18"/>
                            <w:szCs w:val="18"/>
                            <w:bdr w:val="none" w:sz="0" w:space="0" w:color="auto" w:frame="1"/>
                            <w:lang w:eastAsia="pt-BR"/>
                          </w:rPr>
                          <w:br/>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G126 em TXT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G126</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01022015</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28022015</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31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150,00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90000,00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100000,00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0,9000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8"/>
                            <w:szCs w:val="18"/>
                            <w:bdr w:val="none" w:sz="0" w:space="0" w:color="auto" w:frame="1"/>
                            <w:lang w:eastAsia="pt-BR"/>
                          </w:rPr>
                          <w:t>135,00</w:t>
                        </w:r>
                        <w:r w:rsidRPr="00154865">
                          <w:rPr>
                            <w:rFonts w:ascii="Tahoma" w:eastAsia="Times New Roman" w:hAnsi="Tahoma" w:cs="Tahoma"/>
                            <w:color w:val="000000"/>
                            <w:spacing w:val="15"/>
                            <w:sz w:val="18"/>
                            <w:szCs w:val="18"/>
                            <w:bdr w:val="none" w:sz="0" w:space="0" w:color="auto" w:frame="1"/>
                            <w:lang w:eastAsia="pt-BR"/>
                          </w:rPr>
                          <w:br/>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36" w:name="pcicpr-06401-5.5"/>
            <w:bookmarkEnd w:id="36"/>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24"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154865">
                    <w:rPr>
                      <w:rFonts w:ascii="Tahoma" w:eastAsia="Times New Roman" w:hAnsi="Tahoma" w:cs="Tahoma"/>
                      <w:b/>
                      <w:bCs/>
                      <w:color w:val="333333"/>
                      <w:spacing w:val="15"/>
                      <w:sz w:val="20"/>
                      <w:szCs w:val="20"/>
                      <w:lang w:eastAsia="pt-BR"/>
                    </w:rPr>
                    <w:t>5.5 Registro G130</w:t>
                  </w:r>
                  <w:proofErr w:type="gramEnd"/>
                  <w:r w:rsidRPr="00154865">
                    <w:rPr>
                      <w:rFonts w:ascii="Tahoma" w:eastAsia="Times New Roman" w:hAnsi="Tahoma" w:cs="Tahoma"/>
                      <w:b/>
                      <w:bCs/>
                      <w:color w:val="333333"/>
                      <w:spacing w:val="15"/>
                      <w:sz w:val="20"/>
                      <w:szCs w:val="20"/>
                      <w:lang w:eastAsia="pt-BR"/>
                    </w:rPr>
                    <w:t xml:space="preserve"> - Identificação do documento fiscal</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3612"/>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Este registro tem o objetivo de identificar o documento fiscal que acobertou a entrada ou a saída do bem ou componente do CIAP.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3399"/>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Quando o tipo de movimentação - TIPO_MOV do registro G125 - for igual a "MC", "IM", "IA" ou "AT", este registro é obrigatório.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lastRenderedPageBreak/>
                    <w:t>Entretanto, caso exista previsão legal de emissão de documento fiscal para os demais tipos de movimentação - TIPO_MOV do registro G125 - esse registro deverá ser informado.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No período em que se iniciar a obrigação de escrituração fiscal digital do CIAP ou quando isso ocorrer de forma espontânea, este registro é obrigatório nas seguintes situações:</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quando o tipo de movimentação - TIPO_MOV do registro G125 - for igual a "SI" e esse "SI" for originado dos tipos de movimentação "IM", "IA" ou "MC";</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b) quando o tipo de movimentação - TIPO_MOV do registro G125 - for igual a "SI" e esse "SI" for originado do tipo de movimentação "CI", devem ser informados os documentos fiscais relativos ao tipo de movimentação "IA" dos seus componentes que entraram antes desse período;</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c) quando o tipo de movimentação - TIPO_MOV do registro G125 - for igual a "CI", devem ser informados os documentos fiscais relativos ao tipo de movimentação "IA" dos seus componentes que entraram antes desse período.</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316"/>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Independentemente das situações referidas, esse registro será informado uma única vez.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Não podem ser informados dois ou mais registros com a mesma combinação de conteúdo nos campos IND_EMIT, COD_PART, COD_MOD, SERIE, NUM_DOC, CHV_NFE_CTE para o mesmo bem ou componente.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Guia Prático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37" w:name="pcicpr-06401-5.5.1"/>
            <w:bookmarkEnd w:id="37"/>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25"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5.5.1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787"/>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demonstraremos o leiaute.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1AC9D3CF" wp14:editId="4BCF6991">
                        <wp:extent cx="5935980" cy="1973580"/>
                        <wp:effectExtent l="0" t="0" r="7620" b="7620"/>
                        <wp:docPr id="6" name="Imagem 6" descr="https://www.iobonline.com.br/Repository/ServContent?guid=PCICPR-06401_image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iobonline.com.br/Repository/ServContent?guid=PCICPR-06401_image022-gif"/>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35980" cy="197358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Observações: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Nível hierárquico - 4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02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Ocorrência - </w:t>
                  </w:r>
                  <w:proofErr w:type="gramStart"/>
                  <w:r w:rsidRPr="00154865">
                    <w:rPr>
                      <w:rFonts w:ascii="Tahoma" w:eastAsia="Times New Roman" w:hAnsi="Tahoma" w:cs="Tahoma"/>
                      <w:color w:val="333333"/>
                      <w:spacing w:val="15"/>
                      <w:sz w:val="20"/>
                      <w:szCs w:val="20"/>
                      <w:lang w:eastAsia="pt-BR"/>
                    </w:rPr>
                    <w:t>1:</w:t>
                  </w:r>
                  <w:proofErr w:type="gramEnd"/>
                  <w:r w:rsidRPr="00154865">
                    <w:rPr>
                      <w:rFonts w:ascii="Tahoma" w:eastAsia="Times New Roman" w:hAnsi="Tahoma" w:cs="Tahoma"/>
                      <w:color w:val="333333"/>
                      <w:spacing w:val="15"/>
                      <w:sz w:val="20"/>
                      <w:szCs w:val="20"/>
                      <w:lang w:eastAsia="pt-BR"/>
                    </w:rPr>
                    <w:t>N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(Guia Prático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38" w:name="pcicpr-06401-5.5.2"/>
            <w:bookmarkEnd w:id="38"/>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27"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5.5.2 Observações sobre o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compreensão, efetuamos alguns esclarecimentos sobre o leiaute.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580"/>
                    <w:gridCol w:w="1519"/>
                    <w:gridCol w:w="1903"/>
                    <w:gridCol w:w="1996"/>
                    <w:gridCol w:w="2951"/>
                    <w:gridCol w:w="2200"/>
                    <w:gridCol w:w="2251"/>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Cabeçalho do leiaute</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Significado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o número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o mnemônico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Traz a descrição da informação.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se o campo é Numérico (N) ou Alfanumérico (C).</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Apresenta a quantidade de caracteres.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a quantidade de casas decimais.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848"/>
                    <w:gridCol w:w="2201"/>
                    <w:gridCol w:w="8195"/>
                    <w:gridCol w:w="1002"/>
                    <w:gridCol w:w="1278"/>
                    <w:gridCol w:w="876"/>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Texto fixo contendo "G130".</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004</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02</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IND_EMIT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Indicador do emitente do documento fiscal: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0 - Emissão própria;</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ahoma" w:eastAsia="Times New Roman" w:hAnsi="Tahoma" w:cs="Tahoma"/>
                            <w:color w:val="000000"/>
                            <w:spacing w:val="15"/>
                            <w:sz w:val="17"/>
                            <w:szCs w:val="17"/>
                            <w:bdr w:val="none" w:sz="0" w:space="0" w:color="auto" w:frame="1"/>
                            <w:lang w:eastAsia="pt-BR"/>
                          </w:rPr>
                          <w:t>1 - Emissão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coluna "</w:t>
                  </w:r>
                  <w:proofErr w:type="spellStart"/>
                  <w:proofErr w:type="gramStart"/>
                  <w:r w:rsidRPr="00154865">
                    <w:rPr>
                      <w:rFonts w:ascii="Tahoma" w:eastAsia="Times New Roman" w:hAnsi="Tahoma" w:cs="Tahoma"/>
                      <w:color w:val="333333"/>
                      <w:spacing w:val="15"/>
                      <w:sz w:val="20"/>
                      <w:szCs w:val="20"/>
                      <w:lang w:eastAsia="pt-BR"/>
                    </w:rPr>
                    <w:t>Tam</w:t>
                  </w:r>
                  <w:proofErr w:type="spellEnd"/>
                  <w:proofErr w:type="gramEnd"/>
                  <w:r w:rsidRPr="00154865">
                    <w:rPr>
                      <w:rFonts w:ascii="Tahoma" w:eastAsia="Times New Roman" w:hAnsi="Tahoma" w:cs="Tahoma"/>
                      <w:color w:val="333333"/>
                      <w:spacing w:val="15"/>
                      <w:sz w:val="20"/>
                      <w:szCs w:val="20"/>
                      <w:lang w:eastAsia="pt-BR"/>
                    </w:rPr>
                    <w:t>" o caractere "*" (asterisco) aposto ao lado do tamanho do campo indica que o campo deve ser informado com aquela quantidade exata de caracteres.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39" w:name="pcicpr-06401-5.5.3"/>
            <w:bookmarkEnd w:id="39"/>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28"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5.5.3 Preenchimento dos campos</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tabela a seguir, demonstramos a forma de preenchimento dos campos do registro G130.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367"/>
                    <w:gridCol w:w="12033"/>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 01 (REG)</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Valor Válido: [G130];</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03 (COD_PART)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Validação: o valor informado deve existir no campo COD_PART do registro 0150.</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Campo 04 (COD_MOD)</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Valores Válidos: [01, 1B, 04, 07, 08, 8B, 09, 10, 26, 27, 55 e 57]. Quando se tratar de NF-e ou CT-e, serão validadas as chaves eletrônicas do respectivo documento.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07 (CHV_NFE_CTE)</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chave dos documentos eletrônicos</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08 (DT_DOC)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Preenchimento: informar a data no formato "</w:t>
                        </w:r>
                        <w:proofErr w:type="spellStart"/>
                        <w:r w:rsidRPr="00154865">
                          <w:rPr>
                            <w:rFonts w:ascii="Tahoma" w:eastAsia="Times New Roman" w:hAnsi="Tahoma" w:cs="Tahoma"/>
                            <w:color w:val="000000"/>
                            <w:spacing w:val="15"/>
                            <w:sz w:val="17"/>
                            <w:szCs w:val="17"/>
                            <w:bdr w:val="none" w:sz="0" w:space="0" w:color="auto" w:frame="1"/>
                            <w:lang w:eastAsia="pt-BR"/>
                          </w:rPr>
                          <w:t>ddmmaaaa</w:t>
                        </w:r>
                        <w:proofErr w:type="spellEnd"/>
                        <w:r w:rsidRPr="00154865">
                          <w:rPr>
                            <w:rFonts w:ascii="Tahoma" w:eastAsia="Times New Roman" w:hAnsi="Tahoma" w:cs="Tahoma"/>
                            <w:color w:val="000000"/>
                            <w:spacing w:val="15"/>
                            <w:sz w:val="17"/>
                            <w:szCs w:val="17"/>
                            <w:bdr w:val="none" w:sz="0" w:space="0" w:color="auto" w:frame="1"/>
                            <w:lang w:eastAsia="pt-BR"/>
                          </w:rPr>
                          <w:t>" sem separadores de formatação.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(Guia Prático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40" w:name="pcicpr-06401-5.5.4"/>
            <w:bookmarkEnd w:id="40"/>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29"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5.5.4 Arquivo-texto (TXT)</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a validação e transmissão pelo PVA_EFD, os registros terão de ser gerados no formato texto (TXT). Assim, segue representação do registro G130 em arquivo TXT.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93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6F11B072" wp14:editId="14AAFE47">
                        <wp:extent cx="3048000" cy="243840"/>
                        <wp:effectExtent l="0" t="0" r="0" b="3810"/>
                        <wp:docPr id="5" name="Imagem 5" descr="https://www.iobonline.com.br/Repository/ServContent?guid=PCICPR-06401_image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iobonline.com.br/Repository/ServContent?guid=PCICPR-06401_image023-jp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048000" cy="24384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entendimento da composição do registro G126 em arquivo TXT, temos: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338"/>
                    <w:gridCol w:w="947"/>
                    <w:gridCol w:w="1581"/>
                    <w:gridCol w:w="1661"/>
                    <w:gridCol w:w="1593"/>
                    <w:gridCol w:w="1059"/>
                    <w:gridCol w:w="1577"/>
                    <w:gridCol w:w="2109"/>
                    <w:gridCol w:w="1535"/>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1</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2</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3</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4</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5</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6</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7</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8</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Nome do campo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IND_EMIT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COD_PART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COD_MOD</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SERIE</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NUM_DOC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CHV_NFE_CTE</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DT_DOC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G130 em TXT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G130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1-218212</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55</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18662</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20072011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41" w:name="pcicpr-06401-5.6"/>
            <w:bookmarkEnd w:id="41"/>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31"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154865">
                    <w:rPr>
                      <w:rFonts w:ascii="Tahoma" w:eastAsia="Times New Roman" w:hAnsi="Tahoma" w:cs="Tahoma"/>
                      <w:b/>
                      <w:bCs/>
                      <w:color w:val="333333"/>
                      <w:spacing w:val="15"/>
                      <w:sz w:val="20"/>
                      <w:szCs w:val="20"/>
                      <w:lang w:eastAsia="pt-BR"/>
                    </w:rPr>
                    <w:t>5.6 Registro G140</w:t>
                  </w:r>
                  <w:proofErr w:type="gramEnd"/>
                  <w:r w:rsidRPr="00154865">
                    <w:rPr>
                      <w:rFonts w:ascii="Tahoma" w:eastAsia="Times New Roman" w:hAnsi="Tahoma" w:cs="Tahoma"/>
                      <w:b/>
                      <w:bCs/>
                      <w:color w:val="333333"/>
                      <w:spacing w:val="15"/>
                      <w:sz w:val="20"/>
                      <w:szCs w:val="20"/>
                      <w:lang w:eastAsia="pt-BR"/>
                    </w:rPr>
                    <w:t xml:space="preserve"> - Identificação do item do documento fiscal</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153"/>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Este registro tem por objetivo identificar o item do documento fiscal informado no registro G130.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356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Cabe observar que não podem ser informados dois ou mais registros com o mesmo valor nos campos "NUM_ITEM" + "COD_ITEM".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Guia Prático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42" w:name="pcicpr-06401-5.6.1"/>
            <w:bookmarkEnd w:id="42"/>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32"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5.6.1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63"/>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demonstraremos o leiaute.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7EE99CD1" wp14:editId="6331F283">
                        <wp:extent cx="5935980" cy="845820"/>
                        <wp:effectExtent l="0" t="0" r="7620" b="0"/>
                        <wp:docPr id="4" name="Imagem 4" descr="https://www.iobonline.com.br/Repository/ServContent?guid=PCICPR-06401_image0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iobonline.com.br/Repository/ServContent?guid=PCICPR-06401_image025-gif"/>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35980" cy="84582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507"/>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Observações: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232"/>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Nível hierárquico - 5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02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Ocorrência - </w:t>
                  </w:r>
                  <w:proofErr w:type="gramStart"/>
                  <w:r w:rsidRPr="00154865">
                    <w:rPr>
                      <w:rFonts w:ascii="Tahoma" w:eastAsia="Times New Roman" w:hAnsi="Tahoma" w:cs="Tahoma"/>
                      <w:color w:val="333333"/>
                      <w:spacing w:val="15"/>
                      <w:sz w:val="20"/>
                      <w:szCs w:val="20"/>
                      <w:lang w:eastAsia="pt-BR"/>
                    </w:rPr>
                    <w:t>1:</w:t>
                  </w:r>
                  <w:proofErr w:type="gramEnd"/>
                  <w:r w:rsidRPr="00154865">
                    <w:rPr>
                      <w:rFonts w:ascii="Tahoma" w:eastAsia="Times New Roman" w:hAnsi="Tahoma" w:cs="Tahoma"/>
                      <w:color w:val="333333"/>
                      <w:spacing w:val="15"/>
                      <w:sz w:val="20"/>
                      <w:szCs w:val="20"/>
                      <w:lang w:eastAsia="pt-BR"/>
                    </w:rPr>
                    <w:t>N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lastRenderedPageBreak/>
                    <w:t>(Guia Prático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43" w:name="pcicpr-06401-5.6.2"/>
            <w:bookmarkEnd w:id="43"/>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34"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5.6.2 Observações sobre o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compreensão, efetuamos alguns esclarecimentos sobre o leiaute.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570"/>
                    <w:gridCol w:w="1635"/>
                    <w:gridCol w:w="1887"/>
                    <w:gridCol w:w="2046"/>
                    <w:gridCol w:w="2855"/>
                    <w:gridCol w:w="2179"/>
                    <w:gridCol w:w="2228"/>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Cabeçalho do leiaute</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Significado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o número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o mnemônico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a descrição da informação.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se o campo é Numérico (N) ou Alfanumérico (C).</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Apresenta a quantidade de caracteres.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a quantidade de casas decimais.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775"/>
                    <w:gridCol w:w="2127"/>
                    <w:gridCol w:w="8809"/>
                    <w:gridCol w:w="916"/>
                    <w:gridCol w:w="972"/>
                    <w:gridCol w:w="801"/>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Texto fixo contendo "G140"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004</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02</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NUM_ITEM</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Código correspondente do bem no documento fiscal</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003</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coluna "</w:t>
                  </w:r>
                  <w:proofErr w:type="spellStart"/>
                  <w:proofErr w:type="gramStart"/>
                  <w:r w:rsidRPr="00154865">
                    <w:rPr>
                      <w:rFonts w:ascii="Tahoma" w:eastAsia="Times New Roman" w:hAnsi="Tahoma" w:cs="Tahoma"/>
                      <w:color w:val="333333"/>
                      <w:spacing w:val="15"/>
                      <w:sz w:val="20"/>
                      <w:szCs w:val="20"/>
                      <w:lang w:eastAsia="pt-BR"/>
                    </w:rPr>
                    <w:t>Tam</w:t>
                  </w:r>
                  <w:proofErr w:type="spellEnd"/>
                  <w:proofErr w:type="gramEnd"/>
                  <w:r w:rsidRPr="00154865">
                    <w:rPr>
                      <w:rFonts w:ascii="Tahoma" w:eastAsia="Times New Roman" w:hAnsi="Tahoma" w:cs="Tahoma"/>
                      <w:color w:val="333333"/>
                      <w:spacing w:val="15"/>
                      <w:sz w:val="20"/>
                      <w:szCs w:val="20"/>
                      <w:lang w:eastAsia="pt-BR"/>
                    </w:rPr>
                    <w:t>", o caractere "*" (asterisco) aposto ao lado do tamanho indica que o campo deve ser informado com aquela quantidade exata de caracteres.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44" w:name="pcicpr-06401-5.6.3"/>
            <w:bookmarkEnd w:id="44"/>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35"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lastRenderedPageBreak/>
                    <w:t>5.6.3 Preenchimento dos campos</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tabela a seguir demonstramos a forma de preenchimento dos campos do registro G140.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3636"/>
                    <w:gridCol w:w="10764"/>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 01 (REG)</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Valor válido: [G140];</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03 (COD_ITEM)</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Validação: o valor informado neste campo deve existir no registro 0200.</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(Guia Prático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45" w:name="pcicpr-06401-5.6.4"/>
            <w:bookmarkEnd w:id="45"/>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36"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5.6.4 Arquivo-texto (TXT)</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a validação e transmissão pelo PVA_EFD, os registros terão de ser gerados no formato texto (TXT). Assim, segue representação do registro G140 em arquivo TXT.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03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0E317DB6" wp14:editId="1BB054BC">
                        <wp:extent cx="1836420" cy="266700"/>
                        <wp:effectExtent l="0" t="0" r="0" b="0"/>
                        <wp:docPr id="3" name="Imagem 3" descr="https://www.iobonline.com.br/Repository/ServContent?guid=PCICPR-06401_image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iobonline.com.br/Repository/ServContent?guid=PCICPR-06401_image026-jp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836420" cy="26670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entendimento da composição do registro G140 em arquivo TXT, temos: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4564"/>
                    <w:gridCol w:w="1850"/>
                    <w:gridCol w:w="3265"/>
                    <w:gridCol w:w="4721"/>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1</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2</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3</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Nome do campo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NUM_ITEM</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COD_ITEM</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G140 em TXT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G140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5-000080701060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46" w:name="pcicpr-06401-5.7"/>
            <w:bookmarkEnd w:id="46"/>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38"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154865">
                    <w:rPr>
                      <w:rFonts w:ascii="Tahoma" w:eastAsia="Times New Roman" w:hAnsi="Tahoma" w:cs="Tahoma"/>
                      <w:b/>
                      <w:bCs/>
                      <w:color w:val="333333"/>
                      <w:spacing w:val="15"/>
                      <w:sz w:val="20"/>
                      <w:szCs w:val="20"/>
                      <w:lang w:eastAsia="pt-BR"/>
                    </w:rPr>
                    <w:t>5.7 Registro G990</w:t>
                  </w:r>
                  <w:proofErr w:type="gramEnd"/>
                  <w:r w:rsidRPr="00154865">
                    <w:rPr>
                      <w:rFonts w:ascii="Tahoma" w:eastAsia="Times New Roman" w:hAnsi="Tahoma" w:cs="Tahoma"/>
                      <w:b/>
                      <w:bCs/>
                      <w:color w:val="333333"/>
                      <w:spacing w:val="15"/>
                      <w:sz w:val="20"/>
                      <w:szCs w:val="20"/>
                      <w:lang w:eastAsia="pt-BR"/>
                    </w:rPr>
                    <w:t>: Encerramento do bloco G</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303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Este registro deve ser gerado para o encerramento do bloco G. Ele indica o número total de registros existentes nesse bloco.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r>
                  <w:proofErr w:type="gramStart"/>
                  <w:r w:rsidRPr="00154865">
                    <w:rPr>
                      <w:rFonts w:ascii="Tahoma" w:eastAsia="Times New Roman" w:hAnsi="Tahoma" w:cs="Tahoma"/>
                      <w:color w:val="333333"/>
                      <w:spacing w:val="15"/>
                      <w:sz w:val="20"/>
                      <w:szCs w:val="20"/>
                      <w:bdr w:val="none" w:sz="0" w:space="0" w:color="auto" w:frame="1"/>
                      <w:lang w:eastAsia="pt-BR"/>
                    </w:rPr>
                    <w:t>(</w:t>
                  </w:r>
                  <w:proofErr w:type="gramEnd"/>
                  <w:r w:rsidRPr="00154865">
                    <w:rPr>
                      <w:rFonts w:ascii="Tahoma" w:eastAsia="Times New Roman" w:hAnsi="Tahoma" w:cs="Tahoma"/>
                      <w:color w:val="333333"/>
                      <w:spacing w:val="15"/>
                      <w:sz w:val="20"/>
                      <w:szCs w:val="20"/>
                      <w:bdr w:val="none" w:sz="0" w:space="0" w:color="auto" w:frame="1"/>
                      <w:lang w:eastAsia="pt-BR"/>
                    </w:rPr>
                    <w:t>Guia Prático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47" w:name="pcicpr-06401-5.7.1"/>
            <w:bookmarkEnd w:id="47"/>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39"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5.7.1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63"/>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seguir, demonstraremos o leiaute.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56AF6AD1" wp14:editId="22A1A872">
                        <wp:extent cx="5935980" cy="624840"/>
                        <wp:effectExtent l="0" t="0" r="7620" b="3810"/>
                        <wp:docPr id="2" name="Imagem 2" descr="https://www.iobonline.com.br/Repository/ServContent?guid=PCICPR-06401_image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iobonline.com.br/Repository/ServContent?guid=PCICPR-06401_image028-gif"/>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35980" cy="62484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(Guia Prático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48" w:name="pcicpr-06401-5.7.2"/>
            <w:bookmarkEnd w:id="48"/>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41"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5.7.2 Observações sobre o leiaute</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compreensão efetuamos alguns esclarecimentos sobre o leiaute.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570"/>
                    <w:gridCol w:w="1635"/>
                    <w:gridCol w:w="1887"/>
                    <w:gridCol w:w="2046"/>
                    <w:gridCol w:w="2855"/>
                    <w:gridCol w:w="2179"/>
                    <w:gridCol w:w="2228"/>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lastRenderedPageBreak/>
                          <w:t>Cabeçalho do leiaute</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Significado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o número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o mnemônico do campo.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a descrição da informação.</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Indica se o campo é Numérico (N) ou Alfanumérico (C).</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Apresenta a quantidade de caracteres.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Informa a quantidade de casas decimais.</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897"/>
                    <w:gridCol w:w="2611"/>
                    <w:gridCol w:w="7557"/>
                    <w:gridCol w:w="1058"/>
                    <w:gridCol w:w="1351"/>
                    <w:gridCol w:w="926"/>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Nº</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Descrição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Tipo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15486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154865">
                          <w:rPr>
                            <w:rFonts w:ascii="Tahoma" w:eastAsia="Times New Roman" w:hAnsi="Tahoma" w:cs="Tahoma"/>
                            <w:b/>
                            <w:bCs/>
                            <w:color w:val="FFFFFF"/>
                            <w:spacing w:val="15"/>
                            <w:sz w:val="17"/>
                            <w:szCs w:val="17"/>
                            <w:bdr w:val="none" w:sz="0" w:space="0" w:color="auto" w:frame="1"/>
                            <w:lang w:eastAsia="pt-BR"/>
                          </w:rPr>
                          <w:t>Dec</w:t>
                        </w:r>
                        <w:proofErr w:type="spellEnd"/>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Texto fixo contendo "G990".</w:t>
                        </w:r>
                        <w:r w:rsidRPr="00154865">
                          <w:rPr>
                            <w:rFonts w:ascii="Times New Roman" w:eastAsia="Times New Roman" w:hAnsi="Times New Roman" w:cs="Times New Roman"/>
                            <w:sz w:val="24"/>
                            <w:szCs w:val="24"/>
                            <w:lang w:eastAsia="pt-BR"/>
                          </w:rPr>
                          <w:t> </w:t>
                        </w:r>
                        <w:proofErr w:type="gramStart"/>
                        <w:r w:rsidRPr="00154865">
                          <w:rPr>
                            <w:rFonts w:ascii="Times New Roman" w:eastAsia="Times New Roman" w:hAnsi="Times New Roman" w:cs="Times New Roman"/>
                            <w:sz w:val="24"/>
                            <w:szCs w:val="24"/>
                            <w:lang w:eastAsia="pt-BR"/>
                          </w:rPr>
                          <w:br/>
                        </w:r>
                        <w:proofErr w:type="gramEnd"/>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004*</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02</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QTD_LIN_G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Quantidade total de linhas do bloco 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coluna "</w:t>
                  </w:r>
                  <w:proofErr w:type="spellStart"/>
                  <w:proofErr w:type="gramStart"/>
                  <w:r w:rsidRPr="00154865">
                    <w:rPr>
                      <w:rFonts w:ascii="Tahoma" w:eastAsia="Times New Roman" w:hAnsi="Tahoma" w:cs="Tahoma"/>
                      <w:color w:val="333333"/>
                      <w:spacing w:val="15"/>
                      <w:sz w:val="20"/>
                      <w:szCs w:val="20"/>
                      <w:lang w:eastAsia="pt-BR"/>
                    </w:rPr>
                    <w:t>Tam</w:t>
                  </w:r>
                  <w:proofErr w:type="spellEnd"/>
                  <w:proofErr w:type="gramEnd"/>
                  <w:r w:rsidRPr="00154865">
                    <w:rPr>
                      <w:rFonts w:ascii="Tahoma" w:eastAsia="Times New Roman" w:hAnsi="Tahoma" w:cs="Tahoma"/>
                      <w:color w:val="333333"/>
                      <w:spacing w:val="15"/>
                      <w:sz w:val="20"/>
                      <w:szCs w:val="20"/>
                      <w:lang w:eastAsia="pt-BR"/>
                    </w:rPr>
                    <w:t>", o caractere "*" (asterisco) aposto ao lado do tamanho indica que o campo deve ser informado com aquela quantidade exata de caracteres.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49" w:name="pcicpr-06401-5.7.3"/>
            <w:bookmarkEnd w:id="49"/>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42"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5.7.3 Preenchimento dos campos</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Na tabela a seguir, demonstramos a forma de preenchimento dos campos do registro G990.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5047"/>
                    <w:gridCol w:w="9353"/>
                  </w:tblGrid>
                  <w:tr w:rsidR="00154865" w:rsidRPr="00154865">
                    <w:tc>
                      <w:tcPr>
                        <w:tcW w:w="0" w:type="auto"/>
                        <w:gridSpan w:val="2"/>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 de preenchimento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Campo 01</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lastRenderedPageBreak/>
                          <w:t>Valor válido: [G990]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r>
                        <w:r w:rsidRPr="00154865">
                          <w:rPr>
                            <w:rFonts w:ascii="Times New Roman" w:eastAsia="Times New Roman" w:hAnsi="Times New Roman" w:cs="Times New Roman"/>
                            <w:sz w:val="24"/>
                            <w:szCs w:val="24"/>
                            <w:lang w:eastAsia="pt-BR"/>
                          </w:rPr>
                          <w:lastRenderedPageBreak/>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bdr w:val="none" w:sz="0" w:space="0" w:color="auto" w:frame="1"/>
                      <w:lang w:eastAsia="pt-BR"/>
                    </w:rPr>
                    <w:lastRenderedPageBreak/>
                    <w:br/>
                  </w:r>
                  <w:r w:rsidRPr="00154865">
                    <w:rPr>
                      <w:rFonts w:ascii="Tahoma" w:eastAsia="Times New Roman" w:hAnsi="Tahoma" w:cs="Tahoma"/>
                      <w:color w:val="333333"/>
                      <w:spacing w:val="15"/>
                      <w:sz w:val="20"/>
                      <w:szCs w:val="20"/>
                      <w:bdr w:val="none" w:sz="0" w:space="0" w:color="auto" w:frame="1"/>
                      <w:lang w:eastAsia="pt-BR"/>
                    </w:rPr>
                    <w:br/>
                    <w:t>(Guia Prático EFD ICMS/IPI)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bookmarkStart w:id="50" w:name="pcicpr-06401-5.7.4"/>
            <w:bookmarkEnd w:id="50"/>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hyperlink r:id="rId143" w:history="1">
                    <w:r w:rsidRPr="0015486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5.7.4 Arquivo-texto (TXT)</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a validação e transmissão pelo PVA_EFD, os registros terão de ser gerados no formato texto (TXT). Assim, segue representação do registro G990 em arquivo TXT.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37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2EC7F30F" wp14:editId="47C45187">
                        <wp:extent cx="784860" cy="266700"/>
                        <wp:effectExtent l="0" t="0" r="0" b="0"/>
                        <wp:docPr id="1" name="Imagem 1" descr="https://www.iobonline.com.br/Repository/ServContent?guid=PCICPR-06401_image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iobonline.com.br/Repository/ServContent?guid=PCICPR-06401_image029-jp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784860" cy="266700"/>
                                </a:xfrm>
                                <a:prstGeom prst="rect">
                                  <a:avLst/>
                                </a:prstGeom>
                                <a:noFill/>
                                <a:ln>
                                  <a:noFill/>
                                </a:ln>
                              </pic:spPr>
                            </pic:pic>
                          </a:graphicData>
                        </a:graphic>
                      </wp:inline>
                    </w:drawing>
                  </w:r>
                  <w:r w:rsidRPr="00154865">
                    <w:rPr>
                      <w:rFonts w:ascii="Tahoma" w:eastAsia="Times New Roman" w:hAnsi="Tahoma" w:cs="Tahoma"/>
                      <w:color w:val="333333"/>
                      <w:spacing w:val="15"/>
                      <w:sz w:val="20"/>
                      <w:szCs w:val="20"/>
                      <w:lang w:eastAsia="pt-BR"/>
                    </w:rPr>
                    <w:t> </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Para melhor entendimento da composição do registro G990 em arquivo TXT, temos: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6650"/>
                    <w:gridCol w:w="2696"/>
                    <w:gridCol w:w="5054"/>
                  </w:tblGrid>
                  <w:tr w:rsidR="00154865" w:rsidRPr="0015486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Campo</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1</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154865" w:rsidRPr="00154865" w:rsidRDefault="00154865" w:rsidP="00154865">
                        <w:pPr>
                          <w:spacing w:after="0" w:line="240" w:lineRule="auto"/>
                          <w:jc w:val="center"/>
                          <w:rPr>
                            <w:rFonts w:ascii="Times New Roman" w:eastAsia="Times New Roman" w:hAnsi="Times New Roman" w:cs="Times New Roman"/>
                            <w:b/>
                            <w:bCs/>
                            <w:color w:val="FFFFFF"/>
                            <w:sz w:val="24"/>
                            <w:szCs w:val="24"/>
                            <w:lang w:eastAsia="pt-BR"/>
                          </w:rPr>
                        </w:pPr>
                        <w:r w:rsidRPr="00154865">
                          <w:rPr>
                            <w:rFonts w:ascii="Tahoma" w:eastAsia="Times New Roman" w:hAnsi="Tahoma" w:cs="Tahoma"/>
                            <w:b/>
                            <w:bCs/>
                            <w:color w:val="FFFFFF"/>
                            <w:spacing w:val="15"/>
                            <w:sz w:val="17"/>
                            <w:szCs w:val="17"/>
                            <w:bdr w:val="none" w:sz="0" w:space="0" w:color="auto" w:frame="1"/>
                            <w:lang w:eastAsia="pt-BR"/>
                          </w:rPr>
                          <w:t>2</w:t>
                        </w:r>
                        <w:r w:rsidRPr="00154865">
                          <w:rPr>
                            <w:rFonts w:ascii="Times New Roman" w:eastAsia="Times New Roman" w:hAnsi="Times New Roman" w:cs="Times New Roman"/>
                            <w:b/>
                            <w:bCs/>
                            <w:color w:val="FFFFFF"/>
                            <w:sz w:val="24"/>
                            <w:szCs w:val="24"/>
                            <w:lang w:eastAsia="pt-BR"/>
                          </w:rPr>
                          <w:t> </w:t>
                        </w:r>
                        <w:r w:rsidRPr="00154865">
                          <w:rPr>
                            <w:rFonts w:ascii="Times New Roman" w:eastAsia="Times New Roman" w:hAnsi="Times New Roman" w:cs="Times New Roman"/>
                            <w:b/>
                            <w:bCs/>
                            <w:color w:val="FFFFFF"/>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Nome do campo</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REG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QTD_LIN_G</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r w:rsidR="00154865" w:rsidRPr="0015486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G990 em TXT</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G990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154865" w:rsidRPr="00154865" w:rsidRDefault="00154865" w:rsidP="00154865">
                        <w:pPr>
                          <w:spacing w:after="0" w:line="240" w:lineRule="auto"/>
                          <w:rPr>
                            <w:rFonts w:ascii="Times New Roman" w:eastAsia="Times New Roman" w:hAnsi="Times New Roman" w:cs="Times New Roman"/>
                            <w:sz w:val="24"/>
                            <w:szCs w:val="24"/>
                            <w:lang w:eastAsia="pt-BR"/>
                          </w:rPr>
                        </w:pPr>
                        <w:r w:rsidRPr="00154865">
                          <w:rPr>
                            <w:rFonts w:ascii="Tahoma" w:eastAsia="Times New Roman" w:hAnsi="Tahoma" w:cs="Tahoma"/>
                            <w:color w:val="000000"/>
                            <w:spacing w:val="15"/>
                            <w:sz w:val="17"/>
                            <w:szCs w:val="17"/>
                            <w:bdr w:val="none" w:sz="0" w:space="0" w:color="auto" w:frame="1"/>
                            <w:lang w:eastAsia="pt-BR"/>
                          </w:rPr>
                          <w:t>60</w:t>
                        </w:r>
                        <w:r w:rsidRPr="00154865">
                          <w:rPr>
                            <w:rFonts w:ascii="Times New Roman" w:eastAsia="Times New Roman" w:hAnsi="Times New Roman" w:cs="Times New Roman"/>
                            <w:sz w:val="24"/>
                            <w:szCs w:val="24"/>
                            <w:lang w:eastAsia="pt-BR"/>
                          </w:rPr>
                          <w:t> </w:t>
                        </w:r>
                        <w:r w:rsidRPr="00154865">
                          <w:rPr>
                            <w:rFonts w:ascii="Times New Roman" w:eastAsia="Times New Roman" w:hAnsi="Times New Roman" w:cs="Times New Roman"/>
                            <w:sz w:val="24"/>
                            <w:szCs w:val="24"/>
                            <w:lang w:eastAsia="pt-BR"/>
                          </w:rPr>
                          <w:br/>
                          <w:t> </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p>
        </w:tc>
      </w:tr>
    </w:tbl>
    <w:p w:rsidR="00154865" w:rsidRPr="00154865" w:rsidRDefault="00154865" w:rsidP="0015486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rsidTr="0015486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bookmarkStart w:id="51" w:name="pcicpr-06401-6"/>
                <w:bookmarkEnd w:id="51"/>
                <w:p w:rsidR="00154865" w:rsidRPr="00154865" w:rsidRDefault="00154865" w:rsidP="00154865">
                  <w:pPr>
                    <w:spacing w:after="0" w:line="240" w:lineRule="auto"/>
                    <w:rPr>
                      <w:rFonts w:ascii="Times New Roman" w:eastAsia="Times New Roman" w:hAnsi="Times New Roman" w:cs="Times New Roman"/>
                      <w:color w:val="333333"/>
                      <w:sz w:val="20"/>
                      <w:szCs w:val="20"/>
                      <w:lang w:eastAsia="pt-BR"/>
                    </w:rPr>
                  </w:pPr>
                  <w:r w:rsidRPr="00154865">
                    <w:rPr>
                      <w:rFonts w:ascii="Times New Roman" w:eastAsia="Times New Roman" w:hAnsi="Times New Roman" w:cs="Times New Roman"/>
                      <w:color w:val="333333"/>
                      <w:sz w:val="20"/>
                      <w:szCs w:val="20"/>
                      <w:lang w:eastAsia="pt-BR"/>
                    </w:rPr>
                    <w:fldChar w:fldCharType="begin"/>
                  </w:r>
                  <w:r w:rsidRPr="00154865">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"https://www.iobonline.com.br/pages/coreonline/coreonlineDocuments.jsf?il=y&amp;ls=3&amp;docFieldName=destino&amp;docFieldValue=PCICPR-06401" </w:instrText>
                  </w:r>
                  <w:r w:rsidRPr="00154865">
                    <w:rPr>
                      <w:rFonts w:ascii="Times New Roman" w:eastAsia="Times New Roman" w:hAnsi="Times New Roman" w:cs="Times New Roman"/>
                      <w:color w:val="333333"/>
                      <w:sz w:val="20"/>
                      <w:szCs w:val="20"/>
                      <w:lang w:eastAsia="pt-BR"/>
                    </w:rPr>
                    <w:fldChar w:fldCharType="separate"/>
                  </w:r>
                  <w:r w:rsidRPr="00154865">
                    <w:rPr>
                      <w:rFonts w:ascii="Tahoma" w:eastAsia="Times New Roman" w:hAnsi="Tahoma" w:cs="Tahoma"/>
                      <w:b/>
                      <w:bCs/>
                      <w:color w:val="333333"/>
                      <w:spacing w:val="15"/>
                      <w:sz w:val="17"/>
                      <w:szCs w:val="17"/>
                      <w:u w:val="single"/>
                      <w:bdr w:val="none" w:sz="0" w:space="0" w:color="auto" w:frame="1"/>
                      <w:lang w:eastAsia="pt-BR"/>
                    </w:rPr>
                    <w:t>Retornar ao Sumário</w:t>
                  </w:r>
                  <w:r w:rsidRPr="00154865">
                    <w:rPr>
                      <w:rFonts w:ascii="Times New Roman" w:eastAsia="Times New Roman" w:hAnsi="Times New Roman" w:cs="Times New Roman"/>
                      <w:color w:val="333333"/>
                      <w:sz w:val="20"/>
                      <w:szCs w:val="20"/>
                      <w:lang w:eastAsia="pt-BR"/>
                    </w:rPr>
                    <w:fldChar w:fldCharType="end"/>
                  </w:r>
                </w:p>
                <w:p w:rsidR="00154865" w:rsidRPr="00154865" w:rsidRDefault="00154865" w:rsidP="0015486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154865">
                    <w:rPr>
                      <w:rFonts w:ascii="Tahoma" w:eastAsia="Times New Roman" w:hAnsi="Tahoma" w:cs="Tahoma"/>
                      <w:b/>
                      <w:bCs/>
                      <w:color w:val="333333"/>
                      <w:spacing w:val="15"/>
                      <w:sz w:val="20"/>
                      <w:szCs w:val="20"/>
                      <w:lang w:eastAsia="pt-BR"/>
                    </w:rPr>
                    <w:t>6. Prazo para escrituração</w:t>
                  </w: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12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escrituração do CIAP deverá ser feita até o dia seguinte:</w:t>
                  </w:r>
                </w:p>
                <w:tbl>
                  <w:tblPr>
                    <w:tblW w:w="5000" w:type="pct"/>
                    <w:tblCellSpacing w:w="15" w:type="dxa"/>
                    <w:tblCellMar>
                      <w:left w:w="0" w:type="dxa"/>
                      <w:right w:w="0" w:type="dxa"/>
                    </w:tblCellMar>
                    <w:tblLook w:val="04A0" w:firstRow="1" w:lastRow="0" w:firstColumn="1" w:lastColumn="0" w:noHBand="0" w:noVBand="1"/>
                  </w:tblPr>
                  <w:tblGrid>
                    <w:gridCol w:w="254"/>
                    <w:gridCol w:w="6806"/>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a) à entrada do bem;</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54"/>
                    <w:gridCol w:w="6806"/>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b) à emissão da nota fiscal referente à saída do bem;</w:t>
                        </w:r>
                      </w:p>
                    </w:tc>
                  </w:tr>
                </w:tbl>
                <w:p w:rsidR="00154865" w:rsidRPr="00154865" w:rsidRDefault="00154865" w:rsidP="00154865">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254"/>
                    <w:gridCol w:w="6806"/>
                  </w:tblGrid>
                  <w:tr w:rsidR="00154865" w:rsidRPr="00154865">
                    <w:trPr>
                      <w:tblCellSpacing w:w="15" w:type="dxa"/>
                    </w:trPr>
                    <w:tc>
                      <w:tcPr>
                        <w:tcW w:w="150" w:type="pct"/>
                        <w:tcBorders>
                          <w:top w:val="nil"/>
                          <w:left w:val="nil"/>
                          <w:bottom w:val="nil"/>
                          <w:right w:val="nil"/>
                        </w:tcBorders>
                        <w:vAlign w:val="center"/>
                        <w:hideMark/>
                      </w:tcPr>
                      <w:p w:rsidR="00154865" w:rsidRPr="00154865" w:rsidRDefault="00154865" w:rsidP="00154865">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154865" w:rsidRPr="00154865" w:rsidRDefault="00154865" w:rsidP="00154865">
                        <w:pPr>
                          <w:spacing w:after="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c) à ocorrência de perecimento, extravio ou deterioração do bem.</w:t>
                        </w:r>
                      </w:p>
                    </w:tc>
                  </w:tr>
                </w:tbl>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p>
              </w:tc>
            </w:tr>
          </w:tbl>
          <w:p w:rsidR="00154865" w:rsidRPr="00154865" w:rsidRDefault="00154865" w:rsidP="0015486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154865" w:rsidRPr="00154865">
              <w:trPr>
                <w:tblCellSpacing w:w="15" w:type="dxa"/>
              </w:trPr>
              <w:tc>
                <w:tcPr>
                  <w:tcW w:w="0" w:type="auto"/>
                  <w:tcBorders>
                    <w:top w:val="nil"/>
                    <w:left w:val="nil"/>
                    <w:bottom w:val="nil"/>
                    <w:right w:val="nil"/>
                  </w:tcBorders>
                  <w:vAlign w:val="center"/>
                  <w:hideMark/>
                </w:tcPr>
                <w:p w:rsidR="00154865" w:rsidRPr="00154865" w:rsidRDefault="00154865" w:rsidP="00154865">
                  <w:pPr>
                    <w:spacing w:after="240" w:line="240" w:lineRule="auto"/>
                    <w:jc w:val="both"/>
                    <w:rPr>
                      <w:rFonts w:ascii="Tahoma" w:eastAsia="Times New Roman" w:hAnsi="Tahoma" w:cs="Tahoma"/>
                      <w:color w:val="333333"/>
                      <w:spacing w:val="15"/>
                      <w:sz w:val="20"/>
                      <w:szCs w:val="20"/>
                      <w:lang w:eastAsia="pt-BR"/>
                    </w:rPr>
                  </w:pPr>
                  <w:r w:rsidRPr="00154865">
                    <w:rPr>
                      <w:rFonts w:ascii="Tahoma" w:eastAsia="Times New Roman" w:hAnsi="Tahoma" w:cs="Tahoma"/>
                      <w:color w:val="333333"/>
                      <w:spacing w:val="15"/>
                      <w:sz w:val="20"/>
                      <w:szCs w:val="20"/>
                      <w:lang w:eastAsia="pt-BR"/>
                    </w:rPr>
                    <w:t xml:space="preserve">A escrituração será feita também no último dia do período de apuração em relação aos lançamentos das parcelas correspondentes, conforme o caso, ao estorno ou ao crédito do imposto, não sendo permitido o atraso por mais de </w:t>
                  </w:r>
                  <w:proofErr w:type="gramStart"/>
                  <w:r w:rsidRPr="00154865">
                    <w:rPr>
                      <w:rFonts w:ascii="Tahoma" w:eastAsia="Times New Roman" w:hAnsi="Tahoma" w:cs="Tahoma"/>
                      <w:color w:val="333333"/>
                      <w:spacing w:val="15"/>
                      <w:sz w:val="20"/>
                      <w:szCs w:val="20"/>
                      <w:lang w:eastAsia="pt-BR"/>
                    </w:rPr>
                    <w:t>5</w:t>
                  </w:r>
                  <w:proofErr w:type="gramEnd"/>
                  <w:r w:rsidRPr="00154865">
                    <w:rPr>
                      <w:rFonts w:ascii="Tahoma" w:eastAsia="Times New Roman" w:hAnsi="Tahoma" w:cs="Tahoma"/>
                      <w:color w:val="333333"/>
                      <w:spacing w:val="15"/>
                      <w:sz w:val="20"/>
                      <w:szCs w:val="20"/>
                      <w:lang w:eastAsia="pt-BR"/>
                    </w:rPr>
                    <w:t xml:space="preserve"> dias. </w:t>
                  </w:r>
                  <w:r w:rsidRPr="00154865">
                    <w:rPr>
                      <w:rFonts w:ascii="Tahoma" w:eastAsia="Times New Roman" w:hAnsi="Tahoma" w:cs="Tahoma"/>
                      <w:color w:val="333333"/>
                      <w:spacing w:val="15"/>
                      <w:sz w:val="20"/>
                      <w:szCs w:val="20"/>
                      <w:bdr w:val="none" w:sz="0" w:space="0" w:color="auto" w:frame="1"/>
                      <w:lang w:eastAsia="pt-BR"/>
                    </w:rPr>
                    <w:br/>
                  </w:r>
                  <w:r w:rsidRPr="00154865">
                    <w:rPr>
                      <w:rFonts w:ascii="Tahoma" w:eastAsia="Times New Roman" w:hAnsi="Tahoma" w:cs="Tahoma"/>
                      <w:color w:val="333333"/>
                      <w:spacing w:val="15"/>
                      <w:sz w:val="20"/>
                      <w:szCs w:val="20"/>
                      <w:bdr w:val="none" w:sz="0" w:space="0" w:color="auto" w:frame="1"/>
                      <w:lang w:eastAsia="pt-BR"/>
                    </w:rPr>
                    <w:br/>
                    <w:t xml:space="preserve">(Ajuste </w:t>
                  </w:r>
                  <w:proofErr w:type="spellStart"/>
                  <w:r w:rsidRPr="00154865">
                    <w:rPr>
                      <w:rFonts w:ascii="Tahoma" w:eastAsia="Times New Roman" w:hAnsi="Tahoma" w:cs="Tahoma"/>
                      <w:color w:val="333333"/>
                      <w:spacing w:val="15"/>
                      <w:sz w:val="20"/>
                      <w:szCs w:val="20"/>
                      <w:bdr w:val="none" w:sz="0" w:space="0" w:color="auto" w:frame="1"/>
                      <w:lang w:eastAsia="pt-BR"/>
                    </w:rPr>
                    <w:t>Sinief</w:t>
                  </w:r>
                  <w:proofErr w:type="spellEnd"/>
                  <w:r w:rsidRPr="00154865">
                    <w:rPr>
                      <w:rFonts w:ascii="Tahoma" w:eastAsia="Times New Roman" w:hAnsi="Tahoma" w:cs="Tahoma"/>
                      <w:color w:val="333333"/>
                      <w:spacing w:val="15"/>
                      <w:sz w:val="20"/>
                      <w:szCs w:val="20"/>
                      <w:bdr w:val="none" w:sz="0" w:space="0" w:color="auto" w:frame="1"/>
                      <w:lang w:eastAsia="pt-BR"/>
                    </w:rPr>
                    <w:t xml:space="preserve"> nº </w:t>
                  </w:r>
                  <w:hyperlink r:id="rId145" w:anchor="fe+ajuste+sinief+8+1997" w:tgtFrame="_parent" w:history="1">
                    <w:r w:rsidRPr="00154865">
                      <w:rPr>
                        <w:rFonts w:ascii="Verdana" w:eastAsia="Times New Roman" w:hAnsi="Verdana" w:cs="Tahoma"/>
                        <w:b/>
                        <w:bCs/>
                        <w:color w:val="333333"/>
                        <w:spacing w:val="15"/>
                        <w:sz w:val="20"/>
                        <w:szCs w:val="20"/>
                        <w:u w:val="single"/>
                        <w:bdr w:val="none" w:sz="0" w:space="0" w:color="auto" w:frame="1"/>
                        <w:lang w:eastAsia="pt-BR"/>
                      </w:rPr>
                      <w:t>8/1997</w:t>
                    </w:r>
                  </w:hyperlink>
                  <w:r w:rsidRPr="00154865">
                    <w:rPr>
                      <w:rFonts w:ascii="Tahoma" w:eastAsia="Times New Roman" w:hAnsi="Tahoma" w:cs="Tahoma"/>
                      <w:color w:val="333333"/>
                      <w:spacing w:val="15"/>
                      <w:sz w:val="20"/>
                      <w:szCs w:val="20"/>
                      <w:bdr w:val="none" w:sz="0" w:space="0" w:color="auto" w:frame="1"/>
                      <w:lang w:eastAsia="pt-BR"/>
                    </w:rPr>
                    <w:t> , cláusula sexta) </w:t>
                  </w:r>
                </w:p>
              </w:tc>
            </w:tr>
          </w:tbl>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p>
        </w:tc>
      </w:tr>
    </w:tbl>
    <w:p w:rsidR="00154865" w:rsidRPr="00154865" w:rsidRDefault="00154865" w:rsidP="0015486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rsidT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bookmarkStart w:id="52" w:name="pcicpr-06401-7"/>
            <w:bookmarkEnd w:id="52"/>
          </w:p>
        </w:tc>
      </w:tr>
    </w:tbl>
    <w:p w:rsidR="00154865" w:rsidRPr="00154865" w:rsidRDefault="00154865" w:rsidP="0015486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rsidTr="0015486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154865" w:rsidRPr="00154865">
              <w:trPr>
                <w:tblCellSpacing w:w="0" w:type="dxa"/>
              </w:trPr>
              <w:tc>
                <w:tcPr>
                  <w:tcW w:w="0" w:type="auto"/>
                  <w:tcBorders>
                    <w:top w:val="nil"/>
                    <w:left w:val="nil"/>
                    <w:bottom w:val="nil"/>
                    <w:right w:val="nil"/>
                  </w:tcBorders>
                  <w:vAlign w:val="center"/>
                  <w:hideMark/>
                </w:tcPr>
                <w:p w:rsidR="00154865" w:rsidRPr="00154865" w:rsidRDefault="00154865" w:rsidP="00154865">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154865">
                    <w:rPr>
                      <w:rFonts w:ascii="Tahoma" w:eastAsia="Times New Roman" w:hAnsi="Tahoma" w:cs="Tahoma"/>
                      <w:b/>
                      <w:bCs/>
                      <w:color w:val="666666"/>
                      <w:spacing w:val="15"/>
                      <w:sz w:val="20"/>
                      <w:szCs w:val="20"/>
                      <w:lang w:eastAsia="pt-BR"/>
                    </w:rPr>
                    <w:t>Legislação Referenciada</w:t>
                  </w:r>
                </w:p>
              </w:tc>
            </w:tr>
          </w:tbl>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p>
        </w:tc>
      </w:tr>
      <w:tr w:rsidR="00154865" w:rsidRPr="00154865" w:rsidTr="00154865">
        <w:trPr>
          <w:tblCellSpacing w:w="0" w:type="dxa"/>
        </w:trPr>
        <w:tc>
          <w:tcPr>
            <w:tcW w:w="0" w:type="auto"/>
            <w:tcBorders>
              <w:top w:val="nil"/>
              <w:left w:val="nil"/>
              <w:bottom w:val="nil"/>
              <w:right w:val="nil"/>
            </w:tcBorders>
            <w:vAlign w:val="center"/>
            <w:hideMark/>
          </w:tcPr>
          <w:p w:rsidR="00154865" w:rsidRPr="00154865" w:rsidRDefault="00154865" w:rsidP="00154865">
            <w:pPr>
              <w:spacing w:after="0" w:line="240" w:lineRule="auto"/>
              <w:rPr>
                <w:rFonts w:ascii="Tahoma" w:eastAsia="Times New Roman" w:hAnsi="Tahoma" w:cs="Tahoma"/>
                <w:color w:val="000000"/>
                <w:spacing w:val="15"/>
                <w:sz w:val="27"/>
                <w:szCs w:val="27"/>
                <w:lang w:eastAsia="pt-BR"/>
              </w:rPr>
            </w:pPr>
            <w:r w:rsidRPr="00154865">
              <w:rPr>
                <w:rFonts w:ascii="Tahoma" w:eastAsia="Times New Roman" w:hAnsi="Tahoma" w:cs="Tahoma"/>
                <w:color w:val="333333"/>
                <w:spacing w:val="15"/>
                <w:sz w:val="18"/>
                <w:szCs w:val="18"/>
                <w:bdr w:val="none" w:sz="0" w:space="0" w:color="auto" w:frame="1"/>
                <w:lang w:eastAsia="pt-BR"/>
              </w:rPr>
              <w:t xml:space="preserve">Ajuste </w:t>
            </w:r>
            <w:proofErr w:type="spellStart"/>
            <w:r w:rsidRPr="00154865">
              <w:rPr>
                <w:rFonts w:ascii="Tahoma" w:eastAsia="Times New Roman" w:hAnsi="Tahoma" w:cs="Tahoma"/>
                <w:color w:val="333333"/>
                <w:spacing w:val="15"/>
                <w:sz w:val="18"/>
                <w:szCs w:val="18"/>
                <w:bdr w:val="none" w:sz="0" w:space="0" w:color="auto" w:frame="1"/>
                <w:lang w:eastAsia="pt-BR"/>
              </w:rPr>
              <w:t>Sinief</w:t>
            </w:r>
            <w:proofErr w:type="spellEnd"/>
            <w:r w:rsidRPr="00154865">
              <w:rPr>
                <w:rFonts w:ascii="Tahoma" w:eastAsia="Times New Roman" w:hAnsi="Tahoma" w:cs="Tahoma"/>
                <w:color w:val="333333"/>
                <w:spacing w:val="15"/>
                <w:sz w:val="18"/>
                <w:szCs w:val="18"/>
                <w:bdr w:val="none" w:sz="0" w:space="0" w:color="auto" w:frame="1"/>
                <w:lang w:eastAsia="pt-BR"/>
              </w:rPr>
              <w:t xml:space="preserve"> nº </w:t>
            </w:r>
            <w:hyperlink r:id="rId146" w:anchor="fe+ajuste+sinief+2+2009" w:tgtFrame="_parent" w:history="1">
              <w:r w:rsidRPr="00154865">
                <w:rPr>
                  <w:rFonts w:ascii="Verdana" w:eastAsia="Times New Roman" w:hAnsi="Verdana" w:cs="Tahoma"/>
                  <w:b/>
                  <w:bCs/>
                  <w:color w:val="333333"/>
                  <w:spacing w:val="15"/>
                  <w:sz w:val="20"/>
                  <w:szCs w:val="20"/>
                  <w:u w:val="single"/>
                  <w:bdr w:val="none" w:sz="0" w:space="0" w:color="auto" w:frame="1"/>
                  <w:lang w:eastAsia="pt-BR"/>
                </w:rPr>
                <w:t>2/2009</w:t>
              </w:r>
            </w:hyperlink>
            <w:r w:rsidRPr="00154865">
              <w:rPr>
                <w:rFonts w:ascii="Tahoma" w:eastAsia="Times New Roman" w:hAnsi="Tahoma" w:cs="Tahoma"/>
                <w:color w:val="333333"/>
                <w:spacing w:val="15"/>
                <w:sz w:val="18"/>
                <w:szCs w:val="18"/>
                <w:bdr w:val="none" w:sz="0" w:space="0" w:color="auto" w:frame="1"/>
                <w:lang w:eastAsia="pt-BR"/>
              </w:rPr>
              <w:t xml:space="preserve">Ajuste </w:t>
            </w:r>
            <w:proofErr w:type="spellStart"/>
            <w:r w:rsidRPr="00154865">
              <w:rPr>
                <w:rFonts w:ascii="Tahoma" w:eastAsia="Times New Roman" w:hAnsi="Tahoma" w:cs="Tahoma"/>
                <w:color w:val="333333"/>
                <w:spacing w:val="15"/>
                <w:sz w:val="18"/>
                <w:szCs w:val="18"/>
                <w:bdr w:val="none" w:sz="0" w:space="0" w:color="auto" w:frame="1"/>
                <w:lang w:eastAsia="pt-BR"/>
              </w:rPr>
              <w:t>Sinief</w:t>
            </w:r>
            <w:proofErr w:type="spellEnd"/>
            <w:r w:rsidRPr="00154865">
              <w:rPr>
                <w:rFonts w:ascii="Tahoma" w:eastAsia="Times New Roman" w:hAnsi="Tahoma" w:cs="Tahoma"/>
                <w:color w:val="333333"/>
                <w:spacing w:val="15"/>
                <w:sz w:val="18"/>
                <w:szCs w:val="18"/>
                <w:bdr w:val="none" w:sz="0" w:space="0" w:color="auto" w:frame="1"/>
                <w:lang w:eastAsia="pt-BR"/>
              </w:rPr>
              <w:t xml:space="preserve"> nº </w:t>
            </w:r>
            <w:hyperlink r:id="rId147" w:anchor="fe+ajuste+sinief+8+1997" w:tgtFrame="_parent" w:history="1">
              <w:r w:rsidRPr="00154865">
                <w:rPr>
                  <w:rFonts w:ascii="Verdana" w:eastAsia="Times New Roman" w:hAnsi="Verdana" w:cs="Tahoma"/>
                  <w:b/>
                  <w:bCs/>
                  <w:color w:val="333333"/>
                  <w:spacing w:val="15"/>
                  <w:sz w:val="20"/>
                  <w:szCs w:val="20"/>
                  <w:u w:val="single"/>
                  <w:bdr w:val="none" w:sz="0" w:space="0" w:color="auto" w:frame="1"/>
                  <w:lang w:eastAsia="pt-BR"/>
                </w:rPr>
                <w:t>8/1997</w:t>
              </w:r>
            </w:hyperlink>
            <w:r w:rsidRPr="00154865">
              <w:rPr>
                <w:rFonts w:ascii="Tahoma" w:eastAsia="Times New Roman" w:hAnsi="Tahoma" w:cs="Tahoma"/>
                <w:color w:val="333333"/>
                <w:spacing w:val="15"/>
                <w:sz w:val="18"/>
                <w:szCs w:val="18"/>
                <w:bdr w:val="none" w:sz="0" w:space="0" w:color="auto" w:frame="1"/>
                <w:lang w:eastAsia="pt-BR"/>
              </w:rPr>
              <w:t xml:space="preserve">Ato </w:t>
            </w:r>
            <w:proofErr w:type="spellStart"/>
            <w:r w:rsidRPr="00154865">
              <w:rPr>
                <w:rFonts w:ascii="Tahoma" w:eastAsia="Times New Roman" w:hAnsi="Tahoma" w:cs="Tahoma"/>
                <w:color w:val="333333"/>
                <w:spacing w:val="15"/>
                <w:sz w:val="18"/>
                <w:szCs w:val="18"/>
                <w:bdr w:val="none" w:sz="0" w:space="0" w:color="auto" w:frame="1"/>
                <w:lang w:eastAsia="pt-BR"/>
              </w:rPr>
              <w:t>Cotepe</w:t>
            </w:r>
            <w:proofErr w:type="spellEnd"/>
            <w:r w:rsidRPr="00154865">
              <w:rPr>
                <w:rFonts w:ascii="Tahoma" w:eastAsia="Times New Roman" w:hAnsi="Tahoma" w:cs="Tahoma"/>
                <w:color w:val="333333"/>
                <w:spacing w:val="15"/>
                <w:sz w:val="18"/>
                <w:szCs w:val="18"/>
                <w:bdr w:val="none" w:sz="0" w:space="0" w:color="auto" w:frame="1"/>
                <w:lang w:eastAsia="pt-BR"/>
              </w:rPr>
              <w:t>/ICMS nº </w:t>
            </w:r>
            <w:hyperlink r:id="rId148" w:anchor="fe+ato+cotepe-icms+81+2017" w:tgtFrame="_parent" w:history="1">
              <w:r w:rsidRPr="00154865">
                <w:rPr>
                  <w:rFonts w:ascii="Verdana" w:eastAsia="Times New Roman" w:hAnsi="Verdana" w:cs="Tahoma"/>
                  <w:b/>
                  <w:bCs/>
                  <w:color w:val="333333"/>
                  <w:spacing w:val="15"/>
                  <w:sz w:val="20"/>
                  <w:szCs w:val="20"/>
                  <w:u w:val="single"/>
                  <w:bdr w:val="none" w:sz="0" w:space="0" w:color="auto" w:frame="1"/>
                  <w:lang w:eastAsia="pt-BR"/>
                </w:rPr>
                <w:t>81/2017</w:t>
              </w:r>
            </w:hyperlink>
            <w:r w:rsidRPr="00154865">
              <w:rPr>
                <w:rFonts w:ascii="Tahoma" w:eastAsia="Times New Roman" w:hAnsi="Tahoma" w:cs="Tahoma"/>
                <w:color w:val="333333"/>
                <w:spacing w:val="15"/>
                <w:sz w:val="18"/>
                <w:szCs w:val="18"/>
                <w:bdr w:val="none" w:sz="0" w:space="0" w:color="auto" w:frame="1"/>
                <w:lang w:eastAsia="pt-BR"/>
              </w:rPr>
              <w:t xml:space="preserve">Ato </w:t>
            </w:r>
            <w:proofErr w:type="spellStart"/>
            <w:r w:rsidRPr="00154865">
              <w:rPr>
                <w:rFonts w:ascii="Tahoma" w:eastAsia="Times New Roman" w:hAnsi="Tahoma" w:cs="Tahoma"/>
                <w:color w:val="333333"/>
                <w:spacing w:val="15"/>
                <w:sz w:val="18"/>
                <w:szCs w:val="18"/>
                <w:bdr w:val="none" w:sz="0" w:space="0" w:color="auto" w:frame="1"/>
                <w:lang w:eastAsia="pt-BR"/>
              </w:rPr>
              <w:t>Cotepe</w:t>
            </w:r>
            <w:proofErr w:type="spellEnd"/>
            <w:r w:rsidRPr="00154865">
              <w:rPr>
                <w:rFonts w:ascii="Tahoma" w:eastAsia="Times New Roman" w:hAnsi="Tahoma" w:cs="Tahoma"/>
                <w:color w:val="333333"/>
                <w:spacing w:val="15"/>
                <w:sz w:val="18"/>
                <w:szCs w:val="18"/>
                <w:bdr w:val="none" w:sz="0" w:space="0" w:color="auto" w:frame="1"/>
                <w:lang w:eastAsia="pt-BR"/>
              </w:rPr>
              <w:t>/ICMS nº </w:t>
            </w:r>
            <w:hyperlink r:id="rId149" w:anchor="fe+ato+cotepe-icms+9+2008" w:tgtFrame="_parent" w:history="1">
              <w:r w:rsidRPr="00154865">
                <w:rPr>
                  <w:rFonts w:ascii="Verdana" w:eastAsia="Times New Roman" w:hAnsi="Verdana" w:cs="Tahoma"/>
                  <w:b/>
                  <w:bCs/>
                  <w:color w:val="333333"/>
                  <w:spacing w:val="15"/>
                  <w:sz w:val="20"/>
                  <w:szCs w:val="20"/>
                  <w:u w:val="single"/>
                  <w:bdr w:val="none" w:sz="0" w:space="0" w:color="auto" w:frame="1"/>
                  <w:lang w:eastAsia="pt-BR"/>
                </w:rPr>
                <w:t>9/2008</w:t>
              </w:r>
            </w:hyperlink>
            <w:r w:rsidRPr="00154865">
              <w:rPr>
                <w:rFonts w:ascii="Tahoma" w:eastAsia="Times New Roman" w:hAnsi="Tahoma" w:cs="Tahoma"/>
                <w:color w:val="333333"/>
                <w:spacing w:val="15"/>
                <w:sz w:val="18"/>
                <w:szCs w:val="18"/>
                <w:bdr w:val="none" w:sz="0" w:space="0" w:color="auto" w:frame="1"/>
                <w:lang w:eastAsia="pt-BR"/>
              </w:rPr>
              <w:t>Decreto nº </w:t>
            </w:r>
            <w:hyperlink r:id="rId150" w:anchor="fe+d+6022+2007" w:tgtFrame="_parent" w:history="1">
              <w:r w:rsidRPr="00154865">
                <w:rPr>
                  <w:rFonts w:ascii="Verdana" w:eastAsia="Times New Roman" w:hAnsi="Verdana" w:cs="Tahoma"/>
                  <w:b/>
                  <w:bCs/>
                  <w:color w:val="333333"/>
                  <w:spacing w:val="15"/>
                  <w:sz w:val="20"/>
                  <w:szCs w:val="20"/>
                  <w:u w:val="single"/>
                  <w:bdr w:val="none" w:sz="0" w:space="0" w:color="auto" w:frame="1"/>
                  <w:lang w:eastAsia="pt-BR"/>
                </w:rPr>
                <w:t>6.022/2007</w:t>
              </w:r>
            </w:hyperlink>
            <w:r w:rsidRPr="00154865">
              <w:rPr>
                <w:rFonts w:ascii="Tahoma" w:eastAsia="Times New Roman" w:hAnsi="Tahoma" w:cs="Tahoma"/>
                <w:color w:val="333333"/>
                <w:spacing w:val="15"/>
                <w:sz w:val="18"/>
                <w:szCs w:val="18"/>
                <w:bdr w:val="none" w:sz="0" w:space="0" w:color="auto" w:frame="1"/>
                <w:lang w:eastAsia="pt-BR"/>
              </w:rPr>
              <w:t>Lei Complementar nº </w:t>
            </w:r>
            <w:hyperlink r:id="rId151" w:anchor="fe+lc+102+2000" w:tgtFrame="_parent" w:history="1">
              <w:r w:rsidRPr="00154865">
                <w:rPr>
                  <w:rFonts w:ascii="Verdana" w:eastAsia="Times New Roman" w:hAnsi="Verdana" w:cs="Tahoma"/>
                  <w:b/>
                  <w:bCs/>
                  <w:color w:val="333333"/>
                  <w:spacing w:val="15"/>
                  <w:sz w:val="20"/>
                  <w:szCs w:val="20"/>
                  <w:u w:val="single"/>
                  <w:bdr w:val="none" w:sz="0" w:space="0" w:color="auto" w:frame="1"/>
                  <w:lang w:eastAsia="pt-BR"/>
                </w:rPr>
                <w:t>102/2000</w:t>
              </w:r>
            </w:hyperlink>
            <w:r w:rsidRPr="00154865">
              <w:rPr>
                <w:rFonts w:ascii="Tahoma" w:eastAsia="Times New Roman" w:hAnsi="Tahoma" w:cs="Tahoma"/>
                <w:color w:val="333333"/>
                <w:spacing w:val="15"/>
                <w:sz w:val="18"/>
                <w:szCs w:val="18"/>
                <w:bdr w:val="none" w:sz="0" w:space="0" w:color="auto" w:frame="1"/>
                <w:lang w:eastAsia="pt-BR"/>
              </w:rPr>
              <w:t>Lei Complementar nº </w:t>
            </w:r>
            <w:hyperlink r:id="rId152" w:anchor="fe+lc+87+1996" w:tgtFrame="_parent" w:history="1">
              <w:r w:rsidRPr="00154865">
                <w:rPr>
                  <w:rFonts w:ascii="Verdana" w:eastAsia="Times New Roman" w:hAnsi="Verdana" w:cs="Tahoma"/>
                  <w:b/>
                  <w:bCs/>
                  <w:color w:val="333333"/>
                  <w:spacing w:val="15"/>
                  <w:sz w:val="20"/>
                  <w:szCs w:val="20"/>
                  <w:u w:val="single"/>
                  <w:bdr w:val="none" w:sz="0" w:space="0" w:color="auto" w:frame="1"/>
                  <w:lang w:eastAsia="pt-BR"/>
                </w:rPr>
                <w:t>87/1996</w:t>
              </w:r>
            </w:hyperlink>
          </w:p>
        </w:tc>
      </w:tr>
    </w:tbl>
    <w:p w:rsidR="00BF295B" w:rsidRDefault="00BF295B"/>
    <w:sectPr w:rsidR="00BF295B" w:rsidSect="00154865">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4865"/>
    <w:rsid w:val="00154865"/>
    <w:rsid w:val="00BF29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154865"/>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154865"/>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154865"/>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154865"/>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154865"/>
    <w:rPr>
      <w:b/>
      <w:bCs/>
    </w:rPr>
  </w:style>
  <w:style w:type="character" w:styleId="Hyperlink">
    <w:name w:val="Hyperlink"/>
    <w:basedOn w:val="Fontepargpadro"/>
    <w:uiPriority w:val="99"/>
    <w:semiHidden/>
    <w:unhideWhenUsed/>
    <w:rsid w:val="00154865"/>
    <w:rPr>
      <w:color w:val="0000FF"/>
      <w:u w:val="single"/>
    </w:rPr>
  </w:style>
  <w:style w:type="character" w:styleId="HiperlinkVisitado">
    <w:name w:val="FollowedHyperlink"/>
    <w:basedOn w:val="Fontepargpadro"/>
    <w:uiPriority w:val="99"/>
    <w:semiHidden/>
    <w:unhideWhenUsed/>
    <w:rsid w:val="00154865"/>
    <w:rPr>
      <w:color w:val="800080"/>
      <w:u w:val="single"/>
    </w:rPr>
  </w:style>
  <w:style w:type="paragraph" w:customStyle="1" w:styleId="sumario">
    <w:name w:val="sumario"/>
    <w:basedOn w:val="Normal"/>
    <w:rsid w:val="0015486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154865"/>
  </w:style>
  <w:style w:type="character" w:customStyle="1" w:styleId="tabelatitulomini">
    <w:name w:val="tabelatitulomini"/>
    <w:basedOn w:val="Fontepargpadro"/>
    <w:rsid w:val="00154865"/>
  </w:style>
  <w:style w:type="character" w:customStyle="1" w:styleId="tabelatextomini">
    <w:name w:val="tabelatextomini"/>
    <w:basedOn w:val="Fontepargpadro"/>
    <w:rsid w:val="00154865"/>
  </w:style>
  <w:style w:type="character" w:customStyle="1" w:styleId="tabelatexto">
    <w:name w:val="tabelatexto"/>
    <w:basedOn w:val="Fontepargpadro"/>
    <w:rsid w:val="00154865"/>
  </w:style>
  <w:style w:type="character" w:customStyle="1" w:styleId="legref">
    <w:name w:val="legref"/>
    <w:basedOn w:val="Fontepargpadro"/>
    <w:rsid w:val="00154865"/>
  </w:style>
  <w:style w:type="paragraph" w:styleId="Textodebalo">
    <w:name w:val="Balloon Text"/>
    <w:basedOn w:val="Normal"/>
    <w:link w:val="TextodebaloChar"/>
    <w:uiPriority w:val="99"/>
    <w:semiHidden/>
    <w:unhideWhenUsed/>
    <w:rsid w:val="0015486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548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154865"/>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154865"/>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154865"/>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154865"/>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154865"/>
    <w:rPr>
      <w:b/>
      <w:bCs/>
    </w:rPr>
  </w:style>
  <w:style w:type="character" w:styleId="Hyperlink">
    <w:name w:val="Hyperlink"/>
    <w:basedOn w:val="Fontepargpadro"/>
    <w:uiPriority w:val="99"/>
    <w:semiHidden/>
    <w:unhideWhenUsed/>
    <w:rsid w:val="00154865"/>
    <w:rPr>
      <w:color w:val="0000FF"/>
      <w:u w:val="single"/>
    </w:rPr>
  </w:style>
  <w:style w:type="character" w:styleId="HiperlinkVisitado">
    <w:name w:val="FollowedHyperlink"/>
    <w:basedOn w:val="Fontepargpadro"/>
    <w:uiPriority w:val="99"/>
    <w:semiHidden/>
    <w:unhideWhenUsed/>
    <w:rsid w:val="00154865"/>
    <w:rPr>
      <w:color w:val="800080"/>
      <w:u w:val="single"/>
    </w:rPr>
  </w:style>
  <w:style w:type="paragraph" w:customStyle="1" w:styleId="sumario">
    <w:name w:val="sumario"/>
    <w:basedOn w:val="Normal"/>
    <w:rsid w:val="0015486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154865"/>
  </w:style>
  <w:style w:type="character" w:customStyle="1" w:styleId="tabelatitulomini">
    <w:name w:val="tabelatitulomini"/>
    <w:basedOn w:val="Fontepargpadro"/>
    <w:rsid w:val="00154865"/>
  </w:style>
  <w:style w:type="character" w:customStyle="1" w:styleId="tabelatextomini">
    <w:name w:val="tabelatextomini"/>
    <w:basedOn w:val="Fontepargpadro"/>
    <w:rsid w:val="00154865"/>
  </w:style>
  <w:style w:type="character" w:customStyle="1" w:styleId="tabelatexto">
    <w:name w:val="tabelatexto"/>
    <w:basedOn w:val="Fontepargpadro"/>
    <w:rsid w:val="00154865"/>
  </w:style>
  <w:style w:type="character" w:customStyle="1" w:styleId="legref">
    <w:name w:val="legref"/>
    <w:basedOn w:val="Fontepargpadro"/>
    <w:rsid w:val="00154865"/>
  </w:style>
  <w:style w:type="paragraph" w:styleId="Textodebalo">
    <w:name w:val="Balloon Text"/>
    <w:basedOn w:val="Normal"/>
    <w:link w:val="TextodebaloChar"/>
    <w:uiPriority w:val="99"/>
    <w:semiHidden/>
    <w:unhideWhenUsed/>
    <w:rsid w:val="0015486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548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2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obonline.com.br/pages/coreonline/coreonlineDocuments.jsf?il=y&amp;ls=3&amp;docFieldName=destino&amp;docFieldValue=PCICPR-06401" TargetMode="External"/><Relationship Id="rId117" Type="http://schemas.openxmlformats.org/officeDocument/2006/relationships/hyperlink" Target="https://www.iobonline.com.br/pages/coreonline/coreonlineDocuments.jsf?il=y&amp;ls=3&amp;docFieldName=destino&amp;docFieldValue=PCICPR-06401" TargetMode="External"/><Relationship Id="rId21" Type="http://schemas.openxmlformats.org/officeDocument/2006/relationships/hyperlink" Target="https://www.iobonline.com.br/pages/coreonline/coreonlineDocuments.jsf?il=y&amp;ls=3&amp;docFieldName=destino&amp;docFieldValue=PCICPR-06401" TargetMode="External"/><Relationship Id="rId42" Type="http://schemas.openxmlformats.org/officeDocument/2006/relationships/hyperlink" Target="https://www.iobonline.com.br/pages/coreonline/coreonlineDocuments.jsf?il=y&amp;ls=3&amp;docFieldName=destino&amp;docFieldValue=PCICPR-06401" TargetMode="External"/><Relationship Id="rId47" Type="http://schemas.openxmlformats.org/officeDocument/2006/relationships/hyperlink" Target="https://www.iobonline.com.br/pages/coreonline/coreonlineDocuments.jsf?il=y&amp;ls=3&amp;docFieldName=destino&amp;docFieldValue=PCICPR-06401" TargetMode="External"/><Relationship Id="rId63" Type="http://schemas.openxmlformats.org/officeDocument/2006/relationships/hyperlink" Target="https://www.iobonline.com.br/pages/coreonline/coreonlineDocuments.jsf?il=y&amp;ls=3&amp;docFieldName=destino&amp;docFieldValue=fe+lc+87+1996@art20" TargetMode="External"/><Relationship Id="rId68" Type="http://schemas.openxmlformats.org/officeDocument/2006/relationships/hyperlink" Target="https://www.iobonline.com.br/pages/coreonline/coreonlineDocuments.jsf?il=y&amp;ls=3&amp;docFieldName=destino&amp;docFieldValue=fe+lc+87+1996" TargetMode="External"/><Relationship Id="rId84" Type="http://schemas.openxmlformats.org/officeDocument/2006/relationships/image" Target="media/image3.jpeg"/><Relationship Id="rId89" Type="http://schemas.openxmlformats.org/officeDocument/2006/relationships/hyperlink" Target="https://www.iobonline.com.br/pages/coreonline/coreonlineDocuments.jsf?il=y&amp;ls=3&amp;docFieldName=destino&amp;docFieldValue=PCICPR-06401" TargetMode="External"/><Relationship Id="rId112" Type="http://schemas.openxmlformats.org/officeDocument/2006/relationships/hyperlink" Target="https://www.iobonline.com.br/pages/coreonline/coreonlineDocuments.jsf?il=y&amp;ls=3&amp;docFieldName=destino&amp;docFieldValue=PCICPR-06401" TargetMode="External"/><Relationship Id="rId133" Type="http://schemas.openxmlformats.org/officeDocument/2006/relationships/image" Target="media/image17.gif"/><Relationship Id="rId138" Type="http://schemas.openxmlformats.org/officeDocument/2006/relationships/hyperlink" Target="https://www.iobonline.com.br/pages/coreonline/coreonlineDocuments.jsf?il=y&amp;ls=3&amp;docFieldName=destino&amp;docFieldValue=PCICPR-06401" TargetMode="External"/><Relationship Id="rId154" Type="http://schemas.openxmlformats.org/officeDocument/2006/relationships/theme" Target="theme/theme1.xml"/><Relationship Id="rId16" Type="http://schemas.openxmlformats.org/officeDocument/2006/relationships/hyperlink" Target="https://www.iobonline.com.br/pages/coreonline/coreonlineDocuments.jsf?il=y&amp;ls=3&amp;docFieldName=destino&amp;docFieldValue=PCICPR-06401" TargetMode="External"/><Relationship Id="rId107" Type="http://schemas.openxmlformats.org/officeDocument/2006/relationships/image" Target="media/image10.jpeg"/><Relationship Id="rId11" Type="http://schemas.openxmlformats.org/officeDocument/2006/relationships/hyperlink" Target="https://www.iobonline.com.br/pages/coreonline/coreonlineDocuments.jsf?il=y&amp;ls=3&amp;docFieldName=destino&amp;docFieldValue=PCICPR-06401" TargetMode="External"/><Relationship Id="rId32" Type="http://schemas.openxmlformats.org/officeDocument/2006/relationships/hyperlink" Target="https://www.iobonline.com.br/pages/coreonline/coreonlineDocuments.jsf?il=y&amp;ls=3&amp;docFieldName=destino&amp;docFieldValue=PCICPR-06401" TargetMode="External"/><Relationship Id="rId37" Type="http://schemas.openxmlformats.org/officeDocument/2006/relationships/hyperlink" Target="https://www.iobonline.com.br/pages/coreonline/coreonlineDocuments.jsf?il=y&amp;ls=3&amp;docFieldName=destino&amp;docFieldValue=PCICPR-06401" TargetMode="External"/><Relationship Id="rId53" Type="http://schemas.openxmlformats.org/officeDocument/2006/relationships/hyperlink" Target="https://www.iobonline.com.br/pages/coreonline/coreonlineDocuments.jsf?il=y&amp;ls=3&amp;docFieldName=destino&amp;docFieldValue=PCICPR-06401" TargetMode="External"/><Relationship Id="rId58" Type="http://schemas.openxmlformats.org/officeDocument/2006/relationships/hyperlink" Target="https://www.iobonline.com.br/pages/coreonline/coreonlineDocuments.jsf?il=y&amp;ls=3&amp;docFieldName=destino&amp;docFieldValue=fe+d+6022+2007" TargetMode="External"/><Relationship Id="rId74" Type="http://schemas.openxmlformats.org/officeDocument/2006/relationships/hyperlink" Target="https://www.iobonline.com.br/pages/coreonline/coreonlineDocuments.jsf?il=y&amp;ls=3&amp;docFieldName=destino&amp;docFieldValue=fe+ato+cotepe-icms+9+2008" TargetMode="External"/><Relationship Id="rId79" Type="http://schemas.openxmlformats.org/officeDocument/2006/relationships/image" Target="media/image2.gif"/><Relationship Id="rId102" Type="http://schemas.openxmlformats.org/officeDocument/2006/relationships/image" Target="media/image8.gif"/><Relationship Id="rId123" Type="http://schemas.openxmlformats.org/officeDocument/2006/relationships/image" Target="media/image14.jpeg"/><Relationship Id="rId128" Type="http://schemas.openxmlformats.org/officeDocument/2006/relationships/hyperlink" Target="https://www.iobonline.com.br/pages/coreonline/coreonlineDocuments.jsf?il=y&amp;ls=3&amp;docFieldName=destino&amp;docFieldValue=PCICPR-06401" TargetMode="External"/><Relationship Id="rId144" Type="http://schemas.openxmlformats.org/officeDocument/2006/relationships/image" Target="media/image20.jpeg"/><Relationship Id="rId149" Type="http://schemas.openxmlformats.org/officeDocument/2006/relationships/hyperlink" Target="https://www.iobonline.com.br/pages/coreonline/coreonlineDocuments.jsf?il=y&amp;ls=3&amp;docFieldName=destino&amp;docFieldValue=fe+ato+cotepe-icms+9+2008" TargetMode="External"/><Relationship Id="rId5" Type="http://schemas.openxmlformats.org/officeDocument/2006/relationships/hyperlink" Target="https://www.iobonline.com.br/pages/coreonline/coreonlineDocuments.jsf?il=y&amp;ls=3&amp;docFieldName=destino&amp;docFieldValue=PCICPR-06401" TargetMode="External"/><Relationship Id="rId90" Type="http://schemas.openxmlformats.org/officeDocument/2006/relationships/hyperlink" Target="https://www.iobonline.com.br/pages/coreonline/coreonlineDocuments.jsf?il=y&amp;ls=3&amp;docFieldName=destino&amp;docFieldValue=PCICPR-06401" TargetMode="External"/><Relationship Id="rId95" Type="http://schemas.openxmlformats.org/officeDocument/2006/relationships/hyperlink" Target="https://www.iobonline.com.br/pages/coreonline/coreonlineDocuments.jsf?il=y&amp;ls=3&amp;docFieldName=destino&amp;docFieldValue=PCICPR-06401" TargetMode="External"/><Relationship Id="rId22" Type="http://schemas.openxmlformats.org/officeDocument/2006/relationships/hyperlink" Target="https://www.iobonline.com.br/pages/coreonline/coreonlineDocuments.jsf?il=y&amp;ls=3&amp;docFieldName=destino&amp;docFieldValue=PCICPR-06401" TargetMode="External"/><Relationship Id="rId27" Type="http://schemas.openxmlformats.org/officeDocument/2006/relationships/hyperlink" Target="https://www.iobonline.com.br/pages/coreonline/coreonlineDocuments.jsf?il=y&amp;ls=3&amp;docFieldName=destino&amp;docFieldValue=PCICPR-06401" TargetMode="External"/><Relationship Id="rId43" Type="http://schemas.openxmlformats.org/officeDocument/2006/relationships/hyperlink" Target="https://www.iobonline.com.br/pages/coreonline/coreonlineDocuments.jsf?il=y&amp;ls=3&amp;docFieldName=destino&amp;docFieldValue=PCICPR-06401" TargetMode="External"/><Relationship Id="rId48" Type="http://schemas.openxmlformats.org/officeDocument/2006/relationships/hyperlink" Target="https://www.iobonline.com.br/pages/coreonline/coreonlineDocuments.jsf?il=y&amp;ls=3&amp;docFieldName=destino&amp;docFieldValue=PCICPR-06401" TargetMode="External"/><Relationship Id="rId64" Type="http://schemas.openxmlformats.org/officeDocument/2006/relationships/hyperlink" Target="https://www.iobonline.com.br/pages/coreonline/coreonlineDocuments.jsf?il=y&amp;ls=3&amp;docFieldName=destino&amp;docFieldValue=fe+lc+87+1996" TargetMode="External"/><Relationship Id="rId69" Type="http://schemas.openxmlformats.org/officeDocument/2006/relationships/hyperlink" Target="https://www.iobonline.com.br/pages/coreonline/coreonlineDocuments.jsf?il=y&amp;ls=3&amp;docFieldName=destino&amp;docFieldValue=fe+lc+102+2000" TargetMode="External"/><Relationship Id="rId113" Type="http://schemas.openxmlformats.org/officeDocument/2006/relationships/hyperlink" Target="https://www.iobonline.com.br/pages/coreonline/coreonlineDocuments.jsf?il=y&amp;ls=3&amp;docFieldName=destino&amp;docFieldValue=fe+lc+87+1996@art20" TargetMode="External"/><Relationship Id="rId118" Type="http://schemas.openxmlformats.org/officeDocument/2006/relationships/hyperlink" Target="https://www.iobonline.com.br/pages/coreonline/coreonlineDocuments.jsf?il=y&amp;ls=3&amp;docFieldName=destino&amp;docFieldValue=PCICPR-06401" TargetMode="External"/><Relationship Id="rId134" Type="http://schemas.openxmlformats.org/officeDocument/2006/relationships/hyperlink" Target="https://www.iobonline.com.br/pages/coreonline/coreonlineDocuments.jsf?il=y&amp;ls=3&amp;docFieldName=destino&amp;docFieldValue=PCICPR-06401" TargetMode="External"/><Relationship Id="rId139" Type="http://schemas.openxmlformats.org/officeDocument/2006/relationships/hyperlink" Target="https://www.iobonline.com.br/pages/coreonline/coreonlineDocuments.jsf?il=y&amp;ls=3&amp;docFieldName=destino&amp;docFieldValue=PCICPR-06401" TargetMode="External"/><Relationship Id="rId80" Type="http://schemas.openxmlformats.org/officeDocument/2006/relationships/hyperlink" Target="https://www.iobonline.com.br/pages/coreonline/coreonlineDocuments.jsf?il=y&amp;ls=3&amp;docFieldName=destino&amp;docFieldValue=PCICPR-06401" TargetMode="External"/><Relationship Id="rId85" Type="http://schemas.openxmlformats.org/officeDocument/2006/relationships/hyperlink" Target="https://www.iobonline.com.br/pages/coreonline/coreonlineDocuments.jsf?il=y&amp;ls=3&amp;docFieldName=destino&amp;docFieldValue=PCICPR-06401" TargetMode="External"/><Relationship Id="rId150" Type="http://schemas.openxmlformats.org/officeDocument/2006/relationships/hyperlink" Target="https://www.iobonline.com.br/pages/coreonline/coreonlineDocuments.jsf?il=y&amp;ls=3&amp;docFieldName=destino&amp;docFieldValue=fe+d+6022+2007" TargetMode="External"/><Relationship Id="rId12" Type="http://schemas.openxmlformats.org/officeDocument/2006/relationships/hyperlink" Target="https://www.iobonline.com.br/pages/coreonline/coreonlineDocuments.jsf?il=y&amp;ls=3&amp;docFieldName=destino&amp;docFieldValue=PCICPR-06401" TargetMode="External"/><Relationship Id="rId17" Type="http://schemas.openxmlformats.org/officeDocument/2006/relationships/hyperlink" Target="https://www.iobonline.com.br/pages/coreonline/coreonlineDocuments.jsf?il=y&amp;ls=3&amp;docFieldName=destino&amp;docFieldValue=PCICPR-06401" TargetMode="External"/><Relationship Id="rId25" Type="http://schemas.openxmlformats.org/officeDocument/2006/relationships/hyperlink" Target="https://www.iobonline.com.br/pages/coreonline/coreonlineDocuments.jsf?il=y&amp;ls=3&amp;docFieldName=destino&amp;docFieldValue=PCICPR-06401" TargetMode="External"/><Relationship Id="rId33" Type="http://schemas.openxmlformats.org/officeDocument/2006/relationships/hyperlink" Target="https://www.iobonline.com.br/pages/coreonline/coreonlineDocuments.jsf?il=y&amp;ls=3&amp;docFieldName=destino&amp;docFieldValue=PCICPR-06401" TargetMode="External"/><Relationship Id="rId38" Type="http://schemas.openxmlformats.org/officeDocument/2006/relationships/hyperlink" Target="https://www.iobonline.com.br/pages/coreonline/coreonlineDocuments.jsf?il=y&amp;ls=3&amp;docFieldName=destino&amp;docFieldValue=PCICPR-06401" TargetMode="External"/><Relationship Id="rId46" Type="http://schemas.openxmlformats.org/officeDocument/2006/relationships/hyperlink" Target="https://www.iobonline.com.br/pages/coreonline/coreonlineDocuments.jsf?il=y&amp;ls=3&amp;docFieldName=destino&amp;docFieldValue=PCICPR-06401" TargetMode="External"/><Relationship Id="rId59" Type="http://schemas.openxmlformats.org/officeDocument/2006/relationships/hyperlink" Target="https://www.iobonline.com.br/pages/coreonline/coreonlineDocuments.jsf?il=y&amp;ls=3&amp;docFieldName=destino&amp;docFieldValue=fe+ajuste+sinief+2+2009" TargetMode="External"/><Relationship Id="rId67" Type="http://schemas.openxmlformats.org/officeDocument/2006/relationships/hyperlink" Target="https://www.iobonline.com.br/pages/coreonline/coreonlineDocuments.jsf?il=y&amp;ls=3&amp;docFieldName=destino&amp;docFieldValue=fe+lc+87+1996@art20" TargetMode="External"/><Relationship Id="rId103" Type="http://schemas.openxmlformats.org/officeDocument/2006/relationships/image" Target="media/image9.gif"/><Relationship Id="rId108" Type="http://schemas.openxmlformats.org/officeDocument/2006/relationships/hyperlink" Target="https://www.iobonline.com.br/pages/coreonline/coreonlineDocuments.jsf?il=y&amp;ls=3&amp;docFieldName=destino&amp;docFieldValue=PCICPR-06401" TargetMode="External"/><Relationship Id="rId116" Type="http://schemas.openxmlformats.org/officeDocument/2006/relationships/image" Target="media/image12.gif"/><Relationship Id="rId124" Type="http://schemas.openxmlformats.org/officeDocument/2006/relationships/hyperlink" Target="https://www.iobonline.com.br/pages/coreonline/coreonlineDocuments.jsf?il=y&amp;ls=3&amp;docFieldName=destino&amp;docFieldValue=PCICPR-06401" TargetMode="External"/><Relationship Id="rId129" Type="http://schemas.openxmlformats.org/officeDocument/2006/relationships/hyperlink" Target="https://www.iobonline.com.br/pages/coreonline/coreonlineDocuments.jsf?il=y&amp;ls=3&amp;docFieldName=destino&amp;docFieldValue=PCICPR-06401" TargetMode="External"/><Relationship Id="rId137" Type="http://schemas.openxmlformats.org/officeDocument/2006/relationships/image" Target="media/image18.jpeg"/><Relationship Id="rId20" Type="http://schemas.openxmlformats.org/officeDocument/2006/relationships/hyperlink" Target="https://www.iobonline.com.br/pages/coreonline/coreonlineDocuments.jsf?il=y&amp;ls=3&amp;docFieldName=destino&amp;docFieldValue=PCICPR-06401" TargetMode="External"/><Relationship Id="rId41" Type="http://schemas.openxmlformats.org/officeDocument/2006/relationships/hyperlink" Target="https://www.iobonline.com.br/pages/coreonline/coreonlineDocuments.jsf?il=y&amp;ls=3&amp;docFieldName=destino&amp;docFieldValue=PCICPR-06401" TargetMode="External"/><Relationship Id="rId54" Type="http://schemas.openxmlformats.org/officeDocument/2006/relationships/hyperlink" Target="https://www.iobonline.com.br/pages/coreonline/coreonlineDocuments.jsf?il=y&amp;ls=3&amp;docFieldName=destino&amp;docFieldValue=PCICPR-06401" TargetMode="External"/><Relationship Id="rId62" Type="http://schemas.openxmlformats.org/officeDocument/2006/relationships/hyperlink" Target="https://www.iobonline.com.br/pages/coreonline/coreonlineDocuments.jsf?il=y&amp;ls=3&amp;docFieldName=destino&amp;docFieldValue=fe+lc+87+1996" TargetMode="External"/><Relationship Id="rId70" Type="http://schemas.openxmlformats.org/officeDocument/2006/relationships/hyperlink" Target="https://www.iobonline.com.br/pages/coreonline/coreonlineDocuments.jsf?il=y&amp;ls=3&amp;docFieldName=destino&amp;docFieldValue=fe+ajuste+sinief+8+1997" TargetMode="External"/><Relationship Id="rId75" Type="http://schemas.openxmlformats.org/officeDocument/2006/relationships/hyperlink" Target="https://www.iobonline.com.br/pages/coreonline/coreonlineDocuments.jsf?il=y&amp;ls=3&amp;docFieldName=destino&amp;docFieldValue=fe+ato+cotepe-icms+9+2008" TargetMode="External"/><Relationship Id="rId83" Type="http://schemas.openxmlformats.org/officeDocument/2006/relationships/hyperlink" Target="https://www.iobonline.com.br/pages/coreonline/coreonlineDocuments.jsf?il=y&amp;ls=3&amp;docFieldName=destino&amp;docFieldValue=PCICPR-06401" TargetMode="External"/><Relationship Id="rId88" Type="http://schemas.openxmlformats.org/officeDocument/2006/relationships/hyperlink" Target="https://www.iobonline.com.br/pages/coreonline/coreonlineDocuments.jsf?il=y&amp;ls=3&amp;docFieldName=destino&amp;docFieldValue=PCICPR-06401" TargetMode="External"/><Relationship Id="rId91" Type="http://schemas.openxmlformats.org/officeDocument/2006/relationships/image" Target="media/image5.jpeg"/><Relationship Id="rId96" Type="http://schemas.openxmlformats.org/officeDocument/2006/relationships/hyperlink" Target="https://www.iobonline.com.br/pages/coreonline/coreonlineDocuments.jsf?il=y&amp;ls=3&amp;docFieldName=destino&amp;docFieldValue=PCICPR-06401" TargetMode="External"/><Relationship Id="rId111" Type="http://schemas.openxmlformats.org/officeDocument/2006/relationships/hyperlink" Target="https://www.iobonline.com.br/pages/coreonline/coreonlineDocuments.jsf?il=y&amp;ls=3&amp;docFieldName=destino&amp;docFieldValue=PCICPR-06401" TargetMode="External"/><Relationship Id="rId132" Type="http://schemas.openxmlformats.org/officeDocument/2006/relationships/hyperlink" Target="https://www.iobonline.com.br/pages/coreonline/coreonlineDocuments.jsf?il=y&amp;ls=3&amp;docFieldName=destino&amp;docFieldValue=PCICPR-06401" TargetMode="External"/><Relationship Id="rId140" Type="http://schemas.openxmlformats.org/officeDocument/2006/relationships/image" Target="media/image19.gif"/><Relationship Id="rId145" Type="http://schemas.openxmlformats.org/officeDocument/2006/relationships/hyperlink" Target="https://www.iobonline.com.br/pages/coreonline/coreonlineDocuments.jsf?il=y&amp;ls=3&amp;docFieldName=destino&amp;docFieldValue=fe+ajuste+sinief+8+1997" TargetMode="External"/><Relationship Id="rId153"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ICPR-06401" TargetMode="External"/><Relationship Id="rId15" Type="http://schemas.openxmlformats.org/officeDocument/2006/relationships/hyperlink" Target="https://www.iobonline.com.br/pages/coreonline/coreonlineDocuments.jsf?il=y&amp;ls=3&amp;docFieldName=destino&amp;docFieldValue=PCICPR-06401" TargetMode="External"/><Relationship Id="rId23" Type="http://schemas.openxmlformats.org/officeDocument/2006/relationships/hyperlink" Target="https://www.iobonline.com.br/pages/coreonline/coreonlineDocuments.jsf?il=y&amp;ls=3&amp;docFieldName=destino&amp;docFieldValue=PCICPR-06401" TargetMode="External"/><Relationship Id="rId28" Type="http://schemas.openxmlformats.org/officeDocument/2006/relationships/hyperlink" Target="https://www.iobonline.com.br/pages/coreonline/coreonlineDocuments.jsf?il=y&amp;ls=3&amp;docFieldName=destino&amp;docFieldValue=PCICPR-06401" TargetMode="External"/><Relationship Id="rId36" Type="http://schemas.openxmlformats.org/officeDocument/2006/relationships/hyperlink" Target="https://www.iobonline.com.br/pages/coreonline/coreonlineDocuments.jsf?il=y&amp;ls=3&amp;docFieldName=destino&amp;docFieldValue=PCICPR-06401" TargetMode="External"/><Relationship Id="rId49" Type="http://schemas.openxmlformats.org/officeDocument/2006/relationships/hyperlink" Target="https://www.iobonline.com.br/pages/coreonline/coreonlineDocuments.jsf?il=y&amp;ls=3&amp;docFieldName=destino&amp;docFieldValue=PCICPR-06401" TargetMode="External"/><Relationship Id="rId57" Type="http://schemas.openxmlformats.org/officeDocument/2006/relationships/hyperlink" Target="https://www.iobonline.com.br/pages/coreonline/coreonlineDocuments.jsf?il=y&amp;ls=3&amp;docFieldName=destino&amp;docFieldValue=fe+d+6022+2007" TargetMode="External"/><Relationship Id="rId106" Type="http://schemas.openxmlformats.org/officeDocument/2006/relationships/hyperlink" Target="https://www.iobonline.com.br/pages/coreonline/coreonlineDocuments.jsf?il=y&amp;ls=3&amp;docFieldName=destino&amp;docFieldValue=PCICPR-06401" TargetMode="External"/><Relationship Id="rId114" Type="http://schemas.openxmlformats.org/officeDocument/2006/relationships/hyperlink" Target="https://www.iobonline.com.br/pages/coreonline/coreonlineDocuments.jsf?il=y&amp;ls=3&amp;docFieldName=destino&amp;docFieldValue=fe+lc+87+1996" TargetMode="External"/><Relationship Id="rId119" Type="http://schemas.openxmlformats.org/officeDocument/2006/relationships/image" Target="media/image13.gif"/><Relationship Id="rId127" Type="http://schemas.openxmlformats.org/officeDocument/2006/relationships/hyperlink" Target="https://www.iobonline.com.br/pages/coreonline/coreonlineDocuments.jsf?il=y&amp;ls=3&amp;docFieldName=destino&amp;docFieldValue=PCICPR-06401" TargetMode="External"/><Relationship Id="rId10" Type="http://schemas.openxmlformats.org/officeDocument/2006/relationships/hyperlink" Target="https://www.iobonline.com.br/pages/coreonline/coreonlineDocuments.jsf?il=y&amp;ls=3&amp;docFieldName=destino&amp;docFieldValue=PCICPR-06401" TargetMode="External"/><Relationship Id="rId31" Type="http://schemas.openxmlformats.org/officeDocument/2006/relationships/hyperlink" Target="https://www.iobonline.com.br/pages/coreonline/coreonlineDocuments.jsf?il=y&amp;ls=3&amp;docFieldName=destino&amp;docFieldValue=PCICPR-06401" TargetMode="External"/><Relationship Id="rId44" Type="http://schemas.openxmlformats.org/officeDocument/2006/relationships/hyperlink" Target="https://www.iobonline.com.br/pages/coreonline/coreonlineDocuments.jsf?il=y&amp;ls=3&amp;docFieldName=destino&amp;docFieldValue=PCICPR-06401" TargetMode="External"/><Relationship Id="rId52" Type="http://schemas.openxmlformats.org/officeDocument/2006/relationships/hyperlink" Target="https://www.iobonline.com.br/pages/coreonline/coreonlineDocuments.jsf?il=y&amp;ls=3&amp;docFieldName=destino&amp;docFieldValue=PCICPR-06401" TargetMode="External"/><Relationship Id="rId60" Type="http://schemas.openxmlformats.org/officeDocument/2006/relationships/hyperlink" Target="https://www.iobonline.com.br/pages/coreonline/coreonlineDocuments.jsf?il=y&amp;ls=3&amp;docFieldName=destino&amp;docFieldValue=fe+ajuste+sinief+8+1997" TargetMode="External"/><Relationship Id="rId65" Type="http://schemas.openxmlformats.org/officeDocument/2006/relationships/hyperlink" Target="https://www.iobonline.com.br/pages/coreonline/coreonlineDocuments.jsf?il=y&amp;ls=3&amp;docFieldName=destino&amp;docFieldValue=fe+lc+102+2000" TargetMode="External"/><Relationship Id="rId73" Type="http://schemas.openxmlformats.org/officeDocument/2006/relationships/hyperlink" Target="https://www.iobonline.com.br/pages/coreonline/coreonlineDocuments.jsf?il=y&amp;ls=3&amp;docFieldName=destino&amp;docFieldValue=fe+ato+cotepe-icms+81+2017" TargetMode="External"/><Relationship Id="rId78" Type="http://schemas.openxmlformats.org/officeDocument/2006/relationships/hyperlink" Target="https://www.iobonline.com.br/pages/coreonline/coreonlineDocuments.jsf?il=y&amp;ls=3&amp;docFieldName=destino&amp;docFieldValue=PCICPR-06401" TargetMode="External"/><Relationship Id="rId81" Type="http://schemas.openxmlformats.org/officeDocument/2006/relationships/hyperlink" Target="https://www.iobonline.com.br/pages/coreonline/coreonlineDocuments.jsf?il=y&amp;ls=3&amp;docFieldName=destino&amp;docFieldValue=PCICPR-06401" TargetMode="External"/><Relationship Id="rId86" Type="http://schemas.openxmlformats.org/officeDocument/2006/relationships/hyperlink" Target="https://www.iobonline.com.br/pages/coreonline/coreonlineDocuments.jsf?il=y&amp;ls=3&amp;docFieldName=destino&amp;docFieldValue=PCICPR-06401" TargetMode="External"/><Relationship Id="rId94" Type="http://schemas.openxmlformats.org/officeDocument/2006/relationships/image" Target="media/image6.gif"/><Relationship Id="rId99" Type="http://schemas.openxmlformats.org/officeDocument/2006/relationships/hyperlink" Target="https://www.iobonline.com.br/pages/coreonline/coreonlineDocuments.jsf?il=y&amp;ls=3&amp;docFieldName=destino&amp;docFieldValue=PCICPR-06401" TargetMode="External"/><Relationship Id="rId101" Type="http://schemas.openxmlformats.org/officeDocument/2006/relationships/hyperlink" Target="https://www.iobonline.com.br/pages/coreonline/coreonlineDocuments.jsf?il=y&amp;ls=3&amp;docFieldName=destino&amp;docFieldValue=PCICPR-06401" TargetMode="External"/><Relationship Id="rId122" Type="http://schemas.openxmlformats.org/officeDocument/2006/relationships/hyperlink" Target="https://www.iobonline.com.br/pages/coreonline/coreonlineDocuments.jsf?il=y&amp;ls=3&amp;docFieldName=destino&amp;docFieldValue=PCICPR-06401" TargetMode="External"/><Relationship Id="rId130" Type="http://schemas.openxmlformats.org/officeDocument/2006/relationships/image" Target="media/image16.jpeg"/><Relationship Id="rId135" Type="http://schemas.openxmlformats.org/officeDocument/2006/relationships/hyperlink" Target="https://www.iobonline.com.br/pages/coreonline/coreonlineDocuments.jsf?il=y&amp;ls=3&amp;docFieldName=destino&amp;docFieldValue=PCICPR-06401" TargetMode="External"/><Relationship Id="rId143" Type="http://schemas.openxmlformats.org/officeDocument/2006/relationships/hyperlink" Target="https://www.iobonline.com.br/pages/coreonline/coreonlineDocuments.jsf?il=y&amp;ls=3&amp;docFieldName=destino&amp;docFieldValue=PCICPR-06401" TargetMode="External"/><Relationship Id="rId148" Type="http://schemas.openxmlformats.org/officeDocument/2006/relationships/hyperlink" Target="https://www.iobonline.com.br/pages/coreonline/coreonlineDocuments.jsf?il=y&amp;ls=3&amp;docFieldName=destino&amp;docFieldValue=fe+ato+cotepe-icms+81+2017" TargetMode="External"/><Relationship Id="rId151" Type="http://schemas.openxmlformats.org/officeDocument/2006/relationships/hyperlink" Target="https://www.iobonline.com.br/pages/coreonline/coreonlineDocuments.jsf?il=y&amp;ls=3&amp;docFieldName=destino&amp;docFieldValue=fe+lc+102+2000"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PCICPR-06401" TargetMode="External"/><Relationship Id="rId13" Type="http://schemas.openxmlformats.org/officeDocument/2006/relationships/hyperlink" Target="https://www.iobonline.com.br/pages/coreonline/coreonlineDocuments.jsf?il=y&amp;ls=3&amp;docFieldName=destino&amp;docFieldValue=PCICPR-06401" TargetMode="External"/><Relationship Id="rId18" Type="http://schemas.openxmlformats.org/officeDocument/2006/relationships/hyperlink" Target="https://www.iobonline.com.br/pages/coreonline/coreonlineDocuments.jsf?il=y&amp;ls=3&amp;docFieldName=destino&amp;docFieldValue=PCICPR-06401" TargetMode="External"/><Relationship Id="rId39" Type="http://schemas.openxmlformats.org/officeDocument/2006/relationships/hyperlink" Target="https://www.iobonline.com.br/pages/coreonline/coreonlineDocuments.jsf?il=y&amp;ls=3&amp;docFieldName=destino&amp;docFieldValue=PCICPR-06401" TargetMode="External"/><Relationship Id="rId109" Type="http://schemas.openxmlformats.org/officeDocument/2006/relationships/hyperlink" Target="https://www.iobonline.com.br/pages/coreonline/coreonlineDocuments.jsf?il=y&amp;ls=3&amp;docFieldName=destino&amp;docFieldValue=PCICPR-06401" TargetMode="External"/><Relationship Id="rId34" Type="http://schemas.openxmlformats.org/officeDocument/2006/relationships/hyperlink" Target="https://www.iobonline.com.br/pages/coreonline/coreonlineDocuments.jsf?il=y&amp;ls=3&amp;docFieldName=destino&amp;docFieldValue=PCICPR-06401" TargetMode="External"/><Relationship Id="rId50" Type="http://schemas.openxmlformats.org/officeDocument/2006/relationships/hyperlink" Target="https://www.iobonline.com.br/pages/coreonline/coreonlineDocuments.jsf?il=y&amp;ls=3&amp;docFieldName=destino&amp;docFieldValue=PCICPR-06401" TargetMode="External"/><Relationship Id="rId55" Type="http://schemas.openxmlformats.org/officeDocument/2006/relationships/hyperlink" Target="https://www.iobonline.com.br/pages/coreonline/coreonlineDocuments.jsf?il=y&amp;ls=3&amp;docFieldName=destino&amp;docFieldValue=PCICPR-06401" TargetMode="External"/><Relationship Id="rId76" Type="http://schemas.openxmlformats.org/officeDocument/2006/relationships/hyperlink" Target="https://www.iobonline.com.br/pages/coreonline/coreonlineDocuments.jsf?il=y&amp;ls=3&amp;docFieldName=destino&amp;docFieldValue=fe+ato+cotepe-icms+81+2017" TargetMode="External"/><Relationship Id="rId97" Type="http://schemas.openxmlformats.org/officeDocument/2006/relationships/hyperlink" Target="https://www.iobonline.com.br/pages/coreonline/coreonlineDocuments.jsf?il=y&amp;ls=3&amp;docFieldName=destino&amp;docFieldValue=PCICPR-06401" TargetMode="External"/><Relationship Id="rId104" Type="http://schemas.openxmlformats.org/officeDocument/2006/relationships/hyperlink" Target="https://www.iobonline.com.br/pages/coreonline/coreonlineDocuments.jsf?il=y&amp;ls=3&amp;docFieldName=destino&amp;docFieldValue=PCICPR-06401" TargetMode="External"/><Relationship Id="rId120" Type="http://schemas.openxmlformats.org/officeDocument/2006/relationships/hyperlink" Target="https://www.iobonline.com.br/pages/coreonline/coreonlineDocuments.jsf?il=y&amp;ls=3&amp;docFieldName=destino&amp;docFieldValue=PCICPR-06401" TargetMode="External"/><Relationship Id="rId125" Type="http://schemas.openxmlformats.org/officeDocument/2006/relationships/hyperlink" Target="https://www.iobonline.com.br/pages/coreonline/coreonlineDocuments.jsf?il=y&amp;ls=3&amp;docFieldName=destino&amp;docFieldValue=PCICPR-06401" TargetMode="External"/><Relationship Id="rId141" Type="http://schemas.openxmlformats.org/officeDocument/2006/relationships/hyperlink" Target="https://www.iobonline.com.br/pages/coreonline/coreonlineDocuments.jsf?il=y&amp;ls=3&amp;docFieldName=destino&amp;docFieldValue=PCICPR-06401" TargetMode="External"/><Relationship Id="rId146" Type="http://schemas.openxmlformats.org/officeDocument/2006/relationships/hyperlink" Target="https://www.iobonline.com.br/pages/coreonline/coreonlineDocuments.jsf?il=y&amp;ls=3&amp;docFieldName=destino&amp;docFieldValue=fe+ajuste+sinief+2+2009" TargetMode="External"/><Relationship Id="rId7" Type="http://schemas.openxmlformats.org/officeDocument/2006/relationships/hyperlink" Target="https://www.iobonline.com.br/pages/coreonline/coreonlineDocuments.jsf?il=y&amp;ls=3&amp;docFieldName=destino&amp;docFieldValue=PCICPR-06401" TargetMode="External"/><Relationship Id="rId71" Type="http://schemas.openxmlformats.org/officeDocument/2006/relationships/hyperlink" Target="https://www.iobonline.com.br/pages/coreonline/coreonlineDocuments.jsf?il=y&amp;ls=3&amp;docFieldName=destino&amp;docFieldValue=fe+ato+cotepe-icms+9+2008" TargetMode="External"/><Relationship Id="rId92" Type="http://schemas.openxmlformats.org/officeDocument/2006/relationships/hyperlink" Target="https://www.iobonline.com.br/pages/coreonline/coreonlineDocuments.jsf?il=y&amp;ls=3&amp;docFieldName=destino&amp;docFieldValue=PCICPR-06401" TargetMode="External"/><Relationship Id="rId2" Type="http://schemas.microsoft.com/office/2007/relationships/stylesWithEffects" Target="stylesWithEffects.xml"/><Relationship Id="rId29" Type="http://schemas.openxmlformats.org/officeDocument/2006/relationships/hyperlink" Target="https://www.iobonline.com.br/pages/coreonline/coreonlineDocuments.jsf?il=y&amp;ls=3&amp;docFieldName=destino&amp;docFieldValue=PCICPR-06401" TargetMode="External"/><Relationship Id="rId24" Type="http://schemas.openxmlformats.org/officeDocument/2006/relationships/hyperlink" Target="https://www.iobonline.com.br/pages/coreonline/coreonlineDocuments.jsf?il=y&amp;ls=3&amp;docFieldName=destino&amp;docFieldValue=PCICPR-06401" TargetMode="External"/><Relationship Id="rId40" Type="http://schemas.openxmlformats.org/officeDocument/2006/relationships/hyperlink" Target="https://www.iobonline.com.br/pages/coreonline/coreonlineDocuments.jsf?il=y&amp;ls=3&amp;docFieldName=destino&amp;docFieldValue=PCICPR-06401" TargetMode="External"/><Relationship Id="rId45" Type="http://schemas.openxmlformats.org/officeDocument/2006/relationships/hyperlink" Target="https://www.iobonline.com.br/pages/coreonline/coreonlineDocuments.jsf?il=y&amp;ls=3&amp;docFieldName=destino&amp;docFieldValue=PCICPR-06401" TargetMode="External"/><Relationship Id="rId66" Type="http://schemas.openxmlformats.org/officeDocument/2006/relationships/hyperlink" Target="https://www.iobonline.com.br/pages/coreonline/coreonlineDocuments.jsf?il=y&amp;ls=3&amp;docFieldName=destino&amp;docFieldValue=fe+ajuste+sinief+2+2009" TargetMode="External"/><Relationship Id="rId87" Type="http://schemas.openxmlformats.org/officeDocument/2006/relationships/image" Target="media/image4.gif"/><Relationship Id="rId110" Type="http://schemas.openxmlformats.org/officeDocument/2006/relationships/image" Target="media/image11.gif"/><Relationship Id="rId115" Type="http://schemas.openxmlformats.org/officeDocument/2006/relationships/hyperlink" Target="https://www.iobonline.com.br/pages/coreonline/coreonlineDocuments.jsf?il=y&amp;ls=3&amp;docFieldName=destino&amp;docFieldValue=PCICPR-06401" TargetMode="External"/><Relationship Id="rId131" Type="http://schemas.openxmlformats.org/officeDocument/2006/relationships/hyperlink" Target="https://www.iobonline.com.br/pages/coreonline/coreonlineDocuments.jsf?il=y&amp;ls=3&amp;docFieldName=destino&amp;docFieldValue=PCICPR-06401" TargetMode="External"/><Relationship Id="rId136" Type="http://schemas.openxmlformats.org/officeDocument/2006/relationships/hyperlink" Target="https://www.iobonline.com.br/pages/coreonline/coreonlineDocuments.jsf?il=y&amp;ls=3&amp;docFieldName=destino&amp;docFieldValue=PCICPR-06401" TargetMode="External"/><Relationship Id="rId61" Type="http://schemas.openxmlformats.org/officeDocument/2006/relationships/hyperlink" Target="https://www.iobonline.com.br/pages/coreonline/coreonlineDocuments.jsf?il=y&amp;ls=3&amp;docFieldName=destino&amp;docFieldValue=fe+lc+87+1996@art20" TargetMode="External"/><Relationship Id="rId82" Type="http://schemas.openxmlformats.org/officeDocument/2006/relationships/hyperlink" Target="https://www.iobonline.com.br/pages/coreonline/coreonlineDocuments.jsf?il=y&amp;ls=3&amp;docFieldName=destino&amp;docFieldValue=fe+lc+87+1996" TargetMode="External"/><Relationship Id="rId152" Type="http://schemas.openxmlformats.org/officeDocument/2006/relationships/hyperlink" Target="https://www.iobonline.com.br/pages/coreonline/coreonlineDocuments.jsf?il=y&amp;ls=3&amp;docFieldName=destino&amp;docFieldValue=fe+lc+87+1996" TargetMode="External"/><Relationship Id="rId19" Type="http://schemas.openxmlformats.org/officeDocument/2006/relationships/hyperlink" Target="https://www.iobonline.com.br/pages/coreonline/coreonlineDocuments.jsf?il=y&amp;ls=3&amp;docFieldName=destino&amp;docFieldValue=PCICPR-06401" TargetMode="External"/><Relationship Id="rId14" Type="http://schemas.openxmlformats.org/officeDocument/2006/relationships/hyperlink" Target="https://www.iobonline.com.br/pages/coreonline/coreonlineDocuments.jsf?il=y&amp;ls=3&amp;docFieldName=destino&amp;docFieldValue=PCICPR-06401" TargetMode="External"/><Relationship Id="rId30" Type="http://schemas.openxmlformats.org/officeDocument/2006/relationships/hyperlink" Target="https://www.iobonline.com.br/pages/coreonline/coreonlineDocuments.jsf?il=y&amp;ls=3&amp;docFieldName=destino&amp;docFieldValue=PCICPR-06401" TargetMode="External"/><Relationship Id="rId35" Type="http://schemas.openxmlformats.org/officeDocument/2006/relationships/hyperlink" Target="https://www.iobonline.com.br/pages/coreonline/coreonlineDocuments.jsf?il=y&amp;ls=3&amp;docFieldName=destino&amp;docFieldValue=PCICPR-06401" TargetMode="External"/><Relationship Id="rId56" Type="http://schemas.openxmlformats.org/officeDocument/2006/relationships/hyperlink" Target="https://www.iobonline.com.br/pages/coreonline/coreonlineDocuments.jsf?il=y&amp;ls=3&amp;docFieldName=destino&amp;docFieldValue=PCICPR-06401" TargetMode="External"/><Relationship Id="rId77" Type="http://schemas.openxmlformats.org/officeDocument/2006/relationships/hyperlink" Target="https://www.iobonline.com.br/pages/coreonline/coreonlineDocuments.jsf?il=y&amp;ls=3&amp;docFieldName=destino&amp;docFieldValue=PCICPR-06401" TargetMode="External"/><Relationship Id="rId100" Type="http://schemas.openxmlformats.org/officeDocument/2006/relationships/hyperlink" Target="https://www.iobonline.com.br/pages/coreonline/coreonlineDocuments.jsf?il=y&amp;ls=3&amp;docFieldName=destino&amp;docFieldValue=pcicpr-06124" TargetMode="External"/><Relationship Id="rId105" Type="http://schemas.openxmlformats.org/officeDocument/2006/relationships/hyperlink" Target="https://www.iobonline.com.br/pages/coreonline/coreonlineDocuments.jsf?il=y&amp;ls=3&amp;docFieldName=destino&amp;docFieldValue=PCICPR-06401" TargetMode="External"/><Relationship Id="rId126" Type="http://schemas.openxmlformats.org/officeDocument/2006/relationships/image" Target="media/image15.gif"/><Relationship Id="rId147" Type="http://schemas.openxmlformats.org/officeDocument/2006/relationships/hyperlink" Target="https://www.iobonline.com.br/pages/coreonline/coreonlineDocuments.jsf?il=y&amp;ls=3&amp;docFieldName=destino&amp;docFieldValue=fe+ajuste+sinief+8+1997" TargetMode="External"/><Relationship Id="rId8" Type="http://schemas.openxmlformats.org/officeDocument/2006/relationships/hyperlink" Target="https://www.iobonline.com.br/pages/coreonline/coreonlineDocuments.jsf?il=y&amp;ls=3&amp;docFieldName=destino&amp;docFieldValue=PCICPR-06401" TargetMode="External"/><Relationship Id="rId51" Type="http://schemas.openxmlformats.org/officeDocument/2006/relationships/hyperlink" Target="https://www.iobonline.com.br/pages/coreonline/coreonlineDocuments.jsf?il=y&amp;ls=3&amp;docFieldName=destino&amp;docFieldValue=PCICPR-06401" TargetMode="External"/><Relationship Id="rId72" Type="http://schemas.openxmlformats.org/officeDocument/2006/relationships/image" Target="media/image1.png"/><Relationship Id="rId93" Type="http://schemas.openxmlformats.org/officeDocument/2006/relationships/hyperlink" Target="https://www.iobonline.com.br/pages/coreonline/coreonlineDocuments.jsf?il=y&amp;ls=3&amp;docFieldName=destino&amp;docFieldValue=PCICPR-06401" TargetMode="External"/><Relationship Id="rId98" Type="http://schemas.openxmlformats.org/officeDocument/2006/relationships/image" Target="media/image7.jpeg"/><Relationship Id="rId121" Type="http://schemas.openxmlformats.org/officeDocument/2006/relationships/hyperlink" Target="https://www.iobonline.com.br/pages/coreonline/coreonlineDocuments.jsf?il=y&amp;ls=3&amp;docFieldName=destino&amp;docFieldValue=PCICPR-06401" TargetMode="External"/><Relationship Id="rId142" Type="http://schemas.openxmlformats.org/officeDocument/2006/relationships/hyperlink" Target="https://www.iobonline.com.br/pages/coreonline/coreonlineDocuments.jsf?il=y&amp;ls=3&amp;docFieldName=destino&amp;docFieldValue=PCICPR-06401"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11010</Words>
  <Characters>59456</Characters>
  <Application>Microsoft Office Word</Application>
  <DocSecurity>0</DocSecurity>
  <Lines>495</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2018-05-23T03:24:00Z</dcterms:created>
  <dcterms:modified xsi:type="dcterms:W3CDTF">2018-05-23T03:24:00Z</dcterms:modified>
</cp:coreProperties>
</file>