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703" w:rsidRDefault="00A87703" w:rsidP="00713391">
      <w:pPr>
        <w:jc w:val="both"/>
        <w:rPr>
          <w:rFonts w:ascii="Arial" w:hAnsi="Arial" w:cs="Arial"/>
          <w:b/>
        </w:rPr>
      </w:pPr>
    </w:p>
    <w:p w:rsidR="00713391" w:rsidRPr="00713391" w:rsidRDefault="00713391" w:rsidP="00713391">
      <w:pPr>
        <w:jc w:val="both"/>
        <w:rPr>
          <w:rFonts w:ascii="Arial" w:hAnsi="Arial" w:cs="Arial"/>
          <w:b/>
        </w:rPr>
      </w:pPr>
      <w:r w:rsidRPr="00713391">
        <w:rPr>
          <w:rFonts w:ascii="Arial" w:hAnsi="Arial" w:cs="Arial"/>
          <w:b/>
        </w:rPr>
        <w:t>Procedimentos CPP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- Os procedimentos, de acordo com o artigo 394 do CPP, serão classificados em: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comum ou especial.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- Os procedimentos especiais possuem regramento procedimental específico,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podendo estar descritos em legislação especial ou até mesmo no Código de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Processo Penal. Existem poucos procedimentos especiais: Procedimento dos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Crimes Dolosos contra a vida; Procedimento dos Crimes contra a honra quando não estiverem submetidos ao JECRIM (artigo 140, §3°, CPP); Procedimento destinado às ações penais originárias dos Tribunais; Procedimentos dos Crimes praticados por Funcionários Públicos; Procedimento da Lei de Drogas - Lei 11.343/06.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- A regra geral pertence ao Procedimento Comum, classificado como: ordinário,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sumário e sumaríssimo. O critério para definição do procedimento comum é: a)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 xml:space="preserve">primeiro, excluir a possibilidade de procedimento especial; b) </w:t>
      </w:r>
      <w:proofErr w:type="gramStart"/>
      <w:r w:rsidRPr="00713391">
        <w:rPr>
          <w:rFonts w:ascii="Arial" w:hAnsi="Arial" w:cs="Arial"/>
          <w:sz w:val="26"/>
          <w:szCs w:val="26"/>
        </w:rPr>
        <w:t>segundo, verificar</w:t>
      </w:r>
      <w:proofErr w:type="gramEnd"/>
      <w:r w:rsidRPr="00713391">
        <w:rPr>
          <w:rFonts w:ascii="Arial" w:hAnsi="Arial" w:cs="Arial"/>
          <w:sz w:val="26"/>
          <w:szCs w:val="26"/>
        </w:rPr>
        <w:t xml:space="preserve"> a quantidade de pena máxima cominada (prevista) ao delito, conforme consta na tabela abaixo.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  <w:r w:rsidRPr="00713391">
        <w:rPr>
          <w:rFonts w:ascii="Arial" w:hAnsi="Arial" w:cs="Arial"/>
          <w:b/>
        </w:rPr>
        <w:t xml:space="preserve">ORDINÁRIO: </w:t>
      </w:r>
      <w:r w:rsidRPr="00713391">
        <w:rPr>
          <w:rFonts w:ascii="Arial" w:hAnsi="Arial" w:cs="Arial"/>
        </w:rPr>
        <w:t>Crimes com pena máxima igual ou superior a 4 anos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  <w:r w:rsidRPr="00713391">
        <w:rPr>
          <w:rFonts w:ascii="Arial" w:hAnsi="Arial" w:cs="Arial"/>
          <w:b/>
        </w:rPr>
        <w:t xml:space="preserve">SUMARIO: </w:t>
      </w:r>
      <w:r w:rsidRPr="00713391">
        <w:rPr>
          <w:rFonts w:ascii="Arial" w:hAnsi="Arial" w:cs="Arial"/>
        </w:rPr>
        <w:t>Crimes com pena máxima inferior a 4 anos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13391">
        <w:rPr>
          <w:rFonts w:ascii="Arial" w:hAnsi="Arial" w:cs="Arial"/>
          <w:b/>
        </w:rPr>
        <w:t xml:space="preserve">SUMARÍSSIMO: </w:t>
      </w:r>
      <w:r w:rsidRPr="00713391">
        <w:rPr>
          <w:rFonts w:ascii="Arial" w:hAnsi="Arial" w:cs="Arial"/>
        </w:rPr>
        <w:t>Infrações de Menor Potencial Ofensivo - artigo 61 da lei 9.099/95</w:t>
      </w:r>
    </w:p>
    <w:p w:rsid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13391">
        <w:rPr>
          <w:rFonts w:ascii="Arial" w:hAnsi="Arial" w:cs="Arial"/>
        </w:rPr>
        <w:t>(ver: artigo 94 do Estatuto do Idoso – Lei 10.741/03)</w:t>
      </w:r>
    </w:p>
    <w:p w:rsidR="00634459" w:rsidRPr="00713391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13391" w:rsidRPr="00713391" w:rsidRDefault="00634459" w:rsidP="00634459">
      <w:pPr>
        <w:autoSpaceDE w:val="0"/>
        <w:autoSpaceDN w:val="0"/>
        <w:adjustRightInd w:val="0"/>
        <w:spacing w:after="0" w:line="240" w:lineRule="auto"/>
        <w:ind w:left="-426" w:firstLine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779C3B" wp14:editId="32B15B2D">
            <wp:extent cx="5382819" cy="5024196"/>
            <wp:effectExtent l="0" t="0" r="8890" b="5080"/>
            <wp:docPr id="2" name="Imagem 2" descr="C:\Users\Cliente\OneDrive\Imagens\Capturas de tela\2019-03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liente\OneDrive\Imagens\Capturas de tela\2019-03-1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042" cy="502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</w:p>
    <w:p w:rsid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</w:p>
    <w:p w:rsid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</w:p>
    <w:p w:rsidR="00634459" w:rsidRDefault="00566E7E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1 – OFERECIMENTO DA DENUNCIA OU QUEIXA PODE SER ACEITA </w:t>
      </w:r>
      <w:r w:rsidR="00634459">
        <w:rPr>
          <w:rFonts w:ascii="Arial" w:hAnsi="Arial" w:cs="Arial"/>
          <w:noProof/>
        </w:rPr>
        <w:t xml:space="preserve">ou rejeitada </w:t>
      </w:r>
    </w:p>
    <w:p w:rsid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</w:p>
    <w:p w:rsidR="00634459" w:rsidRP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noProof/>
        </w:rPr>
      </w:pPr>
      <w:r w:rsidRPr="00634459">
        <w:rPr>
          <w:rFonts w:ascii="Arial" w:hAnsi="Arial" w:cs="Arial"/>
          <w:b/>
          <w:noProof/>
        </w:rPr>
        <w:t>Rejeitada</w:t>
      </w:r>
      <w:r>
        <w:rPr>
          <w:rFonts w:ascii="Arial" w:hAnsi="Arial" w:cs="Arial"/>
          <w:b/>
          <w:noProof/>
        </w:rPr>
        <w:t xml:space="preserve">  da denuncia</w:t>
      </w:r>
      <w:r w:rsidRPr="00634459">
        <w:rPr>
          <w:rFonts w:ascii="Arial" w:hAnsi="Arial" w:cs="Arial"/>
          <w:b/>
          <w:noProof/>
        </w:rPr>
        <w:t>: 395 Cpp</w:t>
      </w:r>
      <w:r w:rsidR="00BA7311">
        <w:rPr>
          <w:rFonts w:ascii="Arial" w:hAnsi="Arial" w:cs="Arial"/>
          <w:b/>
          <w:noProof/>
        </w:rPr>
        <w:t xml:space="preserve"> – relacionada a Ação. </w:t>
      </w:r>
    </w:p>
    <w:p w:rsid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</w:p>
    <w:p w:rsidR="00634459" w:rsidRPr="00634459" w:rsidRDefault="00634459" w:rsidP="00634459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  <w:r w:rsidRPr="00634459">
        <w:rPr>
          <w:rFonts w:ascii="Arial" w:hAnsi="Arial" w:cs="Arial"/>
          <w:noProof/>
        </w:rPr>
        <w:t>Denunc</w:t>
      </w:r>
      <w:r w:rsidR="0061495D">
        <w:rPr>
          <w:rFonts w:ascii="Arial" w:hAnsi="Arial" w:cs="Arial"/>
          <w:noProof/>
        </w:rPr>
        <w:t>i</w:t>
      </w:r>
      <w:r w:rsidRPr="00634459">
        <w:rPr>
          <w:rFonts w:ascii="Arial" w:hAnsi="Arial" w:cs="Arial"/>
          <w:noProof/>
        </w:rPr>
        <w:t>a ou queixa for inepta (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41</w:t>
      </w:r>
      <w:r w:rsidR="0061495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CPP)–</w:t>
      </w:r>
      <w:proofErr w:type="gram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tem que saber o que foi, local, os fatos que ocorreram, ou seja, tem que ser clara, sem saber o juiz pode alegar inépcia.</w:t>
      </w:r>
    </w:p>
    <w:p w:rsid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</w:p>
    <w:p w:rsidR="00634459" w:rsidRPr="00634459" w:rsidRDefault="00634459" w:rsidP="00634459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  <w:r w:rsidRPr="00634459">
        <w:rPr>
          <w:rFonts w:ascii="Arial" w:hAnsi="Arial" w:cs="Arial"/>
          <w:noProof/>
        </w:rPr>
        <w:t xml:space="preserve">Ausencia de pressuposto processual ou condiçao para açao penal </w:t>
      </w:r>
    </w:p>
    <w:p w:rsid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</w:p>
    <w:p w:rsidR="0061495D" w:rsidRDefault="0061495D" w:rsidP="0061495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  <w:r w:rsidRPr="0061495D">
        <w:rPr>
          <w:rFonts w:ascii="Arial" w:hAnsi="Arial" w:cs="Arial"/>
          <w:noProof/>
        </w:rPr>
        <w:t xml:space="preserve">Ausencia de justa causa </w:t>
      </w:r>
    </w:p>
    <w:p w:rsidR="0061495D" w:rsidRDefault="0061495D" w:rsidP="0061495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noProof/>
          <w:color w:val="FF0000"/>
        </w:rPr>
      </w:pPr>
    </w:p>
    <w:p w:rsidR="0061495D" w:rsidRPr="0061495D" w:rsidRDefault="0061495D" w:rsidP="0061495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noProof/>
          <w:color w:val="FF0000"/>
        </w:rPr>
      </w:pPr>
      <w:r w:rsidRPr="0061495D">
        <w:rPr>
          <w:rFonts w:ascii="Arial" w:hAnsi="Arial" w:cs="Arial"/>
          <w:b/>
          <w:noProof/>
          <w:color w:val="FF0000"/>
        </w:rPr>
        <w:t xml:space="preserve">Da </w:t>
      </w:r>
      <w:r>
        <w:rPr>
          <w:rFonts w:ascii="Arial" w:hAnsi="Arial" w:cs="Arial"/>
          <w:b/>
          <w:noProof/>
          <w:color w:val="FF0000"/>
        </w:rPr>
        <w:t>d</w:t>
      </w:r>
      <w:r w:rsidRPr="0061495D">
        <w:rPr>
          <w:rFonts w:ascii="Arial" w:hAnsi="Arial" w:cs="Arial"/>
          <w:b/>
          <w:noProof/>
          <w:color w:val="FF0000"/>
        </w:rPr>
        <w:t>ecis</w:t>
      </w:r>
      <w:r>
        <w:rPr>
          <w:rFonts w:ascii="Arial" w:hAnsi="Arial" w:cs="Arial"/>
          <w:b/>
          <w:noProof/>
          <w:color w:val="FF0000"/>
        </w:rPr>
        <w:t>ã</w:t>
      </w:r>
      <w:r w:rsidRPr="0061495D">
        <w:rPr>
          <w:rFonts w:ascii="Arial" w:hAnsi="Arial" w:cs="Arial"/>
          <w:b/>
          <w:noProof/>
          <w:color w:val="FF0000"/>
        </w:rPr>
        <w:t>o da rejeição de denuncia ou queixa cabe o RESE</w:t>
      </w:r>
      <w:r>
        <w:rPr>
          <w:rFonts w:ascii="Arial" w:hAnsi="Arial" w:cs="Arial"/>
          <w:b/>
          <w:noProof/>
          <w:color w:val="FF0000"/>
        </w:rPr>
        <w:t xml:space="preserve">  em 05 dias ( 581 cpp)</w:t>
      </w:r>
    </w:p>
    <w:p w:rsidR="00634459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noProof/>
        </w:rPr>
      </w:pPr>
    </w:p>
    <w:p w:rsidR="00713391" w:rsidRPr="0061495D" w:rsidRDefault="006149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FF0000"/>
        </w:rPr>
      </w:pPr>
      <w:r w:rsidRPr="0061495D">
        <w:rPr>
          <w:rFonts w:ascii="Arial" w:hAnsi="Arial" w:cs="Arial"/>
          <w:b/>
          <w:color w:val="FF0000"/>
        </w:rPr>
        <w:t xml:space="preserve">Se a rejeição for no </w:t>
      </w:r>
      <w:proofErr w:type="gramStart"/>
      <w:r w:rsidRPr="0061495D">
        <w:rPr>
          <w:rFonts w:ascii="Arial" w:hAnsi="Arial" w:cs="Arial"/>
          <w:b/>
          <w:color w:val="FF0000"/>
        </w:rPr>
        <w:t>JECRIM  cabe</w:t>
      </w:r>
      <w:proofErr w:type="gramEnd"/>
      <w:r w:rsidRPr="0061495D">
        <w:rPr>
          <w:rFonts w:ascii="Arial" w:hAnsi="Arial" w:cs="Arial"/>
          <w:b/>
          <w:color w:val="FF0000"/>
        </w:rPr>
        <w:t xml:space="preserve"> recurso – Apelação 10 dias </w:t>
      </w:r>
    </w:p>
    <w:p w:rsidR="0061495D" w:rsidRPr="0061495D" w:rsidRDefault="006149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FF0000"/>
        </w:rPr>
      </w:pPr>
    </w:p>
    <w:p w:rsidR="00713391" w:rsidRPr="0061495D" w:rsidRDefault="00634459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</w:rPr>
      </w:pPr>
      <w:r w:rsidRPr="0061495D">
        <w:rPr>
          <w:rFonts w:ascii="Arial" w:hAnsi="Arial" w:cs="Arial"/>
          <w:color w:val="4472C4" w:themeColor="accent1"/>
        </w:rPr>
        <w:t xml:space="preserve">OBS: O crime de estupro é de ação penal incondicionada </w:t>
      </w:r>
    </w:p>
    <w:p w:rsid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61495D" w:rsidRDefault="006149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</w:rPr>
        <w:t>Sumula 707 STF: C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onstitui nulidade a falta de intimação do denunciado para oferecer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contra-razões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ao recurso interposto da rejeição da denúncia, não a suprindo a nomeação de defensor dativo.</w:t>
      </w:r>
    </w:p>
    <w:p w:rsidR="0061495D" w:rsidRDefault="006149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61495D" w:rsidRDefault="006149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se da rejeição tiver um RESE, é dever intimar a defesa para apresentar contrarrazões, sob pena de nulidade do acusado, tem direito de constituir defensor da confiança.</w:t>
      </w:r>
    </w:p>
    <w:p w:rsidR="0061495D" w:rsidRPr="00BA7311" w:rsidRDefault="006149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z w:val="20"/>
          <w:szCs w:val="20"/>
          <w:shd w:val="clear" w:color="auto" w:fill="FFFFFF"/>
        </w:rPr>
      </w:pPr>
    </w:p>
    <w:p w:rsidR="0061495D" w:rsidRPr="00BA7311" w:rsidRDefault="00BA731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472C4" w:themeColor="accent1"/>
          <w:sz w:val="20"/>
          <w:szCs w:val="20"/>
          <w:shd w:val="clear" w:color="auto" w:fill="FFFFFF"/>
        </w:rPr>
        <w:t xml:space="preserve">Decisão da rejeição é </w:t>
      </w:r>
      <w:r w:rsidRPr="00BA7311">
        <w:rPr>
          <w:rFonts w:ascii="Arial" w:hAnsi="Arial" w:cs="Arial"/>
          <w:color w:val="4472C4" w:themeColor="accent1"/>
          <w:sz w:val="20"/>
          <w:szCs w:val="20"/>
          <w:shd w:val="clear" w:color="auto" w:fill="FFFFFF"/>
        </w:rPr>
        <w:t>Coisa julgada formal</w:t>
      </w:r>
    </w:p>
    <w:p w:rsidR="00BA7311" w:rsidRPr="00BA7311" w:rsidRDefault="00BA731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z w:val="20"/>
          <w:szCs w:val="20"/>
          <w:shd w:val="clear" w:color="auto" w:fill="FFFFFF"/>
        </w:rPr>
      </w:pPr>
    </w:p>
    <w:p w:rsidR="0061495D" w:rsidRDefault="00566E7E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 w:rsidRPr="00566E7E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A decisão que recebe uma denuncia ou queixa é irrecorrível. </w:t>
      </w:r>
    </w:p>
    <w:p w:rsidR="00566E7E" w:rsidRDefault="00566E7E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</w:p>
    <w:p w:rsidR="00566E7E" w:rsidRPr="00566E7E" w:rsidRDefault="00566E7E" w:rsidP="00566E7E">
      <w:r w:rsidRPr="00566E7E">
        <w:t>2- CITAÇÃO</w:t>
      </w:r>
      <w:r w:rsidR="00DD6DB8">
        <w:t xml:space="preserve">: </w:t>
      </w:r>
    </w:p>
    <w:p w:rsidR="00566E7E" w:rsidRPr="00566E7E" w:rsidRDefault="00566E7E" w:rsidP="00566E7E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566E7E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Pessoal ou real (regra) – 351 </w:t>
      </w:r>
      <w:proofErr w:type="spellStart"/>
      <w:r w:rsidRPr="00566E7E">
        <w:rPr>
          <w:rFonts w:ascii="Arial" w:hAnsi="Arial" w:cs="Arial"/>
          <w:color w:val="111111"/>
          <w:sz w:val="20"/>
          <w:szCs w:val="20"/>
          <w:shd w:val="clear" w:color="auto" w:fill="FFFFFF"/>
        </w:rPr>
        <w:t>cpp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</w:p>
    <w:p w:rsidR="00566E7E" w:rsidRDefault="00566E7E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566E7E" w:rsidRPr="00566E7E" w:rsidRDefault="00566E7E" w:rsidP="00566E7E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566E7E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Citação ficta ou presumida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pode ser: </w:t>
      </w:r>
    </w:p>
    <w:p w:rsidR="00566E7E" w:rsidRDefault="00566E7E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</w:p>
    <w:p w:rsidR="00566E7E" w:rsidRDefault="00566E7E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ab/>
      </w:r>
      <w:r w:rsidRPr="00566E7E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Com </w:t>
      </w:r>
      <w:r w:rsidR="00DD6DB8" w:rsidRPr="00566E7E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HORA CERTA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362 </w:t>
      </w:r>
      <w:r w:rsidRPr="00566E7E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CPP: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 w:rsidRPr="00566E7E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  Ocorre quando o réu se oculta. </w:t>
      </w:r>
      <w:r w:rsidR="00DD6DB8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Consequência Art. 362 § Único CPP (nomeado defensor)</w:t>
      </w:r>
    </w:p>
    <w:p w:rsidR="00DD6DB8" w:rsidRDefault="00DD6DB8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DD6DB8" w:rsidRPr="00DD6DB8" w:rsidRDefault="00DD6DB8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  <w:r w:rsidRPr="00DD6DB8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OBS: </w:t>
      </w:r>
      <w:proofErr w:type="spellStart"/>
      <w:r w:rsidRPr="00DD6DB8">
        <w:rPr>
          <w:rFonts w:ascii="Arial" w:hAnsi="Arial" w:cs="Arial"/>
          <w:color w:val="FF0000"/>
          <w:sz w:val="20"/>
          <w:szCs w:val="20"/>
          <w:shd w:val="clear" w:color="auto" w:fill="FFFFFF"/>
        </w:rPr>
        <w:t>Art</w:t>
      </w:r>
      <w:proofErr w:type="spellEnd"/>
      <w:r w:rsidRPr="00DD6DB8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 360 CPP – réu presos era citado pessoalmente </w:t>
      </w:r>
    </w:p>
    <w:p w:rsidR="00566E7E" w:rsidRPr="00DD6DB8" w:rsidRDefault="00566E7E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566E7E" w:rsidRDefault="00566E7E" w:rsidP="00566E7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DD6DB8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 w:rsidRPr="00566E7E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Por</w:t>
      </w:r>
      <w:r w:rsidR="00DD6DB8" w:rsidRPr="00566E7E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 EDITAL </w:t>
      </w:r>
      <w:r w:rsidRPr="00566E7E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Art. 366 CPP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: é quando o acusado </w:t>
      </w:r>
      <w:r w:rsidRPr="00566E7E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não foi encontrado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intimado por edital e terá um defensor já constituído. Não comparece (processo fica suspenso e suspense a prescrição)</w:t>
      </w:r>
    </w:p>
    <w:p w:rsidR="00566E7E" w:rsidRPr="00566E7E" w:rsidRDefault="00566E7E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61495D" w:rsidRDefault="00DD6DB8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6DB8">
        <w:rPr>
          <w:rFonts w:ascii="Arial" w:hAnsi="Arial" w:cs="Arial"/>
        </w:rPr>
        <w:t xml:space="preserve">3- </w:t>
      </w:r>
      <w:r>
        <w:rPr>
          <w:rFonts w:ascii="Arial" w:hAnsi="Arial" w:cs="Arial"/>
        </w:rPr>
        <w:t>RESPOSTA A CITAÇÃO  396 e 396 A CPP</w:t>
      </w:r>
    </w:p>
    <w:p w:rsidR="00DD6DB8" w:rsidRDefault="00DD6DB8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DD6DB8" w:rsidRPr="00DD6DB8" w:rsidRDefault="00DD6DB8" w:rsidP="00DD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B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Resposta a acusação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-</w:t>
      </w:r>
      <w:r w:rsidRPr="00DD6DB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Prazo de 10 dias será contado a partir da data da intimação.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Arial" w:hAnsi="Arial" w:cs="Arial"/>
        </w:rPr>
        <w:t>Resposta a acusação no prazo de 10 dias</w:t>
      </w:r>
    </w:p>
    <w:p w:rsidR="00DD6DB8" w:rsidRDefault="00DD6DB8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DD6DB8" w:rsidRDefault="00DD6DB8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prazo no </w:t>
      </w:r>
      <w:proofErr w:type="spellStart"/>
      <w:r>
        <w:rPr>
          <w:rFonts w:ascii="Arial" w:hAnsi="Arial" w:cs="Arial"/>
        </w:rPr>
        <w:t>cpp</w:t>
      </w:r>
      <w:proofErr w:type="spellEnd"/>
      <w:r>
        <w:rPr>
          <w:rFonts w:ascii="Arial" w:hAnsi="Arial" w:cs="Arial"/>
        </w:rPr>
        <w:t xml:space="preserve"> é contado com base no </w:t>
      </w:r>
      <w:proofErr w:type="spellStart"/>
      <w:r>
        <w:rPr>
          <w:rFonts w:ascii="Arial" w:hAnsi="Arial" w:cs="Arial"/>
        </w:rPr>
        <w:t>art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798  -</w:t>
      </w:r>
      <w:proofErr w:type="gramEnd"/>
      <w:r>
        <w:rPr>
          <w:rFonts w:ascii="Arial" w:hAnsi="Arial" w:cs="Arial"/>
        </w:rPr>
        <w:t xml:space="preserve"> no primeiro dia útil subsequente a intimação</w:t>
      </w:r>
      <w:r w:rsidR="0070675C">
        <w:rPr>
          <w:rFonts w:ascii="Arial" w:hAnsi="Arial" w:cs="Arial"/>
        </w:rPr>
        <w:t xml:space="preserve"> e não paro, conta sábado e domingo como prazo ( desde de que não comece com eles)</w:t>
      </w:r>
      <w:r>
        <w:rPr>
          <w:rFonts w:ascii="Arial" w:hAnsi="Arial" w:cs="Arial"/>
        </w:rPr>
        <w:t xml:space="preserve">.  </w:t>
      </w:r>
    </w:p>
    <w:p w:rsidR="00DD6DB8" w:rsidRDefault="00DD6DB8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DD6DB8" w:rsidRDefault="00DD6DB8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Sum 710 STF</w:t>
      </w:r>
      <w:r w:rsidR="0070675C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No processo penal os prazos serão contados da data da ciência e não da juntada do mandado aos autos </w:t>
      </w:r>
    </w:p>
    <w:p w:rsidR="0070675C" w:rsidRDefault="0070675C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0675C" w:rsidRDefault="0070675C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0675C" w:rsidRDefault="0070675C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Conteúdo: Momento em que a defesa pode fazer tudo</w:t>
      </w:r>
    </w:p>
    <w:p w:rsidR="0070675C" w:rsidRDefault="0070675C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  <w:shd w:val="clear" w:color="auto" w:fill="FFFFFF"/>
        </w:rPr>
      </w:pPr>
    </w:p>
    <w:p w:rsidR="0070675C" w:rsidRPr="0070675C" w:rsidRDefault="0070675C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70675C">
        <w:rPr>
          <w:rFonts w:ascii="Arial" w:hAnsi="Arial" w:cs="Arial"/>
          <w:color w:val="FF0000"/>
          <w:sz w:val="20"/>
          <w:szCs w:val="20"/>
          <w:shd w:val="clear" w:color="auto" w:fill="FFFFFF"/>
        </w:rPr>
        <w:t>OBS: Se o juiz encontrar algumas da</w:t>
      </w:r>
      <w:r>
        <w:rPr>
          <w:rFonts w:ascii="Arial" w:hAnsi="Arial" w:cs="Arial"/>
          <w:color w:val="FF0000"/>
          <w:sz w:val="20"/>
          <w:szCs w:val="20"/>
          <w:shd w:val="clear" w:color="auto" w:fill="FFFFFF"/>
        </w:rPr>
        <w:t>s</w:t>
      </w:r>
      <w:r w:rsidRPr="0070675C">
        <w:rPr>
          <w:rFonts w:ascii="Arial" w:hAnsi="Arial" w:cs="Arial"/>
          <w:color w:val="FF0000"/>
          <w:sz w:val="20"/>
          <w:szCs w:val="20"/>
          <w:shd w:val="clear" w:color="auto" w:fill="FFFFFF"/>
        </w:rPr>
        <w:t xml:space="preserve"> hipóteses do 397 deverá o Juiz absolver sumariamente. </w:t>
      </w:r>
    </w:p>
    <w:p w:rsidR="00BA7311" w:rsidRDefault="00BA7311" w:rsidP="00BA731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:rsidR="00BA7311" w:rsidRPr="0070675C" w:rsidRDefault="00BA7311" w:rsidP="00BA731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  <w:r w:rsidRPr="0070675C">
        <w:rPr>
          <w:rFonts w:ascii="Arial" w:hAnsi="Arial" w:cs="Arial"/>
          <w:b/>
        </w:rPr>
        <w:t>Hipóteses de Absolvição Sumaria - 397 CPP</w:t>
      </w:r>
      <w:r>
        <w:rPr>
          <w:rFonts w:ascii="Arial" w:hAnsi="Arial" w:cs="Arial"/>
          <w:b/>
        </w:rPr>
        <w:t xml:space="preserve"> – relacionadas ao fato </w:t>
      </w:r>
    </w:p>
    <w:p w:rsidR="00BA7311" w:rsidRDefault="00BA7311" w:rsidP="00BA731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A7311" w:rsidRDefault="00BA7311" w:rsidP="00BA731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– Excludente de ilicitude – </w:t>
      </w:r>
      <w:proofErr w:type="spellStart"/>
      <w:r>
        <w:rPr>
          <w:rFonts w:ascii="Arial" w:hAnsi="Arial" w:cs="Arial"/>
        </w:rPr>
        <w:t>art</w:t>
      </w:r>
      <w:proofErr w:type="spellEnd"/>
      <w:r>
        <w:rPr>
          <w:rFonts w:ascii="Arial" w:hAnsi="Arial" w:cs="Arial"/>
        </w:rPr>
        <w:t xml:space="preserve"> 23 </w:t>
      </w:r>
      <w:proofErr w:type="spellStart"/>
      <w:r>
        <w:rPr>
          <w:rFonts w:ascii="Arial" w:hAnsi="Arial" w:cs="Arial"/>
        </w:rPr>
        <w:t>cp</w:t>
      </w:r>
      <w:proofErr w:type="spellEnd"/>
    </w:p>
    <w:p w:rsidR="00BA7311" w:rsidRDefault="00BA7311" w:rsidP="00BA731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A7311" w:rsidRDefault="00BA7311" w:rsidP="00BA731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II – Excludente de Culpabilidade, </w:t>
      </w:r>
      <w:r w:rsidRPr="00BA7311">
        <w:rPr>
          <w:rFonts w:ascii="Arial" w:hAnsi="Arial" w:cs="Arial"/>
          <w:color w:val="FF0000"/>
        </w:rPr>
        <w:t xml:space="preserve">salvo a inimputabilidade </w:t>
      </w:r>
      <w:proofErr w:type="gramStart"/>
      <w:r>
        <w:rPr>
          <w:rFonts w:ascii="Arial" w:hAnsi="Arial" w:cs="Arial"/>
          <w:color w:val="FF0000"/>
        </w:rPr>
        <w:t xml:space="preserve">( </w:t>
      </w:r>
      <w:proofErr w:type="spellStart"/>
      <w:r>
        <w:rPr>
          <w:rFonts w:ascii="Arial" w:hAnsi="Arial" w:cs="Arial"/>
          <w:color w:val="FF0000"/>
        </w:rPr>
        <w:t>Ex</w:t>
      </w:r>
      <w:proofErr w:type="spellEnd"/>
      <w:proofErr w:type="gramEnd"/>
      <w:r>
        <w:rPr>
          <w:rFonts w:ascii="Arial" w:hAnsi="Arial" w:cs="Arial"/>
          <w:color w:val="FF0000"/>
        </w:rPr>
        <w:t xml:space="preserve">: 22 </w:t>
      </w:r>
      <w:proofErr w:type="spellStart"/>
      <w:r>
        <w:rPr>
          <w:rFonts w:ascii="Arial" w:hAnsi="Arial" w:cs="Arial"/>
          <w:color w:val="FF0000"/>
        </w:rPr>
        <w:t>cp</w:t>
      </w:r>
      <w:proofErr w:type="spellEnd"/>
      <w:r>
        <w:rPr>
          <w:rFonts w:ascii="Arial" w:hAnsi="Arial" w:cs="Arial"/>
          <w:color w:val="FF0000"/>
        </w:rPr>
        <w:t xml:space="preserve"> - doença mental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 - Quando o fato narrado não constituir crime; - Qualquer causa da extinção da punibilidade</w:t>
      </w:r>
      <w:r>
        <w:rPr>
          <w:rFonts w:ascii="Arial" w:hAnsi="Arial" w:cs="Arial"/>
          <w:color w:val="FF0000"/>
        </w:rPr>
        <w:t>)</w:t>
      </w:r>
    </w:p>
    <w:p w:rsidR="00BA7311" w:rsidRDefault="00BA7311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0675C" w:rsidRPr="00BA7311" w:rsidRDefault="00BA7311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A7311">
        <w:rPr>
          <w:rFonts w:ascii="Arial" w:hAnsi="Arial" w:cs="Arial"/>
        </w:rPr>
        <w:t>III</w:t>
      </w:r>
      <w:r>
        <w:rPr>
          <w:rFonts w:ascii="Arial" w:hAnsi="Arial" w:cs="Arial"/>
        </w:rPr>
        <w:t xml:space="preserve"> - Tipicidade da conduta </w:t>
      </w:r>
    </w:p>
    <w:p w:rsidR="00BA7311" w:rsidRDefault="00BA7311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A7311" w:rsidRDefault="00BA7311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A7311">
        <w:rPr>
          <w:rFonts w:ascii="Arial" w:hAnsi="Arial" w:cs="Arial"/>
        </w:rPr>
        <w:t>IV</w:t>
      </w:r>
      <w:r>
        <w:rPr>
          <w:rFonts w:ascii="Arial" w:hAnsi="Arial" w:cs="Arial"/>
        </w:rPr>
        <w:t xml:space="preserve">- Extinção da punibilidade </w:t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 xml:space="preserve">: 107 CPP (prescrição e </w:t>
      </w:r>
      <w:proofErr w:type="gramStart"/>
      <w:r>
        <w:rPr>
          <w:rFonts w:ascii="Arial" w:hAnsi="Arial" w:cs="Arial"/>
        </w:rPr>
        <w:t>decadência )</w:t>
      </w:r>
      <w:proofErr w:type="gramEnd"/>
    </w:p>
    <w:p w:rsidR="00BA7311" w:rsidRDefault="00BA7311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A7311" w:rsidRDefault="00BA7311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A7311" w:rsidRPr="00BA7311" w:rsidRDefault="00BA7311" w:rsidP="00BA7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311">
        <w:rPr>
          <w:rFonts w:ascii="Times New Roman" w:eastAsia="Times New Roman" w:hAnsi="Times New Roman" w:cs="Times New Roman"/>
          <w:color w:val="4472C4" w:themeColor="accent1"/>
          <w:sz w:val="24"/>
          <w:szCs w:val="24"/>
          <w:bdr w:val="none" w:sz="0" w:space="0" w:color="auto" w:frame="1"/>
          <w:lang w:eastAsia="pt-BR"/>
        </w:rPr>
        <w:t>Coisa julgada material</w:t>
      </w:r>
      <w:r w:rsidRPr="00BA731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, não poderá de falar em processo depois. – ART. 107 CP -</w:t>
      </w:r>
    </w:p>
    <w:p w:rsidR="00BA7311" w:rsidRPr="00BA7311" w:rsidRDefault="00BA7311" w:rsidP="0070675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0675C" w:rsidRDefault="0070675C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0675C" w:rsidRDefault="0070675C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A7311">
        <w:rPr>
          <w:rFonts w:ascii="Arial" w:hAnsi="Arial" w:cs="Arial"/>
          <w:b/>
        </w:rPr>
        <w:t>Testemunhas:</w:t>
      </w:r>
      <w:r>
        <w:rPr>
          <w:rFonts w:ascii="Arial" w:hAnsi="Arial" w:cs="Arial"/>
        </w:rPr>
        <w:t xml:space="preserve"> 08 testemunhas procedimento comum ordinário </w:t>
      </w:r>
    </w:p>
    <w:p w:rsidR="0070675C" w:rsidRDefault="0070675C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05 testemunhas procedimento sumario </w:t>
      </w:r>
    </w:p>
    <w:p w:rsidR="0070675C" w:rsidRDefault="0070675C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0675C" w:rsidRDefault="0070675C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70675C">
        <w:rPr>
          <w:rFonts w:ascii="Arial" w:hAnsi="Arial" w:cs="Arial"/>
          <w:b/>
        </w:rPr>
        <w:t>Resposta a acusação</w:t>
      </w:r>
      <w:r>
        <w:rPr>
          <w:rFonts w:ascii="Arial" w:hAnsi="Arial" w:cs="Arial"/>
        </w:rPr>
        <w:t xml:space="preserve"> é peça obrigatória, caso não apresentada será nomeado defensor </w:t>
      </w:r>
      <w:proofErr w:type="spellStart"/>
      <w:r>
        <w:rPr>
          <w:rFonts w:ascii="Arial" w:hAnsi="Arial" w:cs="Arial"/>
        </w:rPr>
        <w:t>art</w:t>
      </w:r>
      <w:proofErr w:type="spellEnd"/>
      <w:r>
        <w:rPr>
          <w:rFonts w:ascii="Arial" w:hAnsi="Arial" w:cs="Arial"/>
        </w:rPr>
        <w:t xml:space="preserve"> 396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 A §2º CPP.</w:t>
      </w:r>
    </w:p>
    <w:p w:rsidR="00BA7311" w:rsidRDefault="00BA731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BA7311" w:rsidRDefault="005928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5- AUDIÊNCIA DE INSTRUÇÃO E JULGAMENTO 400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cpp</w:t>
      </w:r>
      <w:proofErr w:type="spellEnd"/>
    </w:p>
    <w:p w:rsidR="0059285D" w:rsidRDefault="005928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59285D" w:rsidRDefault="005928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Não é caso de absolvição sumaria?  o juiz marca </w:t>
      </w:r>
      <w:r w:rsidRPr="0059285D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em 60 dias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AIJ</w:t>
      </w:r>
    </w:p>
    <w:p w:rsidR="0059285D" w:rsidRDefault="005928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59285D" w:rsidRPr="0059285D" w:rsidRDefault="005928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 Na </w:t>
      </w:r>
      <w:r w:rsidRPr="0059285D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AIJ</w:t>
      </w:r>
    </w:p>
    <w:p w:rsidR="0059285D" w:rsidRDefault="005928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59285D" w:rsidRDefault="0059285D" w:rsidP="0059285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Oitivas: </w:t>
      </w:r>
    </w:p>
    <w:p w:rsidR="0059285D" w:rsidRDefault="0059285D" w:rsidP="0059285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59285D" w:rsidRPr="00B663B0" w:rsidRDefault="0059285D" w:rsidP="00B663B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B663B0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Ofendido </w:t>
      </w:r>
    </w:p>
    <w:p w:rsidR="0059285D" w:rsidRDefault="0059285D" w:rsidP="0059285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59285D" w:rsidRPr="00B663B0" w:rsidRDefault="0059285D" w:rsidP="00B663B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42" w:firstLine="566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B663B0">
        <w:rPr>
          <w:rFonts w:ascii="Arial" w:hAnsi="Arial" w:cs="Arial"/>
          <w:color w:val="111111"/>
          <w:sz w:val="20"/>
          <w:szCs w:val="20"/>
          <w:shd w:val="clear" w:color="auto" w:fill="FFFFFF"/>
        </w:rPr>
        <w:t>Testemunhas: Acusação e defesa – 401 (Nesta ordem), salvo testemunhas por precatórias</w:t>
      </w:r>
      <w:r w:rsidR="00B663B0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proofErr w:type="spellStart"/>
      <w:r w:rsidRPr="00B663B0">
        <w:rPr>
          <w:rFonts w:ascii="Arial" w:hAnsi="Arial" w:cs="Arial"/>
          <w:color w:val="111111"/>
          <w:sz w:val="20"/>
          <w:szCs w:val="20"/>
          <w:shd w:val="clear" w:color="auto" w:fill="FFFFFF"/>
        </w:rPr>
        <w:t>art</w:t>
      </w:r>
      <w:proofErr w:type="spellEnd"/>
      <w:r w:rsidRPr="00B663B0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222 CPP ou se a defesa concordar na audiência</w:t>
      </w:r>
    </w:p>
    <w:p w:rsidR="0059285D" w:rsidRDefault="0059285D" w:rsidP="0059285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</w:p>
    <w:p w:rsidR="0059285D" w:rsidRDefault="0059285D" w:rsidP="0059285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As perguntas serão formuladas pelas partes diretamente as testemunhas 212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cpp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( sistema</w:t>
      </w:r>
      <w:proofErr w:type="gram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Cross </w:t>
      </w:r>
      <w:proofErr w:type="spell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exa</w:t>
      </w:r>
      <w:r w:rsidR="00B663B0">
        <w:rPr>
          <w:rFonts w:ascii="Arial" w:hAnsi="Arial" w:cs="Arial"/>
          <w:color w:val="111111"/>
          <w:sz w:val="20"/>
          <w:szCs w:val="20"/>
          <w:shd w:val="clear" w:color="auto" w:fill="FFFFFF"/>
        </w:rPr>
        <w:t>manition</w:t>
      </w:r>
      <w:proofErr w:type="spell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) </w:t>
      </w: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Ate 08 testemunhas não computa testemunhas referentes. </w:t>
      </w:r>
    </w:p>
    <w:p w:rsidR="0059285D" w:rsidRDefault="0059285D" w:rsidP="0059285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70675C" w:rsidRPr="00B663B0" w:rsidRDefault="00B663B0" w:rsidP="00B663B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663B0">
        <w:rPr>
          <w:rFonts w:ascii="Arial" w:hAnsi="Arial" w:cs="Arial"/>
        </w:rPr>
        <w:t xml:space="preserve">Demais provas </w:t>
      </w: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</w:rPr>
      </w:pP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Acareações </w:t>
      </w: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Oitivas de peritos </w:t>
      </w: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Reconhecimento de pessoas e coisas </w:t>
      </w: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B663B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-142" w:firstLine="850"/>
        <w:jc w:val="both"/>
        <w:rPr>
          <w:rFonts w:ascii="Arial" w:hAnsi="Arial" w:cs="Arial"/>
        </w:rPr>
      </w:pPr>
      <w:r w:rsidRPr="00B663B0">
        <w:rPr>
          <w:rFonts w:ascii="Arial" w:hAnsi="Arial" w:cs="Arial"/>
        </w:rPr>
        <w:t>Interrogatório do Acusado 185 CPP</w:t>
      </w: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Entrevista prévia – antes do interrogatório </w:t>
      </w:r>
    </w:p>
    <w:p w:rsidR="00B663B0" w:rsidRPr="00B663B0" w:rsidRDefault="00B663B0" w:rsidP="00B663B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Interrogatório por vídeo conferência – 02 defensores </w:t>
      </w:r>
    </w:p>
    <w:p w:rsidR="0061495D" w:rsidRDefault="0061495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Pr="00B663B0" w:rsidRDefault="00B663B0" w:rsidP="00B663B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663B0">
        <w:rPr>
          <w:rFonts w:ascii="Arial" w:hAnsi="Arial" w:cs="Arial"/>
        </w:rPr>
        <w:t xml:space="preserve">Alegações finais orais </w:t>
      </w: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20 minutos + 10 – acusação </w:t>
      </w: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20 minutos + 10 – defesa </w:t>
      </w: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tiver assistente de acusação fala entre a defesa 10 min, acrescenta mais 10 para defesa. </w:t>
      </w: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Pode ser convertida em memoriais</w:t>
      </w:r>
      <w:r w:rsidR="00EE580D">
        <w:rPr>
          <w:rFonts w:ascii="Arial" w:hAnsi="Arial" w:cs="Arial"/>
        </w:rPr>
        <w:t xml:space="preserve"> 05 dias </w:t>
      </w:r>
      <w:r>
        <w:rPr>
          <w:rFonts w:ascii="Arial" w:hAnsi="Arial" w:cs="Arial"/>
        </w:rPr>
        <w:t xml:space="preserve"> </w:t>
      </w: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403 – </w:t>
      </w:r>
      <w:proofErr w:type="gramStart"/>
      <w:r>
        <w:rPr>
          <w:rFonts w:ascii="Arial" w:hAnsi="Arial" w:cs="Arial"/>
        </w:rPr>
        <w:t>número</w:t>
      </w:r>
      <w:proofErr w:type="gramEnd"/>
      <w:r>
        <w:rPr>
          <w:rFonts w:ascii="Arial" w:hAnsi="Arial" w:cs="Arial"/>
        </w:rPr>
        <w:t xml:space="preserve"> de acusados</w:t>
      </w: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404 – Complexidade da causa </w:t>
      </w: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Diligências </w:t>
      </w: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Pr="00B663B0" w:rsidRDefault="00B663B0" w:rsidP="00B663B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663B0">
        <w:rPr>
          <w:rFonts w:ascii="Arial" w:hAnsi="Arial" w:cs="Arial"/>
        </w:rPr>
        <w:t xml:space="preserve">Sentença Oral </w:t>
      </w: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B663B0" w:rsidRDefault="00B663B0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E580D" w:rsidRPr="00713391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  <w:r w:rsidRPr="00713391">
        <w:rPr>
          <w:rFonts w:ascii="Arial" w:hAnsi="Arial" w:cs="Arial"/>
          <w:b/>
          <w:sz w:val="26"/>
          <w:szCs w:val="26"/>
        </w:rPr>
        <w:t xml:space="preserve">Procedimento dos crimes dolosa contra vida </w:t>
      </w:r>
      <w:proofErr w:type="gramStart"/>
      <w:r w:rsidR="00EE580D">
        <w:rPr>
          <w:rFonts w:ascii="Arial" w:hAnsi="Arial" w:cs="Arial"/>
          <w:b/>
          <w:sz w:val="26"/>
          <w:szCs w:val="26"/>
        </w:rPr>
        <w:t xml:space="preserve">( </w:t>
      </w:r>
      <w:proofErr w:type="spellStart"/>
      <w:r w:rsidR="00EE580D">
        <w:rPr>
          <w:rFonts w:ascii="Arial" w:hAnsi="Arial" w:cs="Arial"/>
          <w:b/>
          <w:sz w:val="26"/>
          <w:szCs w:val="26"/>
        </w:rPr>
        <w:t>Juri</w:t>
      </w:r>
      <w:proofErr w:type="spellEnd"/>
      <w:proofErr w:type="gramEnd"/>
      <w:r w:rsidR="00EE580D">
        <w:rPr>
          <w:rFonts w:ascii="Arial" w:hAnsi="Arial" w:cs="Arial"/>
          <w:b/>
          <w:sz w:val="26"/>
          <w:szCs w:val="26"/>
        </w:rPr>
        <w:t>)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 wp14:anchorId="06B7CEF0" wp14:editId="548A74E6">
            <wp:extent cx="4904740" cy="6021070"/>
            <wp:effectExtent l="0" t="0" r="0" b="0"/>
            <wp:docPr id="4" name="Imagem 4" descr="C:\Users\Cliente\OneDrive\Imagens\Capturas de tela\2019-03-1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liente\OneDrive\Imagens\Capturas de tela\2019-03-11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740" cy="602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391" w:rsidRPr="00713391">
        <w:rPr>
          <w:rFonts w:ascii="Arial" w:hAnsi="Arial" w:cs="Arial"/>
          <w:sz w:val="26"/>
          <w:szCs w:val="26"/>
          <w:lang w:val="en-US"/>
        </w:rPr>
        <w:t xml:space="preserve">- </w:t>
      </w: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</w:p>
    <w:p w:rsidR="00713391" w:rsidRP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en-US"/>
        </w:rPr>
        <w:t xml:space="preserve"> Base constitutional </w:t>
      </w:r>
      <w:r w:rsidR="00713391" w:rsidRPr="00713391">
        <w:rPr>
          <w:rFonts w:ascii="Arial" w:hAnsi="Arial" w:cs="Arial"/>
          <w:sz w:val="26"/>
          <w:szCs w:val="26"/>
          <w:lang w:val="en-US"/>
        </w:rPr>
        <w:t xml:space="preserve">art. 5, XXXVIII, CF e arts. </w:t>
      </w:r>
      <w:r w:rsidR="00713391" w:rsidRPr="00713391">
        <w:rPr>
          <w:rFonts w:ascii="Arial" w:hAnsi="Arial" w:cs="Arial"/>
          <w:sz w:val="26"/>
          <w:szCs w:val="26"/>
        </w:rPr>
        <w:t>406 a 497 do CPP</w:t>
      </w:r>
      <w:r>
        <w:rPr>
          <w:rFonts w:ascii="Arial" w:hAnsi="Arial" w:cs="Arial"/>
          <w:sz w:val="26"/>
          <w:szCs w:val="26"/>
        </w:rPr>
        <w:t xml:space="preserve">, será garantido a plenitude de defesa, sigilo das votações, soberania dos vereditos, competência de julgamento dos crimes dolosos contra vida. 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EE580D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-</w:t>
      </w:r>
      <w:r w:rsidR="00EE580D">
        <w:rPr>
          <w:rFonts w:ascii="Arial" w:hAnsi="Arial" w:cs="Arial"/>
          <w:sz w:val="26"/>
          <w:szCs w:val="26"/>
        </w:rPr>
        <w:t xml:space="preserve"> Ar </w:t>
      </w:r>
      <w:proofErr w:type="gramStart"/>
      <w:r w:rsidR="00EE580D">
        <w:rPr>
          <w:rFonts w:ascii="Arial" w:hAnsi="Arial" w:cs="Arial"/>
          <w:sz w:val="26"/>
          <w:szCs w:val="26"/>
        </w:rPr>
        <w:t>74  CPP</w:t>
      </w:r>
      <w:proofErr w:type="gramEnd"/>
      <w:r w:rsidR="00EE580D">
        <w:rPr>
          <w:rFonts w:ascii="Arial" w:hAnsi="Arial" w:cs="Arial"/>
          <w:sz w:val="26"/>
          <w:szCs w:val="26"/>
        </w:rPr>
        <w:t xml:space="preserve">- </w:t>
      </w:r>
      <w:r w:rsidRPr="00713391">
        <w:rPr>
          <w:rFonts w:ascii="Arial" w:hAnsi="Arial" w:cs="Arial"/>
          <w:sz w:val="26"/>
          <w:szCs w:val="26"/>
        </w:rPr>
        <w:t xml:space="preserve"> Os crimes dolosos contra a vida são: </w:t>
      </w:r>
      <w:r w:rsidR="00EE580D">
        <w:rPr>
          <w:rFonts w:ascii="Arial" w:hAnsi="Arial" w:cs="Arial"/>
          <w:sz w:val="26"/>
          <w:szCs w:val="26"/>
        </w:rPr>
        <w:t xml:space="preserve">Na forma consumada ou tentada. </w:t>
      </w: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EE580D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homicídio doloso</w:t>
      </w:r>
      <w:r w:rsidR="00EE580D">
        <w:rPr>
          <w:rFonts w:ascii="Arial" w:hAnsi="Arial" w:cs="Arial"/>
          <w:sz w:val="26"/>
          <w:szCs w:val="26"/>
        </w:rPr>
        <w:t xml:space="preserve"> - </w:t>
      </w:r>
    </w:p>
    <w:p w:rsidR="00EE580D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instigação, induzimento e</w:t>
      </w:r>
      <w:r w:rsidR="0070675C">
        <w:rPr>
          <w:rFonts w:ascii="Arial" w:hAnsi="Arial" w:cs="Arial"/>
          <w:sz w:val="26"/>
          <w:szCs w:val="26"/>
        </w:rPr>
        <w:t xml:space="preserve"> </w:t>
      </w:r>
      <w:r w:rsidRPr="00713391">
        <w:rPr>
          <w:rFonts w:ascii="Arial" w:hAnsi="Arial" w:cs="Arial"/>
          <w:sz w:val="26"/>
          <w:szCs w:val="26"/>
        </w:rPr>
        <w:t>auxílio ao suicídio</w:t>
      </w:r>
      <w:r w:rsidR="00EE580D">
        <w:rPr>
          <w:rFonts w:ascii="Arial" w:hAnsi="Arial" w:cs="Arial"/>
          <w:sz w:val="26"/>
          <w:szCs w:val="26"/>
        </w:rPr>
        <w:t>-</w:t>
      </w:r>
      <w:r w:rsidRPr="00713391">
        <w:rPr>
          <w:rFonts w:ascii="Arial" w:hAnsi="Arial" w:cs="Arial"/>
          <w:sz w:val="26"/>
          <w:szCs w:val="26"/>
        </w:rPr>
        <w:t xml:space="preserve"> </w:t>
      </w: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="00713391" w:rsidRPr="00713391">
        <w:rPr>
          <w:rFonts w:ascii="Arial" w:hAnsi="Arial" w:cs="Arial"/>
          <w:sz w:val="26"/>
          <w:szCs w:val="26"/>
        </w:rPr>
        <w:t xml:space="preserve">aborto </w:t>
      </w:r>
      <w:r>
        <w:rPr>
          <w:rFonts w:ascii="Arial" w:hAnsi="Arial" w:cs="Arial"/>
          <w:sz w:val="26"/>
          <w:szCs w:val="26"/>
        </w:rPr>
        <w:t>-</w:t>
      </w:r>
    </w:p>
    <w:p w:rsid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 xml:space="preserve"> infanticídio</w:t>
      </w:r>
      <w:r w:rsidR="00EE580D">
        <w:rPr>
          <w:rFonts w:ascii="Arial" w:hAnsi="Arial" w:cs="Arial"/>
          <w:sz w:val="26"/>
          <w:szCs w:val="26"/>
        </w:rPr>
        <w:t>-</w:t>
      </w: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Pr="00EE580D">
        <w:rPr>
          <w:rFonts w:ascii="Arial" w:hAnsi="Arial" w:cs="Arial"/>
          <w:color w:val="FF0000"/>
          <w:sz w:val="26"/>
          <w:szCs w:val="26"/>
        </w:rPr>
        <w:t xml:space="preserve">OBS: </w:t>
      </w:r>
      <w:r>
        <w:rPr>
          <w:rFonts w:ascii="Arial" w:hAnsi="Arial" w:cs="Arial"/>
          <w:color w:val="FF0000"/>
          <w:sz w:val="26"/>
          <w:szCs w:val="26"/>
        </w:rPr>
        <w:t xml:space="preserve"> sum 603 </w:t>
      </w:r>
      <w:r w:rsidRPr="00EE580D">
        <w:rPr>
          <w:rFonts w:ascii="Arial" w:hAnsi="Arial" w:cs="Arial"/>
          <w:color w:val="FF0000"/>
          <w:sz w:val="26"/>
          <w:szCs w:val="26"/>
        </w:rPr>
        <w:t>Latrocínio não vai a júri</w:t>
      </w:r>
    </w:p>
    <w:p w:rsidR="00EE580D" w:rsidRPr="00EE580D" w:rsidRDefault="00EE580D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6"/>
          <w:szCs w:val="26"/>
        </w:rPr>
      </w:pPr>
      <w:r>
        <w:rPr>
          <w:rFonts w:ascii="Arial" w:hAnsi="Arial" w:cs="Arial"/>
          <w:color w:val="FF0000"/>
          <w:sz w:val="26"/>
          <w:szCs w:val="26"/>
        </w:rPr>
        <w:t xml:space="preserve">            Lesão corporal seguida de morte, também não vai a júri em regra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13391">
        <w:rPr>
          <w:rFonts w:ascii="Arial" w:hAnsi="Arial" w:cs="Arial"/>
          <w:sz w:val="26"/>
          <w:szCs w:val="26"/>
        </w:rPr>
        <w:t>- Trata-se de procedimento bifásico, dividindo-se da seguinte maneira:</w:t>
      </w:r>
    </w:p>
    <w:p w:rsid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13391" w:rsidRDefault="007259D2" w:rsidP="00E64A7B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-142" w:firstLine="568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 1 </w:t>
      </w:r>
      <w:r w:rsidR="00713391" w:rsidRPr="00E64A7B">
        <w:rPr>
          <w:rFonts w:ascii="Arial" w:hAnsi="Arial" w:cs="Arial"/>
          <w:sz w:val="26"/>
          <w:szCs w:val="26"/>
        </w:rPr>
        <w:t xml:space="preserve">Fase da Acusação (judicium </w:t>
      </w:r>
      <w:proofErr w:type="spellStart"/>
      <w:r w:rsidR="00713391" w:rsidRPr="00E64A7B">
        <w:rPr>
          <w:rFonts w:ascii="Arial" w:hAnsi="Arial" w:cs="Arial"/>
          <w:sz w:val="26"/>
          <w:szCs w:val="26"/>
        </w:rPr>
        <w:t>accusationis</w:t>
      </w:r>
      <w:proofErr w:type="spellEnd"/>
      <w:r w:rsidR="00713391" w:rsidRPr="00E64A7B">
        <w:rPr>
          <w:rFonts w:ascii="Arial" w:hAnsi="Arial" w:cs="Arial"/>
          <w:sz w:val="26"/>
          <w:szCs w:val="26"/>
        </w:rPr>
        <w:t xml:space="preserve">), prevista nos </w:t>
      </w:r>
      <w:proofErr w:type="spellStart"/>
      <w:r w:rsidR="00713391" w:rsidRPr="00E64A7B">
        <w:rPr>
          <w:rFonts w:ascii="Arial" w:hAnsi="Arial" w:cs="Arial"/>
          <w:sz w:val="26"/>
          <w:szCs w:val="26"/>
        </w:rPr>
        <w:t>arts</w:t>
      </w:r>
      <w:proofErr w:type="spellEnd"/>
      <w:r w:rsidR="00713391" w:rsidRPr="00E64A7B">
        <w:rPr>
          <w:rFonts w:ascii="Arial" w:hAnsi="Arial" w:cs="Arial"/>
          <w:sz w:val="26"/>
          <w:szCs w:val="26"/>
        </w:rPr>
        <w:t>. 406 a 421 do CPP;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Acusação – 406 a 421 </w:t>
      </w:r>
      <w:proofErr w:type="spellStart"/>
      <w:r>
        <w:rPr>
          <w:rFonts w:ascii="Arial" w:hAnsi="Arial" w:cs="Arial"/>
          <w:sz w:val="26"/>
          <w:szCs w:val="26"/>
        </w:rPr>
        <w:t>cpp</w:t>
      </w:r>
      <w:proofErr w:type="spellEnd"/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 – D/Q – pode ser aceita ou rejeitada: Se rejeitada RESE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2 - Citação – resposta a acusação 10 </w:t>
      </w:r>
      <w:proofErr w:type="gramStart"/>
      <w:r>
        <w:rPr>
          <w:rFonts w:ascii="Arial" w:hAnsi="Arial" w:cs="Arial"/>
          <w:sz w:val="26"/>
          <w:szCs w:val="26"/>
        </w:rPr>
        <w:t>dias ,</w:t>
      </w:r>
      <w:proofErr w:type="gramEnd"/>
      <w:r>
        <w:rPr>
          <w:rFonts w:ascii="Arial" w:hAnsi="Arial" w:cs="Arial"/>
          <w:sz w:val="26"/>
          <w:szCs w:val="26"/>
        </w:rPr>
        <w:t xml:space="preserve"> </w:t>
      </w:r>
      <w:r w:rsidRPr="00E64A7B">
        <w:rPr>
          <w:rFonts w:ascii="Arial" w:hAnsi="Arial" w:cs="Arial"/>
          <w:i/>
          <w:sz w:val="26"/>
          <w:szCs w:val="26"/>
        </w:rPr>
        <w:t>08</w:t>
      </w:r>
      <w:r>
        <w:rPr>
          <w:rFonts w:ascii="Arial" w:hAnsi="Arial" w:cs="Arial"/>
          <w:sz w:val="26"/>
          <w:szCs w:val="26"/>
        </w:rPr>
        <w:t xml:space="preserve"> testemunhas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P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color w:val="FF0000"/>
          <w:sz w:val="26"/>
          <w:szCs w:val="26"/>
        </w:rPr>
      </w:pPr>
      <w:r w:rsidRPr="00E64A7B">
        <w:rPr>
          <w:rFonts w:ascii="Arial" w:hAnsi="Arial" w:cs="Arial"/>
          <w:color w:val="FF0000"/>
          <w:sz w:val="26"/>
          <w:szCs w:val="26"/>
        </w:rPr>
        <w:t xml:space="preserve">OBS: Na segunda fase o </w:t>
      </w:r>
      <w:proofErr w:type="spellStart"/>
      <w:r w:rsidRPr="00E64A7B">
        <w:rPr>
          <w:rFonts w:ascii="Arial" w:hAnsi="Arial" w:cs="Arial"/>
          <w:color w:val="FF0000"/>
          <w:sz w:val="26"/>
          <w:szCs w:val="26"/>
        </w:rPr>
        <w:t>numero</w:t>
      </w:r>
      <w:proofErr w:type="spellEnd"/>
      <w:r w:rsidRPr="00E64A7B">
        <w:rPr>
          <w:rFonts w:ascii="Arial" w:hAnsi="Arial" w:cs="Arial"/>
          <w:color w:val="FF0000"/>
          <w:sz w:val="26"/>
          <w:szCs w:val="26"/>
        </w:rPr>
        <w:t xml:space="preserve"> de testemunhas são 05 </w:t>
      </w:r>
      <w:r>
        <w:rPr>
          <w:rFonts w:ascii="Arial" w:hAnsi="Arial" w:cs="Arial"/>
          <w:color w:val="FF0000"/>
          <w:sz w:val="26"/>
          <w:szCs w:val="26"/>
        </w:rPr>
        <w:t xml:space="preserve">testemunhas </w:t>
      </w:r>
      <w:r w:rsidRPr="00E64A7B">
        <w:rPr>
          <w:rFonts w:ascii="Arial" w:hAnsi="Arial" w:cs="Arial"/>
          <w:color w:val="FF0000"/>
          <w:sz w:val="26"/>
          <w:szCs w:val="26"/>
        </w:rPr>
        <w:t>422CPP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3- </w:t>
      </w:r>
      <w:proofErr w:type="spellStart"/>
      <w:r>
        <w:rPr>
          <w:rFonts w:ascii="Arial" w:hAnsi="Arial" w:cs="Arial"/>
          <w:sz w:val="26"/>
          <w:szCs w:val="26"/>
        </w:rPr>
        <w:t>È</w:t>
      </w:r>
      <w:proofErr w:type="spellEnd"/>
      <w:r>
        <w:rPr>
          <w:rFonts w:ascii="Arial" w:hAnsi="Arial" w:cs="Arial"/>
          <w:sz w:val="26"/>
          <w:szCs w:val="26"/>
        </w:rPr>
        <w:t xml:space="preserve"> dado vista ao MP para que 05 se manifeste para resposta a acusação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Não há abolição sumaria na primeira fase do júri, sem previsão expressa.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4- AIJ – </w:t>
      </w:r>
      <w:proofErr w:type="spellStart"/>
      <w:r>
        <w:rPr>
          <w:rFonts w:ascii="Arial" w:hAnsi="Arial" w:cs="Arial"/>
          <w:sz w:val="26"/>
          <w:szCs w:val="26"/>
        </w:rPr>
        <w:t>art</w:t>
      </w:r>
      <w:proofErr w:type="spellEnd"/>
      <w:r>
        <w:rPr>
          <w:rFonts w:ascii="Arial" w:hAnsi="Arial" w:cs="Arial"/>
          <w:sz w:val="26"/>
          <w:szCs w:val="26"/>
        </w:rPr>
        <w:t xml:space="preserve"> 411 CPP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Ofendido </w:t>
      </w:r>
      <w:proofErr w:type="gramStart"/>
      <w:r>
        <w:rPr>
          <w:rFonts w:ascii="Arial" w:hAnsi="Arial" w:cs="Arial"/>
          <w:sz w:val="26"/>
          <w:szCs w:val="26"/>
        </w:rPr>
        <w:t xml:space="preserve">– </w:t>
      </w:r>
      <w:r w:rsidR="00DB39E4">
        <w:rPr>
          <w:rFonts w:ascii="Arial" w:hAnsi="Arial" w:cs="Arial"/>
          <w:sz w:val="26"/>
          <w:szCs w:val="26"/>
        </w:rPr>
        <w:t xml:space="preserve"> se</w:t>
      </w:r>
      <w:proofErr w:type="gramEnd"/>
      <w:r w:rsidR="00DB39E4">
        <w:rPr>
          <w:rFonts w:ascii="Arial" w:hAnsi="Arial" w:cs="Arial"/>
          <w:sz w:val="26"/>
          <w:szCs w:val="26"/>
        </w:rPr>
        <w:t xml:space="preserve"> puder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Pr="00DB39E4" w:rsidRDefault="00DB39E4" w:rsidP="00DB39E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</w:t>
      </w:r>
      <w:r>
        <w:rPr>
          <w:rFonts w:ascii="Arial" w:hAnsi="Arial" w:cs="Arial"/>
          <w:sz w:val="26"/>
          <w:szCs w:val="26"/>
        </w:rPr>
        <w:tab/>
      </w:r>
      <w:r w:rsidR="00E64A7B" w:rsidRPr="00DB39E4">
        <w:rPr>
          <w:rFonts w:ascii="Arial" w:hAnsi="Arial" w:cs="Arial"/>
          <w:sz w:val="26"/>
          <w:szCs w:val="26"/>
        </w:rPr>
        <w:t>Testemunhas acusação e defesa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Demais provas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Pr="00DB39E4" w:rsidRDefault="00E64A7B" w:rsidP="00DB39E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DB39E4">
        <w:rPr>
          <w:rFonts w:ascii="Arial" w:hAnsi="Arial" w:cs="Arial"/>
          <w:sz w:val="26"/>
          <w:szCs w:val="26"/>
        </w:rPr>
        <w:t xml:space="preserve">Peritos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Pr="00DB39E4" w:rsidRDefault="00E64A7B" w:rsidP="00DB39E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DB39E4">
        <w:rPr>
          <w:rFonts w:ascii="Arial" w:hAnsi="Arial" w:cs="Arial"/>
          <w:sz w:val="26"/>
          <w:szCs w:val="26"/>
        </w:rPr>
        <w:t xml:space="preserve">Acareações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Pr="00DB39E4" w:rsidRDefault="00E64A7B" w:rsidP="00DB39E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DB39E4">
        <w:rPr>
          <w:rFonts w:ascii="Arial" w:hAnsi="Arial" w:cs="Arial"/>
          <w:sz w:val="26"/>
          <w:szCs w:val="26"/>
        </w:rPr>
        <w:t>Reconhecimento de pessoas e coisas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DB39E4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Interrogatório</w:t>
      </w:r>
      <w:r w:rsidR="00E64A7B">
        <w:rPr>
          <w:rFonts w:ascii="Arial" w:hAnsi="Arial" w:cs="Arial"/>
          <w:sz w:val="26"/>
          <w:szCs w:val="26"/>
        </w:rPr>
        <w:t xml:space="preserve"> acusado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DB39E4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Alegações</w:t>
      </w:r>
      <w:r w:rsidR="00E64A7B">
        <w:rPr>
          <w:rFonts w:ascii="Arial" w:hAnsi="Arial" w:cs="Arial"/>
          <w:sz w:val="26"/>
          <w:szCs w:val="26"/>
        </w:rPr>
        <w:t xml:space="preserve"> finais ou orais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Pr="00DB39E4" w:rsidRDefault="00E64A7B" w:rsidP="00DB39E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DB39E4">
        <w:rPr>
          <w:rFonts w:ascii="Arial" w:hAnsi="Arial" w:cs="Arial"/>
          <w:sz w:val="26"/>
          <w:szCs w:val="26"/>
        </w:rPr>
        <w:t>20 minutos + 10</w:t>
      </w:r>
    </w:p>
    <w:p w:rsidR="00DB39E4" w:rsidRDefault="00DB39E4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Pr="00DB39E4" w:rsidRDefault="00E64A7B" w:rsidP="00DB39E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DB39E4">
        <w:rPr>
          <w:rFonts w:ascii="Arial" w:hAnsi="Arial" w:cs="Arial"/>
          <w:sz w:val="26"/>
          <w:szCs w:val="26"/>
        </w:rPr>
        <w:t xml:space="preserve">20 minutos + 10 </w:t>
      </w:r>
    </w:p>
    <w:p w:rsid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Default="00E64A7B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Decisão final de primeira fase </w:t>
      </w:r>
      <w:r w:rsidR="00DB39E4">
        <w:rPr>
          <w:rFonts w:ascii="Arial" w:hAnsi="Arial" w:cs="Arial"/>
          <w:sz w:val="26"/>
          <w:szCs w:val="26"/>
        </w:rPr>
        <w:t>–</w:t>
      </w:r>
      <w:r>
        <w:rPr>
          <w:rFonts w:ascii="Arial" w:hAnsi="Arial" w:cs="Arial"/>
          <w:sz w:val="26"/>
          <w:szCs w:val="26"/>
        </w:rPr>
        <w:t xml:space="preserve"> </w:t>
      </w:r>
      <w:r w:rsidR="00DB39E4">
        <w:rPr>
          <w:rFonts w:ascii="Arial" w:hAnsi="Arial" w:cs="Arial"/>
          <w:sz w:val="26"/>
          <w:szCs w:val="26"/>
        </w:rPr>
        <w:t xml:space="preserve">orais, mas pode ser convertido em memoriais </w:t>
      </w:r>
    </w:p>
    <w:p w:rsidR="00DB39E4" w:rsidRDefault="00DB39E4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</w:p>
    <w:p w:rsidR="007259D2" w:rsidRDefault="00DB39E4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 Juiz poderá proferir uma decisão</w:t>
      </w:r>
      <w:r w:rsidR="007259D2">
        <w:rPr>
          <w:rFonts w:ascii="Arial" w:hAnsi="Arial" w:cs="Arial"/>
          <w:sz w:val="26"/>
          <w:szCs w:val="26"/>
        </w:rPr>
        <w:t>:</w:t>
      </w:r>
    </w:p>
    <w:p w:rsidR="007259D2" w:rsidRDefault="007259D2" w:rsidP="007259D2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</w:p>
    <w:p w:rsidR="007259D2" w:rsidRDefault="007259D2" w:rsidP="007259D2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Só vai para segunda fase se o réu for pronunciado  </w:t>
      </w:r>
    </w:p>
    <w:p w:rsidR="007259D2" w:rsidRDefault="007259D2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</w:p>
    <w:p w:rsidR="007259D2" w:rsidRDefault="007259D2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259D2">
        <w:rPr>
          <w:rFonts w:ascii="Arial" w:hAnsi="Arial" w:cs="Arial"/>
          <w:b/>
          <w:sz w:val="26"/>
          <w:szCs w:val="26"/>
        </w:rPr>
        <w:t>P</w:t>
      </w:r>
      <w:r w:rsidR="00DB39E4" w:rsidRPr="007259D2">
        <w:rPr>
          <w:rFonts w:ascii="Arial" w:hAnsi="Arial" w:cs="Arial"/>
          <w:b/>
          <w:sz w:val="26"/>
          <w:szCs w:val="26"/>
        </w:rPr>
        <w:t>ronuncia</w:t>
      </w:r>
      <w:r>
        <w:rPr>
          <w:rFonts w:ascii="Arial" w:hAnsi="Arial" w:cs="Arial"/>
          <w:b/>
          <w:sz w:val="26"/>
          <w:szCs w:val="26"/>
        </w:rPr>
        <w:t xml:space="preserve"> 413 CPP:</w:t>
      </w:r>
      <w:r w:rsidR="00DB39E4" w:rsidRPr="007259D2">
        <w:rPr>
          <w:rFonts w:ascii="Arial" w:hAnsi="Arial" w:cs="Arial"/>
          <w:b/>
          <w:sz w:val="26"/>
          <w:szCs w:val="26"/>
        </w:rPr>
        <w:t xml:space="preserve"> </w:t>
      </w:r>
      <w:r w:rsidRPr="007259D2">
        <w:rPr>
          <w:rFonts w:ascii="Arial" w:hAnsi="Arial" w:cs="Arial"/>
          <w:b/>
          <w:sz w:val="26"/>
          <w:szCs w:val="26"/>
        </w:rPr>
        <w:t xml:space="preserve">– </w:t>
      </w:r>
      <w:r w:rsidRPr="007259D2">
        <w:rPr>
          <w:rFonts w:ascii="Arial" w:hAnsi="Arial" w:cs="Arial"/>
          <w:sz w:val="26"/>
          <w:szCs w:val="26"/>
        </w:rPr>
        <w:t>leva para 2 fase</w:t>
      </w:r>
      <w:r>
        <w:rPr>
          <w:rFonts w:ascii="Arial" w:hAnsi="Arial" w:cs="Arial"/>
          <w:b/>
          <w:sz w:val="26"/>
          <w:szCs w:val="26"/>
        </w:rPr>
        <w:t xml:space="preserve">, </w:t>
      </w:r>
      <w:r w:rsidRPr="007259D2">
        <w:rPr>
          <w:rFonts w:ascii="Arial" w:hAnsi="Arial" w:cs="Arial"/>
          <w:sz w:val="26"/>
          <w:szCs w:val="26"/>
        </w:rPr>
        <w:t>não exige o juízo de certeza</w:t>
      </w:r>
      <w:r w:rsidR="00F94258">
        <w:rPr>
          <w:rFonts w:ascii="Arial" w:hAnsi="Arial" w:cs="Arial"/>
          <w:sz w:val="26"/>
          <w:szCs w:val="26"/>
        </w:rPr>
        <w:t xml:space="preserve">. </w:t>
      </w:r>
      <w:r>
        <w:rPr>
          <w:rFonts w:ascii="Arial" w:hAnsi="Arial" w:cs="Arial"/>
          <w:b/>
          <w:sz w:val="26"/>
          <w:szCs w:val="26"/>
        </w:rPr>
        <w:t xml:space="preserve"> </w:t>
      </w:r>
      <w:r w:rsidRPr="007259D2">
        <w:rPr>
          <w:rFonts w:ascii="Arial" w:hAnsi="Arial" w:cs="Arial"/>
          <w:sz w:val="26"/>
          <w:szCs w:val="26"/>
        </w:rPr>
        <w:t>convencimento da materialidade e indícios de autoria ou participação</w:t>
      </w:r>
      <w:r>
        <w:rPr>
          <w:rFonts w:ascii="Arial" w:hAnsi="Arial" w:cs="Arial"/>
          <w:b/>
          <w:sz w:val="26"/>
          <w:szCs w:val="26"/>
        </w:rPr>
        <w:t xml:space="preserve"> </w:t>
      </w:r>
      <w:r w:rsidRPr="007259D2">
        <w:rPr>
          <w:rFonts w:ascii="Arial" w:hAnsi="Arial" w:cs="Arial"/>
          <w:sz w:val="26"/>
          <w:szCs w:val="26"/>
        </w:rPr>
        <w:t>na autoria</w:t>
      </w:r>
      <w:r>
        <w:rPr>
          <w:rFonts w:ascii="Arial" w:hAnsi="Arial" w:cs="Arial"/>
          <w:sz w:val="26"/>
          <w:szCs w:val="26"/>
        </w:rPr>
        <w:t xml:space="preserve">. Jurados que irão julgar na 2 fase. </w:t>
      </w:r>
      <w:r w:rsidR="00F94258">
        <w:rPr>
          <w:rFonts w:ascii="Arial" w:hAnsi="Arial" w:cs="Arial"/>
          <w:sz w:val="26"/>
          <w:szCs w:val="26"/>
        </w:rPr>
        <w:t>traz limites da acusação</w:t>
      </w:r>
    </w:p>
    <w:p w:rsidR="007259D2" w:rsidRDefault="007259D2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259D2" w:rsidRDefault="007259D2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Excesso de eloquência acusatória – excesso de argumentação de cunho acusatório gera nulidade da pronuncia </w:t>
      </w:r>
    </w:p>
    <w:p w:rsidR="007259D2" w:rsidRDefault="007259D2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259D2" w:rsidRDefault="007259D2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Fundamentação da pronuncia</w:t>
      </w:r>
      <w:r w:rsidR="00F94258">
        <w:rPr>
          <w:rFonts w:ascii="Arial" w:hAnsi="Arial" w:cs="Arial"/>
          <w:sz w:val="26"/>
          <w:szCs w:val="26"/>
        </w:rPr>
        <w:t xml:space="preserve"> 413 CPP</w:t>
      </w:r>
      <w:r>
        <w:rPr>
          <w:rFonts w:ascii="Arial" w:hAnsi="Arial" w:cs="Arial"/>
          <w:sz w:val="26"/>
          <w:szCs w:val="26"/>
        </w:rPr>
        <w:t xml:space="preserve"> Indicar a materialidade</w:t>
      </w:r>
      <w:r w:rsidR="00F94258">
        <w:rPr>
          <w:rFonts w:ascii="Arial" w:hAnsi="Arial" w:cs="Arial"/>
          <w:sz w:val="26"/>
          <w:szCs w:val="26"/>
        </w:rPr>
        <w:t xml:space="preserve">, indícios de autoria e participação e indicar o dispositivo legal que a pessoa está em curso e especificar as </w:t>
      </w:r>
      <w:proofErr w:type="gramStart"/>
      <w:r w:rsidR="00F94258">
        <w:rPr>
          <w:rFonts w:ascii="Arial" w:hAnsi="Arial" w:cs="Arial"/>
          <w:sz w:val="26"/>
          <w:szCs w:val="26"/>
        </w:rPr>
        <w:t>qualificadoras  e</w:t>
      </w:r>
      <w:proofErr w:type="gramEnd"/>
      <w:r w:rsidR="00F94258">
        <w:rPr>
          <w:rFonts w:ascii="Arial" w:hAnsi="Arial" w:cs="Arial"/>
          <w:sz w:val="26"/>
          <w:szCs w:val="26"/>
        </w:rPr>
        <w:t xml:space="preserve"> indicar causas de aumento de pena. </w:t>
      </w:r>
    </w:p>
    <w:p w:rsidR="00F94258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F94258" w:rsidRPr="00F94258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Da pronuncia cabe recurso – RESE 581 IV – 05 dias</w:t>
      </w:r>
    </w:p>
    <w:p w:rsidR="007259D2" w:rsidRDefault="007259D2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</w:p>
    <w:p w:rsidR="007259D2" w:rsidRDefault="00DB39E4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7259D2">
        <w:rPr>
          <w:rFonts w:ascii="Arial" w:hAnsi="Arial" w:cs="Arial"/>
          <w:b/>
          <w:sz w:val="26"/>
          <w:szCs w:val="26"/>
        </w:rPr>
        <w:t xml:space="preserve"> </w:t>
      </w:r>
      <w:r w:rsidR="007259D2" w:rsidRPr="007259D2">
        <w:rPr>
          <w:rFonts w:ascii="Arial" w:hAnsi="Arial" w:cs="Arial"/>
          <w:b/>
          <w:sz w:val="26"/>
          <w:szCs w:val="26"/>
        </w:rPr>
        <w:t>I</w:t>
      </w:r>
      <w:r w:rsidRPr="007259D2">
        <w:rPr>
          <w:rFonts w:ascii="Arial" w:hAnsi="Arial" w:cs="Arial"/>
          <w:b/>
          <w:sz w:val="26"/>
          <w:szCs w:val="26"/>
        </w:rPr>
        <w:t>mpronunciar</w:t>
      </w:r>
      <w:r w:rsidR="00F94258">
        <w:rPr>
          <w:rFonts w:ascii="Arial" w:hAnsi="Arial" w:cs="Arial"/>
          <w:b/>
          <w:sz w:val="26"/>
          <w:szCs w:val="26"/>
        </w:rPr>
        <w:t xml:space="preserve"> 414 CPP</w:t>
      </w:r>
      <w:r w:rsidR="007259D2">
        <w:rPr>
          <w:rFonts w:ascii="Arial" w:hAnsi="Arial" w:cs="Arial"/>
          <w:b/>
          <w:sz w:val="26"/>
          <w:szCs w:val="26"/>
        </w:rPr>
        <w:t>:</w:t>
      </w:r>
      <w:r w:rsidR="00F94258">
        <w:rPr>
          <w:rFonts w:ascii="Arial" w:hAnsi="Arial" w:cs="Arial"/>
          <w:b/>
          <w:sz w:val="26"/>
          <w:szCs w:val="26"/>
        </w:rPr>
        <w:t xml:space="preserve"> </w:t>
      </w:r>
      <w:r w:rsidR="00F94258">
        <w:rPr>
          <w:rFonts w:ascii="Arial" w:hAnsi="Arial" w:cs="Arial"/>
          <w:sz w:val="26"/>
          <w:szCs w:val="26"/>
        </w:rPr>
        <w:t xml:space="preserve">Não convencido da materialidade ou indícios de participação </w:t>
      </w:r>
    </w:p>
    <w:p w:rsidR="00F94258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259D2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Recurso cabível – </w:t>
      </w:r>
      <w:proofErr w:type="gramStart"/>
      <w:r>
        <w:rPr>
          <w:rFonts w:ascii="Arial" w:hAnsi="Arial" w:cs="Arial"/>
          <w:sz w:val="26"/>
          <w:szCs w:val="26"/>
        </w:rPr>
        <w:t>Apelação  -</w:t>
      </w:r>
      <w:proofErr w:type="gramEnd"/>
      <w:r>
        <w:rPr>
          <w:rFonts w:ascii="Arial" w:hAnsi="Arial" w:cs="Arial"/>
          <w:sz w:val="26"/>
          <w:szCs w:val="26"/>
        </w:rPr>
        <w:t xml:space="preserve"> 05 dias </w:t>
      </w:r>
    </w:p>
    <w:p w:rsidR="00F94258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F94258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F94258">
        <w:rPr>
          <w:rFonts w:ascii="Arial" w:hAnsi="Arial" w:cs="Arial"/>
          <w:color w:val="FF0000"/>
          <w:sz w:val="26"/>
          <w:szCs w:val="26"/>
        </w:rPr>
        <w:t xml:space="preserve">Faz coisa julgada formal </w:t>
      </w:r>
      <w:proofErr w:type="gramStart"/>
      <w:r>
        <w:rPr>
          <w:rFonts w:ascii="Arial" w:hAnsi="Arial" w:cs="Arial"/>
          <w:color w:val="FF0000"/>
          <w:sz w:val="26"/>
          <w:szCs w:val="26"/>
        </w:rPr>
        <w:t>( se</w:t>
      </w:r>
      <w:proofErr w:type="gramEnd"/>
      <w:r>
        <w:rPr>
          <w:rFonts w:ascii="Arial" w:hAnsi="Arial" w:cs="Arial"/>
          <w:color w:val="FF0000"/>
          <w:sz w:val="26"/>
          <w:szCs w:val="26"/>
        </w:rPr>
        <w:t xml:space="preserve"> houver prova nova poderá ter nova denúncia) </w:t>
      </w:r>
    </w:p>
    <w:p w:rsidR="00F94258" w:rsidRPr="00F94258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259D2" w:rsidRDefault="00DB39E4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  <w:r w:rsidRPr="007259D2">
        <w:rPr>
          <w:rFonts w:ascii="Arial" w:hAnsi="Arial" w:cs="Arial"/>
          <w:b/>
          <w:sz w:val="26"/>
          <w:szCs w:val="26"/>
        </w:rPr>
        <w:t>absorver sumariamente</w:t>
      </w:r>
      <w:r w:rsidR="00F94258">
        <w:rPr>
          <w:rFonts w:ascii="Arial" w:hAnsi="Arial" w:cs="Arial"/>
          <w:b/>
          <w:sz w:val="26"/>
          <w:szCs w:val="26"/>
        </w:rPr>
        <w:t xml:space="preserve"> </w:t>
      </w:r>
      <w:proofErr w:type="gramStart"/>
      <w:r w:rsidR="00F94258">
        <w:rPr>
          <w:rFonts w:ascii="Arial" w:hAnsi="Arial" w:cs="Arial"/>
          <w:b/>
          <w:sz w:val="26"/>
          <w:szCs w:val="26"/>
        </w:rPr>
        <w:t xml:space="preserve">416 </w:t>
      </w:r>
      <w:r w:rsidR="007259D2">
        <w:rPr>
          <w:rFonts w:ascii="Arial" w:hAnsi="Arial" w:cs="Arial"/>
          <w:b/>
          <w:sz w:val="26"/>
          <w:szCs w:val="26"/>
        </w:rPr>
        <w:t>:</w:t>
      </w:r>
      <w:proofErr w:type="gramEnd"/>
      <w:r w:rsidRPr="007259D2">
        <w:rPr>
          <w:rFonts w:ascii="Arial" w:hAnsi="Arial" w:cs="Arial"/>
          <w:b/>
          <w:sz w:val="26"/>
          <w:szCs w:val="26"/>
        </w:rPr>
        <w:t xml:space="preserve"> </w:t>
      </w:r>
      <w:r w:rsidR="00F94258" w:rsidRPr="00F94258">
        <w:rPr>
          <w:rFonts w:ascii="Arial" w:hAnsi="Arial" w:cs="Arial"/>
          <w:sz w:val="26"/>
          <w:szCs w:val="26"/>
        </w:rPr>
        <w:t>Evita segunda fase</w:t>
      </w:r>
      <w:r w:rsidR="00F94258">
        <w:rPr>
          <w:rFonts w:ascii="Arial" w:hAnsi="Arial" w:cs="Arial"/>
          <w:sz w:val="26"/>
          <w:szCs w:val="26"/>
        </w:rPr>
        <w:t xml:space="preserve">, faz coisa julgada material </w:t>
      </w:r>
      <w:r w:rsidR="00F94258">
        <w:rPr>
          <w:rFonts w:ascii="Arial" w:hAnsi="Arial" w:cs="Arial"/>
          <w:b/>
          <w:sz w:val="26"/>
          <w:szCs w:val="26"/>
        </w:rPr>
        <w:t xml:space="preserve"> </w:t>
      </w:r>
    </w:p>
    <w:p w:rsidR="00F94258" w:rsidRPr="00F94258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F94258">
        <w:rPr>
          <w:rFonts w:ascii="Arial" w:hAnsi="Arial" w:cs="Arial"/>
          <w:sz w:val="26"/>
          <w:szCs w:val="26"/>
        </w:rPr>
        <w:t xml:space="preserve">exige juízo de certeza </w:t>
      </w:r>
    </w:p>
    <w:p w:rsidR="00A87703" w:rsidRDefault="00A87703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</w:p>
    <w:p w:rsidR="007259D2" w:rsidRPr="007259D2" w:rsidRDefault="00A87703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recurso cabível – apelação </w:t>
      </w:r>
    </w:p>
    <w:p w:rsidR="00F94258" w:rsidRDefault="00F94258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</w:p>
    <w:p w:rsidR="00DB39E4" w:rsidRDefault="00DB39E4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  <w:r w:rsidRPr="007259D2">
        <w:rPr>
          <w:rFonts w:ascii="Arial" w:hAnsi="Arial" w:cs="Arial"/>
          <w:b/>
          <w:sz w:val="26"/>
          <w:szCs w:val="26"/>
        </w:rPr>
        <w:t>desclassificar</w:t>
      </w:r>
      <w:r w:rsidR="007259D2">
        <w:rPr>
          <w:rFonts w:ascii="Arial" w:hAnsi="Arial" w:cs="Arial"/>
          <w:b/>
          <w:sz w:val="26"/>
          <w:szCs w:val="26"/>
        </w:rPr>
        <w:t>:</w:t>
      </w:r>
      <w:r w:rsidR="006E7D07">
        <w:rPr>
          <w:rFonts w:ascii="Arial" w:hAnsi="Arial" w:cs="Arial"/>
          <w:b/>
          <w:sz w:val="26"/>
          <w:szCs w:val="26"/>
        </w:rPr>
        <w:t xml:space="preserve"> </w:t>
      </w:r>
      <w:r w:rsidR="006E7D07">
        <w:rPr>
          <w:rFonts w:ascii="Arial" w:hAnsi="Arial" w:cs="Arial"/>
          <w:color w:val="111111"/>
          <w:sz w:val="20"/>
          <w:szCs w:val="20"/>
          <w:shd w:val="clear" w:color="auto" w:fill="FFFFFF"/>
        </w:rPr>
        <w:t> 3. desclassificação do crime: Quando o juiz se convencer que não se trata de crime doloso contra à vida, desclassificando e mandando para uma vara criminal comum. RECURSO -&gt; RESE</w:t>
      </w:r>
      <w:bookmarkStart w:id="0" w:name="_GoBack"/>
      <w:bookmarkEnd w:id="0"/>
    </w:p>
    <w:p w:rsidR="00A87703" w:rsidRDefault="00A87703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</w:p>
    <w:p w:rsidR="00A87703" w:rsidRPr="00A87703" w:rsidRDefault="00A87703" w:rsidP="007259D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A87703">
        <w:rPr>
          <w:rFonts w:ascii="Arial" w:hAnsi="Arial" w:cs="Arial"/>
          <w:sz w:val="26"/>
          <w:szCs w:val="26"/>
        </w:rPr>
        <w:t>recurso RESE</w:t>
      </w:r>
    </w:p>
    <w:p w:rsidR="00DB39E4" w:rsidRDefault="00DB39E4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</w:p>
    <w:p w:rsidR="007259D2" w:rsidRDefault="007259D2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</w:p>
    <w:p w:rsidR="007259D2" w:rsidRDefault="007259D2" w:rsidP="00DB39E4">
      <w:pPr>
        <w:pStyle w:val="PargrafodaLista"/>
        <w:autoSpaceDE w:val="0"/>
        <w:autoSpaceDN w:val="0"/>
        <w:adjustRightInd w:val="0"/>
        <w:spacing w:after="0" w:line="240" w:lineRule="auto"/>
        <w:ind w:left="426" w:firstLine="282"/>
        <w:jc w:val="both"/>
        <w:rPr>
          <w:rFonts w:ascii="Arial" w:hAnsi="Arial" w:cs="Arial"/>
          <w:sz w:val="26"/>
          <w:szCs w:val="26"/>
        </w:rPr>
      </w:pPr>
    </w:p>
    <w:p w:rsidR="007259D2" w:rsidRPr="00A87703" w:rsidRDefault="007259D2" w:rsidP="00A8770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A87703">
        <w:rPr>
          <w:rFonts w:ascii="Arial" w:hAnsi="Arial" w:cs="Arial"/>
          <w:sz w:val="26"/>
          <w:szCs w:val="26"/>
        </w:rPr>
        <w:t xml:space="preserve">Concluído em 90 dias </w:t>
      </w:r>
    </w:p>
    <w:p w:rsidR="00E64A7B" w:rsidRPr="00E64A7B" w:rsidRDefault="00E64A7B" w:rsidP="00E64A7B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6"/>
          <w:szCs w:val="26"/>
        </w:rPr>
      </w:pPr>
    </w:p>
    <w:p w:rsidR="00E64A7B" w:rsidRPr="00E64A7B" w:rsidRDefault="00A87703" w:rsidP="00E64A7B">
      <w:pPr>
        <w:pStyle w:val="PargrafodaLista"/>
        <w:autoSpaceDE w:val="0"/>
        <w:autoSpaceDN w:val="0"/>
        <w:adjustRightInd w:val="0"/>
        <w:spacing w:after="0" w:line="240" w:lineRule="auto"/>
        <w:ind w:left="1068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56A73687" wp14:editId="67E3BB92">
            <wp:extent cx="6305358" cy="3232150"/>
            <wp:effectExtent l="0" t="0" r="635" b="6350"/>
            <wp:docPr id="5" name="Imagem 5" descr="C:\Users\Cliente\OneDrive\Imagens\Capturas de tela\2019-03-11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iente\OneDrive\Imagens\Capturas de tela\2019-03-11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379" cy="323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13391" w:rsidRPr="00DB39E4" w:rsidRDefault="00DB39E4" w:rsidP="00DB39E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284"/>
        <w:jc w:val="both"/>
        <w:rPr>
          <w:rFonts w:ascii="Arial" w:hAnsi="Arial" w:cs="Arial"/>
          <w:sz w:val="26"/>
          <w:szCs w:val="26"/>
        </w:rPr>
      </w:pPr>
      <w:proofErr w:type="gramStart"/>
      <w:r w:rsidRPr="00DB39E4">
        <w:rPr>
          <w:rFonts w:ascii="Arial" w:hAnsi="Arial" w:cs="Arial"/>
          <w:sz w:val="26"/>
          <w:szCs w:val="26"/>
        </w:rPr>
        <w:t xml:space="preserve">2 </w:t>
      </w:r>
      <w:r w:rsidR="00713391" w:rsidRPr="00DB39E4">
        <w:rPr>
          <w:rFonts w:ascii="Arial" w:hAnsi="Arial" w:cs="Arial"/>
          <w:sz w:val="26"/>
          <w:szCs w:val="26"/>
        </w:rPr>
        <w:t xml:space="preserve"> Fase</w:t>
      </w:r>
      <w:proofErr w:type="gramEnd"/>
      <w:r w:rsidR="00713391" w:rsidRPr="00DB39E4">
        <w:rPr>
          <w:rFonts w:ascii="Arial" w:hAnsi="Arial" w:cs="Arial"/>
          <w:sz w:val="26"/>
          <w:szCs w:val="26"/>
        </w:rPr>
        <w:t xml:space="preserve"> da Causa (judicium causae), prevista nos </w:t>
      </w:r>
      <w:proofErr w:type="spellStart"/>
      <w:r w:rsidR="00713391" w:rsidRPr="00DB39E4">
        <w:rPr>
          <w:rFonts w:ascii="Arial" w:hAnsi="Arial" w:cs="Arial"/>
          <w:sz w:val="26"/>
          <w:szCs w:val="26"/>
        </w:rPr>
        <w:t>arts</w:t>
      </w:r>
      <w:proofErr w:type="spellEnd"/>
      <w:r w:rsidR="00713391" w:rsidRPr="00DB39E4">
        <w:rPr>
          <w:rFonts w:ascii="Arial" w:hAnsi="Arial" w:cs="Arial"/>
          <w:sz w:val="26"/>
          <w:szCs w:val="26"/>
        </w:rPr>
        <w:t>. 422 a 497 do CPP.</w:t>
      </w:r>
      <w:r w:rsidR="00E64A7B" w:rsidRPr="00DB39E4">
        <w:rPr>
          <w:rFonts w:ascii="Arial" w:hAnsi="Arial" w:cs="Arial"/>
          <w:sz w:val="26"/>
          <w:szCs w:val="26"/>
        </w:rPr>
        <w:t xml:space="preserve"> Onde tem plenário 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713391">
        <w:rPr>
          <w:rFonts w:ascii="Arial" w:hAnsi="Arial" w:cs="Arial"/>
          <w:color w:val="000000"/>
          <w:sz w:val="26"/>
          <w:szCs w:val="26"/>
        </w:rPr>
        <w:t>- Importante destacar que em caso de Pronúncia, após a preclusão da decisão,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será preparado o processo para a instrução em Plenário, nos termos dos artigos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422 a 497 do CPP.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713391">
        <w:rPr>
          <w:rFonts w:ascii="Arial" w:hAnsi="Arial" w:cs="Arial"/>
          <w:color w:val="000000"/>
          <w:sz w:val="26"/>
          <w:szCs w:val="26"/>
        </w:rPr>
        <w:t>- Neste momento, serão convocados os Jurados, sendo que somente no dia da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sessão de julgamento será formado o Conselho de Sentença, ou seja, sorteados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os 7 (sete) jurados que julgarão o fato em questão, nos termos dos artigos 447,463 e 468 do CPP.</w:t>
      </w:r>
    </w:p>
    <w:p w:rsid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713391">
        <w:rPr>
          <w:rFonts w:ascii="Arial" w:hAnsi="Arial" w:cs="Arial"/>
          <w:color w:val="000000"/>
          <w:sz w:val="26"/>
          <w:szCs w:val="26"/>
        </w:rPr>
        <w:t>O julgamento em Plenário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713391">
        <w:rPr>
          <w:rFonts w:ascii="Arial" w:hAnsi="Arial" w:cs="Arial"/>
          <w:color w:val="000000"/>
          <w:sz w:val="26"/>
          <w:szCs w:val="26"/>
        </w:rPr>
        <w:t xml:space="preserve">- </w:t>
      </w:r>
      <w:proofErr w:type="gramStart"/>
      <w:r w:rsidRPr="00713391">
        <w:rPr>
          <w:rFonts w:ascii="Arial" w:hAnsi="Arial" w:cs="Arial"/>
          <w:color w:val="000000"/>
          <w:sz w:val="26"/>
          <w:szCs w:val="26"/>
        </w:rPr>
        <w:t>compreenderá</w:t>
      </w:r>
      <w:proofErr w:type="gramEnd"/>
      <w:r w:rsidRPr="00713391">
        <w:rPr>
          <w:rFonts w:ascii="Arial" w:hAnsi="Arial" w:cs="Arial"/>
          <w:color w:val="000000"/>
          <w:sz w:val="26"/>
          <w:szCs w:val="26"/>
        </w:rPr>
        <w:t xml:space="preserve"> a possibilidade de perante os jurados ocorrer a oitiva do</w:t>
      </w:r>
      <w:r w:rsidR="00DB39E4"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ofendido, se possível; as testemunhas de acusação e defesa; bem como a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produção de outros meios de prova, como por exemplo: acareações,</w:t>
      </w:r>
      <w:r w:rsidR="00DB39E4"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reconhecimentos, oitiva de peritos; após será oportunizado o interrogatório do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acusado;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713391">
        <w:rPr>
          <w:rFonts w:ascii="Arial" w:hAnsi="Arial" w:cs="Arial"/>
          <w:color w:val="000000"/>
          <w:sz w:val="26"/>
          <w:szCs w:val="26"/>
        </w:rPr>
        <w:t xml:space="preserve">- </w:t>
      </w:r>
      <w:proofErr w:type="gramStart"/>
      <w:r w:rsidRPr="00713391">
        <w:rPr>
          <w:rFonts w:ascii="Arial" w:hAnsi="Arial" w:cs="Arial"/>
          <w:color w:val="000000"/>
          <w:sz w:val="26"/>
          <w:szCs w:val="26"/>
        </w:rPr>
        <w:t>em</w:t>
      </w:r>
      <w:proofErr w:type="gramEnd"/>
      <w:r w:rsidRPr="00713391">
        <w:rPr>
          <w:rFonts w:ascii="Arial" w:hAnsi="Arial" w:cs="Arial"/>
          <w:color w:val="000000"/>
          <w:sz w:val="26"/>
          <w:szCs w:val="26"/>
        </w:rPr>
        <w:t xml:space="preserve"> sequência, será dada a palavra para acusação e defesa (debates orais –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possibilidade de réplica e tréplica);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713391">
        <w:rPr>
          <w:rFonts w:ascii="Arial" w:hAnsi="Arial" w:cs="Arial"/>
          <w:color w:val="000000"/>
          <w:sz w:val="26"/>
          <w:szCs w:val="26"/>
        </w:rPr>
        <w:t xml:space="preserve">- </w:t>
      </w:r>
      <w:proofErr w:type="gramStart"/>
      <w:r w:rsidRPr="00713391">
        <w:rPr>
          <w:rFonts w:ascii="Arial" w:hAnsi="Arial" w:cs="Arial"/>
          <w:color w:val="000000"/>
          <w:sz w:val="26"/>
          <w:szCs w:val="26"/>
        </w:rPr>
        <w:t>ao</w:t>
      </w:r>
      <w:proofErr w:type="gramEnd"/>
      <w:r w:rsidRPr="00713391">
        <w:rPr>
          <w:rFonts w:ascii="Arial" w:hAnsi="Arial" w:cs="Arial"/>
          <w:color w:val="000000"/>
          <w:sz w:val="26"/>
          <w:szCs w:val="26"/>
        </w:rPr>
        <w:t xml:space="preserve"> final, estando os jurados aptos a votarem, numa sala secreta, aos jurados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serão apresentados quesitos referentes à acusação e defesa, os quais deverão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ser respondidos, em sigilo, para ao final, se concluir, pela condenação ou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713391">
        <w:rPr>
          <w:rFonts w:ascii="Arial" w:hAnsi="Arial" w:cs="Arial"/>
          <w:color w:val="000000"/>
          <w:sz w:val="26"/>
          <w:szCs w:val="26"/>
        </w:rPr>
        <w:t>absolvição do acusado;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713391">
        <w:rPr>
          <w:rFonts w:ascii="Arial" w:hAnsi="Arial" w:cs="Arial"/>
          <w:color w:val="000000"/>
          <w:sz w:val="26"/>
          <w:szCs w:val="26"/>
        </w:rPr>
        <w:t xml:space="preserve">- </w:t>
      </w:r>
      <w:proofErr w:type="gramStart"/>
      <w:r w:rsidRPr="00713391">
        <w:rPr>
          <w:rFonts w:ascii="Arial" w:hAnsi="Arial" w:cs="Arial"/>
          <w:color w:val="000000"/>
          <w:sz w:val="26"/>
          <w:szCs w:val="26"/>
        </w:rPr>
        <w:t>após</w:t>
      </w:r>
      <w:proofErr w:type="gramEnd"/>
      <w:r w:rsidRPr="00713391">
        <w:rPr>
          <w:rFonts w:ascii="Arial" w:hAnsi="Arial" w:cs="Arial"/>
          <w:color w:val="000000"/>
          <w:sz w:val="26"/>
          <w:szCs w:val="26"/>
        </w:rPr>
        <w:t xml:space="preserve"> a votação dos jurados, o Juiz Presidente sentencia, observando a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 w:rsidRPr="00713391">
        <w:rPr>
          <w:rFonts w:ascii="Arial" w:hAnsi="Arial" w:cs="Arial"/>
          <w:color w:val="000000"/>
          <w:sz w:val="26"/>
          <w:szCs w:val="26"/>
        </w:rPr>
        <w:t>soberania do veredito.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6"/>
          <w:szCs w:val="26"/>
        </w:rPr>
      </w:pPr>
      <w:r w:rsidRPr="00713391">
        <w:rPr>
          <w:rFonts w:ascii="Arial" w:hAnsi="Arial" w:cs="Arial"/>
          <w:color w:val="FFFFFF"/>
          <w:sz w:val="26"/>
          <w:szCs w:val="26"/>
        </w:rPr>
        <w:t>RECURSOS EM PROCESSO</w:t>
      </w:r>
    </w:p>
    <w:p w:rsidR="00713391" w:rsidRPr="00713391" w:rsidRDefault="00713391" w:rsidP="007133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sectPr w:rsidR="00713391" w:rsidRPr="00713391" w:rsidSect="00A87703">
      <w:pgSz w:w="11906" w:h="16838"/>
      <w:pgMar w:top="0" w:right="2125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455D5"/>
    <w:multiLevelType w:val="hybridMultilevel"/>
    <w:tmpl w:val="550045BC"/>
    <w:lvl w:ilvl="0" w:tplc="2AA66EE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15D606B"/>
    <w:multiLevelType w:val="hybridMultilevel"/>
    <w:tmpl w:val="9B84A466"/>
    <w:lvl w:ilvl="0" w:tplc="61B004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0DB01D1"/>
    <w:multiLevelType w:val="hybridMultilevel"/>
    <w:tmpl w:val="65061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E59E2"/>
    <w:multiLevelType w:val="hybridMultilevel"/>
    <w:tmpl w:val="B01E08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91"/>
    <w:rsid w:val="00566E7E"/>
    <w:rsid w:val="0059285D"/>
    <w:rsid w:val="0061495D"/>
    <w:rsid w:val="00634459"/>
    <w:rsid w:val="006E7D07"/>
    <w:rsid w:val="0070675C"/>
    <w:rsid w:val="00713391"/>
    <w:rsid w:val="007259D2"/>
    <w:rsid w:val="00A87703"/>
    <w:rsid w:val="00B663B0"/>
    <w:rsid w:val="00BA7311"/>
    <w:rsid w:val="00DB39E4"/>
    <w:rsid w:val="00DD6DB8"/>
    <w:rsid w:val="00E64A7B"/>
    <w:rsid w:val="00EE580D"/>
    <w:rsid w:val="00F9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73E92"/>
  <w15:chartTrackingRefBased/>
  <w15:docId w15:val="{5576E73E-F5E7-436D-8CEA-BD59B069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133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3391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634459"/>
    <w:pPr>
      <w:ind w:left="720"/>
      <w:contextualSpacing/>
    </w:pPr>
  </w:style>
  <w:style w:type="character" w:customStyle="1" w:styleId="style-scope">
    <w:name w:val="style-scope"/>
    <w:basedOn w:val="Fontepargpadro"/>
    <w:rsid w:val="00DD6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1409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2</cp:revision>
  <cp:lastPrinted>2019-03-11T11:04:00Z</cp:lastPrinted>
  <dcterms:created xsi:type="dcterms:W3CDTF">2019-03-11T11:00:00Z</dcterms:created>
  <dcterms:modified xsi:type="dcterms:W3CDTF">2019-03-11T13:51:00Z</dcterms:modified>
</cp:coreProperties>
</file>