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28FC" w:rsidRDefault="00D928FC" w:rsidP="00763C83">
      <w:pPr>
        <w:spacing w:after="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RESUMO</w:t>
      </w:r>
    </w:p>
    <w:p w:rsidR="00D928FC" w:rsidRDefault="00D928FC" w:rsidP="00763C83">
      <w:pPr>
        <w:spacing w:after="0"/>
        <w:jc w:val="both"/>
        <w:rPr>
          <w:rFonts w:ascii="Arial" w:hAnsi="Arial" w:cs="Arial"/>
          <w:b/>
          <w:sz w:val="24"/>
          <w:szCs w:val="24"/>
        </w:rPr>
      </w:pPr>
    </w:p>
    <w:p w:rsidR="00F801D4" w:rsidRPr="00763C83" w:rsidRDefault="006E3337" w:rsidP="00763C83">
      <w:pPr>
        <w:spacing w:after="0"/>
        <w:jc w:val="both"/>
        <w:rPr>
          <w:rFonts w:ascii="Arial" w:hAnsi="Arial" w:cs="Arial"/>
          <w:b/>
          <w:sz w:val="24"/>
          <w:szCs w:val="24"/>
        </w:rPr>
      </w:pPr>
      <w:bookmarkStart w:id="0" w:name="_GoBack"/>
      <w:bookmarkEnd w:id="0"/>
      <w:r w:rsidRPr="00763C83">
        <w:rPr>
          <w:rFonts w:ascii="Arial" w:hAnsi="Arial" w:cs="Arial"/>
          <w:b/>
          <w:sz w:val="24"/>
          <w:szCs w:val="24"/>
        </w:rPr>
        <w:t>CONHECIMENTO DE TRANSPORTE ELETRÔNICO (CTe)</w:t>
      </w:r>
    </w:p>
    <w:p w:rsidR="006E3337" w:rsidRPr="00763C83" w:rsidRDefault="006E3337" w:rsidP="00763C83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6E3337" w:rsidRPr="00763C83" w:rsidRDefault="002572A5" w:rsidP="00763C83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63C83">
        <w:rPr>
          <w:rFonts w:ascii="Arial" w:hAnsi="Arial" w:cs="Arial"/>
          <w:b/>
          <w:sz w:val="24"/>
          <w:szCs w:val="24"/>
        </w:rPr>
        <w:t>O que é:</w:t>
      </w:r>
      <w:r w:rsidRPr="00763C83">
        <w:rPr>
          <w:rFonts w:ascii="Arial" w:hAnsi="Arial" w:cs="Arial"/>
          <w:sz w:val="24"/>
          <w:szCs w:val="24"/>
        </w:rPr>
        <w:t xml:space="preserve"> </w:t>
      </w:r>
      <w:r w:rsidRPr="00763C83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Considera-se Conhecimento de Transporte Eletrônico (CT-e), o documento emitido e armazenado eletronicamente, de existência apenas digital, com o intuito de documentar prestações de serviço de transporte, cuja validade jurídica é garantida pela assinatura digital do emitente e pela autorização de uso.</w:t>
      </w:r>
      <w:r w:rsidRPr="00763C83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C170F7" w:rsidRPr="00763C83" w:rsidRDefault="00C170F7" w:rsidP="00763C83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763C83" w:rsidRPr="00763C83" w:rsidRDefault="00C170F7" w:rsidP="00763C83">
      <w:pPr>
        <w:spacing w:after="0"/>
        <w:jc w:val="both"/>
        <w:rPr>
          <w:rFonts w:ascii="Arial" w:eastAsia="Times New Roman" w:hAnsi="Arial" w:cs="Arial"/>
          <w:b/>
          <w:spacing w:val="15"/>
          <w:sz w:val="24"/>
          <w:szCs w:val="24"/>
          <w:bdr w:val="none" w:sz="0" w:space="0" w:color="auto" w:frame="1"/>
          <w:lang w:eastAsia="pt-BR"/>
        </w:rPr>
      </w:pPr>
      <w:r w:rsidRPr="00763C83">
        <w:rPr>
          <w:rFonts w:ascii="Arial" w:eastAsia="Times New Roman" w:hAnsi="Arial" w:cs="Arial"/>
          <w:b/>
          <w:spacing w:val="15"/>
          <w:sz w:val="24"/>
          <w:szCs w:val="24"/>
          <w:bdr w:val="none" w:sz="0" w:space="0" w:color="auto" w:frame="1"/>
          <w:lang w:eastAsia="pt-BR"/>
        </w:rPr>
        <w:t>Documentos substituídos pelo CT-e</w:t>
      </w:r>
      <w:r w:rsidRPr="00763C83">
        <w:rPr>
          <w:rFonts w:ascii="Arial" w:eastAsia="Times New Roman" w:hAnsi="Arial" w:cs="Arial"/>
          <w:b/>
          <w:spacing w:val="15"/>
          <w:sz w:val="24"/>
          <w:szCs w:val="24"/>
          <w:bdr w:val="none" w:sz="0" w:space="0" w:color="auto" w:frame="1"/>
          <w:lang w:eastAsia="pt-BR"/>
        </w:rPr>
        <w:t xml:space="preserve">: </w:t>
      </w:r>
      <w:r w:rsidRPr="00763C83">
        <w:rPr>
          <w:rFonts w:ascii="Arial" w:eastAsia="Times New Roman" w:hAnsi="Arial" w:cs="Arial"/>
          <w:b/>
          <w:spacing w:val="15"/>
          <w:sz w:val="24"/>
          <w:szCs w:val="24"/>
          <w:bdr w:val="none" w:sz="0" w:space="0" w:color="auto" w:frame="1"/>
          <w:lang w:eastAsia="pt-BR"/>
        </w:rPr>
        <w:t>O CT-e, poderá ser utilizado, em substituição aos seguintes documentos:</w:t>
      </w:r>
    </w:p>
    <w:p w:rsidR="00763C83" w:rsidRDefault="00C170F7" w:rsidP="00763C83">
      <w:pPr>
        <w:spacing w:after="0"/>
        <w:jc w:val="both"/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</w:pPr>
      <w:r w:rsidRPr="00763C83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763C83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a) Conhecimento de Transporte Rodoviário de Cargas, modelo 8;</w:t>
      </w:r>
    </w:p>
    <w:p w:rsidR="00763C83" w:rsidRDefault="00C170F7" w:rsidP="00763C83">
      <w:pPr>
        <w:spacing w:after="0"/>
        <w:jc w:val="both"/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</w:pPr>
      <w:r w:rsidRPr="00763C83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763C83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b) Conhecimento de Transporte Aquaviário de Cargas, modelo 9;</w:t>
      </w:r>
    </w:p>
    <w:p w:rsidR="00763C83" w:rsidRDefault="00C170F7" w:rsidP="00763C83">
      <w:pPr>
        <w:spacing w:after="0"/>
        <w:jc w:val="both"/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</w:pPr>
      <w:r w:rsidRPr="00763C83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763C83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c) Conhecimento de Transporte Aéreo, modelo 10;</w:t>
      </w:r>
    </w:p>
    <w:p w:rsidR="00763C83" w:rsidRDefault="00C170F7" w:rsidP="00763C83">
      <w:pPr>
        <w:spacing w:after="0"/>
        <w:jc w:val="both"/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</w:pPr>
      <w:r w:rsidRPr="00763C83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763C83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d) Conhecimento de Transporte Ferroviário de Cargas, modelo 11;</w:t>
      </w:r>
    </w:p>
    <w:p w:rsidR="00763C83" w:rsidRDefault="00C170F7" w:rsidP="00763C83">
      <w:pPr>
        <w:spacing w:after="0"/>
        <w:jc w:val="both"/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</w:pPr>
      <w:r w:rsidRPr="00763C83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763C83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e) Nota Fiscal de Serviço de Transporte Ferroviário de Cargas, modelo 27;</w:t>
      </w:r>
    </w:p>
    <w:p w:rsidR="00763C83" w:rsidRDefault="00C170F7" w:rsidP="00763C83">
      <w:pPr>
        <w:spacing w:after="0"/>
        <w:jc w:val="both"/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</w:pPr>
      <w:r w:rsidRPr="00763C83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763C83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f) Nota Fiscal de Serviço de Transporte, modelo 7;</w:t>
      </w:r>
    </w:p>
    <w:p w:rsidR="00C170F7" w:rsidRPr="00763C83" w:rsidRDefault="00C170F7" w:rsidP="00763C83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63C83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763C83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g) Conhecimento de Transporte Multimodal de C</w:t>
      </w:r>
      <w:r w:rsidR="00B30D38" w:rsidRPr="00763C83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argas (CTMC), modelo 26.</w:t>
      </w:r>
    </w:p>
    <w:p w:rsidR="00C170F7" w:rsidRPr="00763C83" w:rsidRDefault="00C170F7" w:rsidP="00763C83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2572A5" w:rsidRDefault="003F5D22" w:rsidP="00763C83">
      <w:pPr>
        <w:spacing w:after="0"/>
        <w:jc w:val="both"/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</w:pPr>
      <w:r w:rsidRPr="00763C83">
        <w:rPr>
          <w:rFonts w:ascii="Arial" w:eastAsia="Times New Roman" w:hAnsi="Arial" w:cs="Arial"/>
          <w:b/>
          <w:spacing w:val="15"/>
          <w:sz w:val="24"/>
          <w:szCs w:val="24"/>
          <w:bdr w:val="none" w:sz="0" w:space="0" w:color="auto" w:frame="1"/>
          <w:lang w:eastAsia="pt-BR"/>
        </w:rPr>
        <w:t>Credenciamento para emissão</w:t>
      </w:r>
      <w:r w:rsidRPr="00763C83">
        <w:rPr>
          <w:rFonts w:ascii="Arial" w:eastAsia="Times New Roman" w:hAnsi="Arial" w:cs="Arial"/>
          <w:b/>
          <w:spacing w:val="15"/>
          <w:sz w:val="24"/>
          <w:szCs w:val="24"/>
          <w:bdr w:val="none" w:sz="0" w:space="0" w:color="auto" w:frame="1"/>
          <w:lang w:eastAsia="pt-BR"/>
        </w:rPr>
        <w:t>:</w:t>
      </w:r>
      <w:r w:rsidRPr="00763C83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 xml:space="preserve"> </w:t>
      </w:r>
      <w:r w:rsidRPr="00763C83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O contribuinte inscrito no Cadastro de Contribuintes do ICMS (CAD-ICMS), para emissão do CT-e, deverá solicitar previamente seu credenciamento perante a Coordenação da Receita Estadual (CRE).</w:t>
      </w:r>
    </w:p>
    <w:p w:rsidR="00763C83" w:rsidRPr="00763C83" w:rsidRDefault="00763C83" w:rsidP="00763C83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693455" w:rsidRPr="00763C83" w:rsidRDefault="002572A5" w:rsidP="00763C83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63C83">
        <w:rPr>
          <w:rFonts w:ascii="Arial" w:eastAsia="Times New Roman" w:hAnsi="Arial" w:cs="Arial"/>
          <w:b/>
          <w:sz w:val="24"/>
          <w:szCs w:val="24"/>
          <w:lang w:eastAsia="pt-BR"/>
        </w:rPr>
        <w:t>Arquivo Digital:</w:t>
      </w:r>
      <w:r w:rsidR="00693455" w:rsidRPr="00763C83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693455" w:rsidRPr="00763C83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O CT-e deverá ser emitido com base em leiaute estabelecido no MOC</w:t>
      </w:r>
      <w:r w:rsidR="008875AC" w:rsidRPr="00763C83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 xml:space="preserve"> - </w:t>
      </w:r>
      <w:r w:rsidR="008875AC" w:rsidRPr="00763C83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Manual de Orientação do Contribuinte</w:t>
      </w:r>
      <w:r w:rsidR="00693455" w:rsidRPr="00763C83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, por meio de software desenvolvido ou adquirido pelo contribuinte ou disponibilizado pela administração tributária.</w:t>
      </w:r>
      <w:r w:rsidR="00693455" w:rsidRPr="00763C83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693455" w:rsidRPr="00763C83" w:rsidRDefault="00693455" w:rsidP="00763C83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63C83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763C83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O arquivo digital do CT-e deverá:</w:t>
      </w:r>
      <w:r w:rsidRPr="00763C83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763C83" w:rsidRDefault="00693455" w:rsidP="00763C83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63C83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763C83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a) conter os dados dos documentos fiscais relativos à carga transportada;</w:t>
      </w:r>
      <w:r w:rsidRPr="00763C83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763C83" w:rsidRDefault="00693455" w:rsidP="00763C83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63C83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lastRenderedPageBreak/>
        <w:t>b) ser identificado por chave de acesso composta por código numérico gerado pelo emitente, Cadastro Nacional da Pessoa Jurídica (CNPJ) do emitente, número e série do CT- e;</w:t>
      </w:r>
      <w:r w:rsidRPr="00763C83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763C83" w:rsidRDefault="00693455" w:rsidP="00763C83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63C83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763C83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 xml:space="preserve">c) ser elaborado no </w:t>
      </w:r>
      <w:r w:rsidR="00763C83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 xml:space="preserve">padrão Extended Markup Language </w:t>
      </w:r>
      <w:r w:rsidRPr="00763C83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(XML);</w:t>
      </w:r>
      <w:r w:rsidRPr="00763C83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763C83" w:rsidRDefault="00693455" w:rsidP="00763C83">
      <w:pPr>
        <w:spacing w:after="0"/>
        <w:jc w:val="both"/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</w:pPr>
      <w:r w:rsidRPr="00763C83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763C83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d) possuir numeração sequencial de 1 a 999.999.999, por estabelecimento e por série, devendo ser reiniciada quando atingido esse limite; e</w:t>
      </w:r>
    </w:p>
    <w:p w:rsidR="00AE7BCF" w:rsidRPr="00763C83" w:rsidRDefault="00693455" w:rsidP="00763C83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63C83">
        <w:rPr>
          <w:rFonts w:ascii="Arial" w:eastAsia="Times New Roman" w:hAnsi="Arial" w:cs="Arial"/>
          <w:sz w:val="24"/>
          <w:szCs w:val="24"/>
          <w:lang w:eastAsia="pt-BR"/>
        </w:rPr>
        <w:t> </w:t>
      </w:r>
      <w:r w:rsidRPr="00763C83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763C83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e) ser assinado digitalmente pelo emitente.</w:t>
      </w:r>
      <w:r w:rsidRPr="00763C83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AE7BCF" w:rsidRPr="00763C83" w:rsidRDefault="00AE7BCF" w:rsidP="00763C83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763C83" w:rsidRDefault="00AE7BCF" w:rsidP="00763C83">
      <w:pPr>
        <w:spacing w:after="0"/>
        <w:jc w:val="both"/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</w:pPr>
      <w:r w:rsidRPr="00763C83">
        <w:rPr>
          <w:rFonts w:ascii="Arial" w:eastAsia="Times New Roman" w:hAnsi="Arial" w:cs="Arial"/>
          <w:b/>
          <w:sz w:val="24"/>
          <w:szCs w:val="24"/>
          <w:lang w:eastAsia="pt-BR"/>
        </w:rPr>
        <w:t>Utilização:</w:t>
      </w:r>
      <w:r w:rsidR="008F0A32" w:rsidRPr="00763C83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8F0A32" w:rsidRPr="00763C83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Quando em substituição à Nota Fiscal de Serviço de Transporte, modelo 7, o CT-e poderá ser utilizado:</w:t>
      </w:r>
    </w:p>
    <w:p w:rsidR="00763C83" w:rsidRDefault="008F0A32" w:rsidP="00763C83">
      <w:pPr>
        <w:spacing w:after="0"/>
        <w:jc w:val="both"/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</w:pPr>
      <w:r w:rsidRPr="00763C83">
        <w:rPr>
          <w:rFonts w:ascii="Arial" w:eastAsia="Times New Roman" w:hAnsi="Arial" w:cs="Arial"/>
          <w:sz w:val="24"/>
          <w:szCs w:val="24"/>
          <w:lang w:eastAsia="pt-BR"/>
        </w:rPr>
        <w:t> </w:t>
      </w:r>
      <w:r w:rsidRPr="00763C83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763C83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a) na prestação de serviço de transporte de cargas efetuada por meio de dutos;</w:t>
      </w:r>
    </w:p>
    <w:p w:rsidR="00763C83" w:rsidRDefault="008F0A32" w:rsidP="00763C83">
      <w:pPr>
        <w:spacing w:after="0"/>
        <w:jc w:val="both"/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</w:pPr>
      <w:r w:rsidRPr="00763C83">
        <w:rPr>
          <w:rFonts w:ascii="Arial" w:eastAsia="Times New Roman" w:hAnsi="Arial" w:cs="Arial"/>
          <w:sz w:val="24"/>
          <w:szCs w:val="24"/>
          <w:lang w:eastAsia="pt-BR"/>
        </w:rPr>
        <w:t> </w:t>
      </w:r>
      <w:r w:rsidRPr="00763C83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763C83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b) por agência de viagem ou por transportador, sempre que executar, em veículo próprio ou afretado, serviço de transporte intermunicipal, interestadual ou internacional, de pessoas;</w:t>
      </w:r>
    </w:p>
    <w:p w:rsidR="00763C83" w:rsidRDefault="008F0A32" w:rsidP="00763C83">
      <w:pPr>
        <w:spacing w:after="0"/>
        <w:jc w:val="both"/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</w:pPr>
      <w:r w:rsidRPr="00763C83">
        <w:rPr>
          <w:rFonts w:ascii="Arial" w:eastAsia="Times New Roman" w:hAnsi="Arial" w:cs="Arial"/>
          <w:sz w:val="24"/>
          <w:szCs w:val="24"/>
          <w:lang w:eastAsia="pt-BR"/>
        </w:rPr>
        <w:t> </w:t>
      </w:r>
      <w:r w:rsidRPr="00763C83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763C83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c) por transportador de valores para englobar, em relação a cada tomador de serviço, as prestações realizadas, desde que dentro do período de apuração do imposto; e</w:t>
      </w:r>
    </w:p>
    <w:p w:rsidR="00763C83" w:rsidRDefault="008F0A32" w:rsidP="00763C83">
      <w:pPr>
        <w:spacing w:after="0"/>
        <w:jc w:val="both"/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</w:pPr>
      <w:r w:rsidRPr="00763C83">
        <w:rPr>
          <w:rFonts w:ascii="Arial" w:eastAsia="Times New Roman" w:hAnsi="Arial" w:cs="Arial"/>
          <w:sz w:val="24"/>
          <w:szCs w:val="24"/>
          <w:lang w:eastAsia="pt-BR"/>
        </w:rPr>
        <w:t> </w:t>
      </w:r>
      <w:r w:rsidRPr="00763C83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763C83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d) por transportador de passageiro para englobar, no final do período de apuração, os documentos de excesso de bagagem emitidos durante o mês.</w:t>
      </w:r>
    </w:p>
    <w:p w:rsidR="002572A5" w:rsidRPr="00763C83" w:rsidRDefault="008F0A32" w:rsidP="00763C83">
      <w:pPr>
        <w:spacing w:after="0"/>
        <w:jc w:val="both"/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</w:pPr>
      <w:r w:rsidRPr="00763C83">
        <w:rPr>
          <w:rFonts w:ascii="Arial" w:eastAsia="Times New Roman" w:hAnsi="Arial" w:cs="Arial"/>
          <w:sz w:val="24"/>
          <w:szCs w:val="24"/>
          <w:lang w:eastAsia="pt-BR"/>
        </w:rPr>
        <w:br/>
      </w:r>
      <w:r w:rsidR="0015082F" w:rsidRPr="00763C83">
        <w:rPr>
          <w:rFonts w:ascii="Arial" w:eastAsia="Times New Roman" w:hAnsi="Arial" w:cs="Arial"/>
          <w:b/>
          <w:spacing w:val="15"/>
          <w:sz w:val="24"/>
          <w:szCs w:val="24"/>
          <w:bdr w:val="none" w:sz="0" w:space="0" w:color="auto" w:frame="1"/>
          <w:lang w:eastAsia="pt-BR"/>
        </w:rPr>
        <w:t>Microempreendedor Individual (MEI)</w:t>
      </w:r>
      <w:r w:rsidR="0015082F" w:rsidRPr="00763C83">
        <w:rPr>
          <w:rFonts w:ascii="Arial" w:eastAsia="Times New Roman" w:hAnsi="Arial" w:cs="Arial"/>
          <w:b/>
          <w:sz w:val="24"/>
          <w:szCs w:val="24"/>
          <w:lang w:eastAsia="pt-BR"/>
        </w:rPr>
        <w:t>:</w:t>
      </w:r>
      <w:r w:rsidR="0015082F" w:rsidRPr="00763C83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15082F" w:rsidRPr="00763C83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A obrigatoriedade de utilização do CT-e não se aplica ao MEI, de que trata o art.18-A da Lei Complementar nº </w:t>
      </w:r>
      <w:hyperlink r:id="rId7" w:anchor="fe+lc+123+2006" w:tgtFrame="_parent" w:history="1">
        <w:r w:rsidR="0015082F" w:rsidRPr="00763C83">
          <w:rPr>
            <w:rFonts w:ascii="Arial" w:eastAsia="Times New Roman" w:hAnsi="Arial" w:cs="Arial"/>
            <w:bCs/>
            <w:spacing w:val="15"/>
            <w:sz w:val="24"/>
            <w:szCs w:val="24"/>
            <w:bdr w:val="none" w:sz="0" w:space="0" w:color="auto" w:frame="1"/>
            <w:lang w:eastAsia="pt-BR"/>
          </w:rPr>
          <w:t>123/2006</w:t>
        </w:r>
      </w:hyperlink>
      <w:r w:rsidR="0015082F" w:rsidRPr="00763C83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.</w:t>
      </w:r>
    </w:p>
    <w:p w:rsidR="00336A63" w:rsidRPr="00763C83" w:rsidRDefault="00336A63" w:rsidP="00763C83">
      <w:pPr>
        <w:spacing w:after="0"/>
        <w:jc w:val="both"/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</w:pPr>
    </w:p>
    <w:p w:rsidR="00763C83" w:rsidRDefault="005308CC" w:rsidP="00763C83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63C83">
        <w:rPr>
          <w:rFonts w:ascii="Arial" w:eastAsia="Times New Roman" w:hAnsi="Arial" w:cs="Arial"/>
          <w:b/>
          <w:bCs/>
          <w:spacing w:val="15"/>
          <w:sz w:val="24"/>
          <w:szCs w:val="24"/>
          <w:lang w:eastAsia="pt-BR"/>
        </w:rPr>
        <w:t xml:space="preserve">Documento Auxiliar do Conhecimento de Transporte Eletrônico </w:t>
      </w:r>
      <w:r w:rsidRPr="00763C83">
        <w:rPr>
          <w:rFonts w:ascii="Arial" w:eastAsia="Times New Roman" w:hAnsi="Arial" w:cs="Arial"/>
          <w:b/>
          <w:bCs/>
          <w:spacing w:val="15"/>
          <w:sz w:val="24"/>
          <w:szCs w:val="24"/>
          <w:lang w:eastAsia="pt-BR"/>
        </w:rPr>
        <w:t xml:space="preserve">- </w:t>
      </w:r>
      <w:r w:rsidR="00336A63" w:rsidRPr="00763C83">
        <w:rPr>
          <w:rFonts w:ascii="Arial" w:eastAsia="Times New Roman" w:hAnsi="Arial" w:cs="Arial"/>
          <w:b/>
          <w:spacing w:val="15"/>
          <w:sz w:val="24"/>
          <w:szCs w:val="24"/>
          <w:bdr w:val="none" w:sz="0" w:space="0" w:color="auto" w:frame="1"/>
          <w:lang w:eastAsia="pt-BR"/>
        </w:rPr>
        <w:t>Dacte</w:t>
      </w:r>
      <w:r w:rsidR="00336A63" w:rsidRPr="00763C83">
        <w:rPr>
          <w:rFonts w:ascii="Arial" w:eastAsia="Times New Roman" w:hAnsi="Arial" w:cs="Arial"/>
          <w:b/>
          <w:sz w:val="24"/>
          <w:szCs w:val="24"/>
          <w:lang w:eastAsia="pt-BR"/>
        </w:rPr>
        <w:t>:</w:t>
      </w:r>
      <w:r w:rsidR="00336A63" w:rsidRPr="00763C83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336A63" w:rsidRPr="00763C83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Foi instituído o Dacte conforme leiaute estabelecido no Manual de Orientação do Contribuinte - Dacte (MOC-Dacte) para acompanhar a carga durante o transporte ou para facilitar a consulta do CT-e.</w:t>
      </w:r>
      <w:r w:rsidR="00336A63" w:rsidRPr="00763C83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136180" w:rsidRDefault="00336A63" w:rsidP="00763C83">
      <w:pPr>
        <w:spacing w:after="0"/>
        <w:jc w:val="both"/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</w:pPr>
      <w:r w:rsidRPr="00763C83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763C83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O MOC-Dacte poderá ser visualizado no site do CT-e (</w:t>
      </w:r>
      <w:hyperlink r:id="rId8" w:history="1">
        <w:r w:rsidR="00136180" w:rsidRPr="00763C83">
          <w:rPr>
            <w:rStyle w:val="Hyperlink"/>
            <w:rFonts w:ascii="Arial" w:eastAsia="Times New Roman" w:hAnsi="Arial" w:cs="Arial"/>
            <w:color w:val="auto"/>
            <w:spacing w:val="15"/>
            <w:sz w:val="24"/>
            <w:szCs w:val="24"/>
            <w:bdr w:val="none" w:sz="0" w:space="0" w:color="auto" w:frame="1"/>
            <w:lang w:eastAsia="pt-BR"/>
          </w:rPr>
          <w:t>http://www.cte.fazenda.gov.br</w:t>
        </w:r>
      </w:hyperlink>
      <w:r w:rsidRPr="00763C83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).</w:t>
      </w:r>
    </w:p>
    <w:p w:rsidR="00763C83" w:rsidRPr="00763C83" w:rsidRDefault="00763C83" w:rsidP="00763C83">
      <w:pPr>
        <w:spacing w:after="0"/>
        <w:jc w:val="both"/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</w:pPr>
    </w:p>
    <w:p w:rsidR="00136180" w:rsidRPr="00763C83" w:rsidRDefault="00136180" w:rsidP="00763C83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63C83">
        <w:rPr>
          <w:rFonts w:ascii="Arial" w:eastAsia="Times New Roman" w:hAnsi="Arial" w:cs="Arial"/>
          <w:sz w:val="24"/>
          <w:szCs w:val="24"/>
          <w:lang w:eastAsia="pt-BR"/>
        </w:rPr>
        <w:t>Para a emissão do Dacte, deve-se observar o seguinte:</w:t>
      </w:r>
    </w:p>
    <w:p w:rsidR="00136180" w:rsidRDefault="00136180" w:rsidP="00763C83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63C83">
        <w:rPr>
          <w:rFonts w:ascii="Arial" w:eastAsia="Times New Roman" w:hAnsi="Arial" w:cs="Arial"/>
          <w:sz w:val="24"/>
          <w:szCs w:val="24"/>
          <w:lang w:eastAsia="pt-BR"/>
        </w:rPr>
        <w:lastRenderedPageBreak/>
        <w:t>a) ter formato mínimo A5 (210 x 148 mm) e máximo ofício (230 x 330 mm), impresso em papel, exceto papel jornal, podendo ser utilizadas folhas soltas, papel de segurança, formulário de segurança para impressão de documento fiscal auxiliar de documento fiscal eletrônico (FS-DA) ou formulário contínuo ou pré-impresso, e possuir títulos e informações dos campos grafados, de modo que seus dizeres e indicações estejam bem legíveis;</w:t>
      </w:r>
    </w:p>
    <w:p w:rsidR="00763C83" w:rsidRPr="00763C83" w:rsidRDefault="00763C83" w:rsidP="00763C83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136180" w:rsidRDefault="00136180" w:rsidP="00763C83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63C83">
        <w:rPr>
          <w:rFonts w:ascii="Arial" w:eastAsia="Times New Roman" w:hAnsi="Arial" w:cs="Arial"/>
          <w:sz w:val="24"/>
          <w:szCs w:val="24"/>
          <w:lang w:eastAsia="pt-BR"/>
        </w:rPr>
        <w:t>b) conter código de barras, conforme padrão estabelecido no MOC-Dacte;</w:t>
      </w:r>
    </w:p>
    <w:p w:rsidR="00763C83" w:rsidRPr="00763C83" w:rsidRDefault="00763C83" w:rsidP="00763C83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136180" w:rsidRDefault="00136180" w:rsidP="00763C83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63C83">
        <w:rPr>
          <w:rFonts w:ascii="Arial" w:eastAsia="Times New Roman" w:hAnsi="Arial" w:cs="Arial"/>
          <w:sz w:val="24"/>
          <w:szCs w:val="24"/>
          <w:lang w:eastAsia="pt-BR"/>
        </w:rPr>
        <w:t>c) poderá conter outros elementos gráficos, desde que não prejudiquem a leitura do seu conteúdo ou do código de barras por leitor óptico; e</w:t>
      </w:r>
    </w:p>
    <w:p w:rsidR="00763C83" w:rsidRPr="00763C83" w:rsidRDefault="00763C83" w:rsidP="00763C83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336A63" w:rsidRDefault="00136180" w:rsidP="00763C83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63C83">
        <w:rPr>
          <w:rFonts w:ascii="Arial" w:eastAsia="Times New Roman" w:hAnsi="Arial" w:cs="Arial"/>
          <w:sz w:val="24"/>
          <w:szCs w:val="24"/>
          <w:lang w:eastAsia="pt-BR"/>
        </w:rPr>
        <w:t>d) ser utilizado para acompanhar a carga durante o transporte somente após a concessão de autorização de uso, ou, na hipótese de ocorrência de problemas técnicos que impeçam a sua transmissão para a UF do emitente ou a obtenção de resposta à solicitação da autorização.</w:t>
      </w:r>
    </w:p>
    <w:p w:rsidR="00763C83" w:rsidRPr="00763C83" w:rsidRDefault="00763C83" w:rsidP="00763C83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763C83" w:rsidRDefault="00DE3297" w:rsidP="00763C83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63C83">
        <w:rPr>
          <w:rFonts w:ascii="Arial" w:eastAsia="Times New Roman" w:hAnsi="Arial" w:cs="Arial"/>
          <w:b/>
          <w:spacing w:val="15"/>
          <w:sz w:val="24"/>
          <w:szCs w:val="24"/>
          <w:bdr w:val="none" w:sz="0" w:space="0" w:color="auto" w:frame="1"/>
          <w:lang w:eastAsia="pt-BR"/>
        </w:rPr>
        <w:t>Carta de Correção Eletrônica (CC-e)</w:t>
      </w:r>
      <w:r w:rsidRPr="00763C83">
        <w:rPr>
          <w:rFonts w:ascii="Arial" w:eastAsia="Times New Roman" w:hAnsi="Arial" w:cs="Arial"/>
          <w:b/>
          <w:sz w:val="24"/>
          <w:szCs w:val="24"/>
          <w:lang w:eastAsia="pt-BR"/>
        </w:rPr>
        <w:t>:</w:t>
      </w:r>
      <w:r w:rsidRPr="00763C83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763C83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Depois da concessão da autorização de uso o emitente poderá sanar erros em campos específicos do CT-e por meio de CC-e transmitida à administração tributária da UF do emitente.</w:t>
      </w:r>
      <w:r w:rsidRPr="00763C83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763C83" w:rsidRDefault="00DE3297" w:rsidP="00763C83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63C83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763C83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Não são passíveis do uso de CC-e os erros relacionados com:</w:t>
      </w:r>
      <w:r w:rsidRPr="00763C83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763C83" w:rsidRDefault="00DE3297" w:rsidP="00763C83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63C83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763C83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a) as variáveis que determinam o valor do imposto, tais como: base de cálculo, alíquota, diferença de preço, quantidade e valor da prestação;</w:t>
      </w:r>
      <w:r w:rsidRPr="00763C83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763C83" w:rsidRDefault="00DE3297" w:rsidP="00763C83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63C83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763C83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b) a correção de dados cadastrais que implique mudança do emitente, tomador, remetente ou do destinatário; e</w:t>
      </w:r>
      <w:r w:rsidRPr="00763C83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DE3297" w:rsidRPr="00763C83" w:rsidRDefault="00DE3297" w:rsidP="00763C83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63C83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763C83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c) a data de emissão ou de saída.</w:t>
      </w:r>
      <w:r w:rsidRPr="00763C83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06134D" w:rsidRPr="00763C83" w:rsidRDefault="0006134D" w:rsidP="00763C83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763C83" w:rsidRDefault="0006134D" w:rsidP="00763C83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63C83">
        <w:rPr>
          <w:rFonts w:ascii="Arial" w:eastAsia="Times New Roman" w:hAnsi="Arial" w:cs="Arial"/>
          <w:b/>
          <w:spacing w:val="15"/>
          <w:sz w:val="24"/>
          <w:szCs w:val="24"/>
          <w:bdr w:val="none" w:sz="0" w:space="0" w:color="auto" w:frame="1"/>
          <w:lang w:eastAsia="pt-BR"/>
        </w:rPr>
        <w:t>Problemas técnicos</w:t>
      </w:r>
      <w:r w:rsidRPr="00763C83">
        <w:rPr>
          <w:rFonts w:ascii="Arial" w:eastAsia="Times New Roman" w:hAnsi="Arial" w:cs="Arial"/>
          <w:b/>
          <w:sz w:val="24"/>
          <w:szCs w:val="24"/>
          <w:lang w:eastAsia="pt-BR"/>
        </w:rPr>
        <w:t>:</w:t>
      </w:r>
      <w:r w:rsidRPr="00763C83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763C83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Na ocorrência de problemas técnicos que impossibilitem a transmissão do CT-e para a UF do emitente ou a obtenção de resposta à solicitação de autorização de uso, o contribuinte deverá gerar novo arquivo conforme definido no MOC, informando que o respectivo CT-e foi emitido em contingência, e adotar uma das seguintes medidas:</w:t>
      </w:r>
      <w:r w:rsidRPr="00763C83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763C83" w:rsidRDefault="0006134D" w:rsidP="00763C83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63C83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763C83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a) transmitir o Evento Prévio de Emissão em Contingência (Epec) para o Sistema de Sefaz Virtual de Contingência (SVC);</w:t>
      </w:r>
      <w:r w:rsidRPr="00763C83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763C83" w:rsidRDefault="0006134D" w:rsidP="00763C83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63C83">
        <w:rPr>
          <w:rFonts w:ascii="Arial" w:eastAsia="Times New Roman" w:hAnsi="Arial" w:cs="Arial"/>
          <w:sz w:val="24"/>
          <w:szCs w:val="24"/>
          <w:lang w:eastAsia="pt-BR"/>
        </w:rPr>
        <w:lastRenderedPageBreak/>
        <w:br/>
      </w:r>
      <w:r w:rsidRPr="00763C83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b) imprimir o Dacte em FS-DA, observado o disposto em Convênio ICMS; e</w:t>
      </w:r>
      <w:r w:rsidRPr="00763C83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C11161" w:rsidRPr="00763C83" w:rsidRDefault="0006134D" w:rsidP="00763C83">
      <w:pPr>
        <w:spacing w:after="0"/>
        <w:jc w:val="both"/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</w:pPr>
      <w:r w:rsidRPr="00763C83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763C83">
        <w:rPr>
          <w:rFonts w:ascii="Arial" w:eastAsia="Times New Roman" w:hAnsi="Arial" w:cs="Arial"/>
          <w:spacing w:val="15"/>
          <w:sz w:val="24"/>
          <w:szCs w:val="24"/>
          <w:bdr w:val="none" w:sz="0" w:space="0" w:color="auto" w:frame="1"/>
          <w:lang w:eastAsia="pt-BR"/>
        </w:rPr>
        <w:t>c) transmitir o CT-e para o SVC.</w:t>
      </w:r>
      <w:r w:rsidRPr="00763C83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C11161" w:rsidRPr="00763C83" w:rsidRDefault="00C11161" w:rsidP="00763C83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E14CD6" w:rsidRPr="00763C83" w:rsidRDefault="00C11161" w:rsidP="00763C83">
      <w:pPr>
        <w:spacing w:after="0"/>
        <w:jc w:val="both"/>
        <w:rPr>
          <w:rFonts w:ascii="Arial" w:eastAsia="Times New Roman" w:hAnsi="Arial" w:cs="Arial"/>
          <w:spacing w:val="15"/>
          <w:sz w:val="24"/>
          <w:szCs w:val="24"/>
          <w:lang w:eastAsia="pt-BR"/>
        </w:rPr>
      </w:pPr>
      <w:r w:rsidRPr="00763C83">
        <w:rPr>
          <w:rFonts w:ascii="Arial" w:eastAsia="Times New Roman" w:hAnsi="Arial" w:cs="Arial"/>
          <w:b/>
          <w:bCs/>
          <w:spacing w:val="15"/>
          <w:sz w:val="24"/>
          <w:szCs w:val="24"/>
          <w:lang w:eastAsia="pt-BR"/>
        </w:rPr>
        <w:t>Obrigações do transportador e do tomador do serviço</w:t>
      </w:r>
      <w:r w:rsidRPr="00763C83">
        <w:rPr>
          <w:rFonts w:ascii="Arial" w:eastAsia="Times New Roman" w:hAnsi="Arial" w:cs="Arial"/>
          <w:b/>
          <w:bCs/>
          <w:spacing w:val="15"/>
          <w:sz w:val="24"/>
          <w:szCs w:val="24"/>
          <w:lang w:eastAsia="pt-BR"/>
        </w:rPr>
        <w:t xml:space="preserve">: </w:t>
      </w:r>
      <w:r w:rsidRPr="00763C83">
        <w:rPr>
          <w:rFonts w:ascii="Arial" w:eastAsia="Times New Roman" w:hAnsi="Arial" w:cs="Arial"/>
          <w:spacing w:val="15"/>
          <w:sz w:val="24"/>
          <w:szCs w:val="24"/>
          <w:lang w:eastAsia="pt-BR"/>
        </w:rPr>
        <w:t>O transportador e o tomador do serviço de transporte, deverão manter em arquivo digital os CT-e pelo prazo mínimo de 5 anos, devendo ser apresentados à administração tributária, quando solicitado.</w:t>
      </w:r>
    </w:p>
    <w:p w:rsidR="00E14CD6" w:rsidRPr="00763C83" w:rsidRDefault="00E14CD6" w:rsidP="00763C83">
      <w:pPr>
        <w:spacing w:after="0"/>
        <w:jc w:val="both"/>
        <w:rPr>
          <w:rFonts w:ascii="Arial" w:eastAsia="Times New Roman" w:hAnsi="Arial" w:cs="Arial"/>
          <w:spacing w:val="15"/>
          <w:sz w:val="24"/>
          <w:szCs w:val="24"/>
          <w:lang w:eastAsia="pt-BR"/>
        </w:rPr>
      </w:pPr>
    </w:p>
    <w:p w:rsidR="0006134D" w:rsidRPr="00763C83" w:rsidRDefault="00E14CD6" w:rsidP="00763C83">
      <w:pPr>
        <w:spacing w:after="0"/>
        <w:jc w:val="both"/>
        <w:rPr>
          <w:rFonts w:ascii="Arial" w:eastAsia="Times New Roman" w:hAnsi="Arial" w:cs="Arial"/>
          <w:spacing w:val="15"/>
          <w:sz w:val="24"/>
          <w:szCs w:val="24"/>
          <w:lang w:eastAsia="pt-BR"/>
        </w:rPr>
      </w:pPr>
      <w:r w:rsidRPr="00763C83">
        <w:rPr>
          <w:rFonts w:ascii="Arial" w:eastAsia="Times New Roman" w:hAnsi="Arial" w:cs="Arial"/>
          <w:b/>
          <w:bCs/>
          <w:spacing w:val="15"/>
          <w:sz w:val="24"/>
          <w:szCs w:val="24"/>
          <w:lang w:eastAsia="pt-BR"/>
        </w:rPr>
        <w:t>Cancelamento</w:t>
      </w:r>
      <w:r w:rsidRPr="00763C83">
        <w:rPr>
          <w:rFonts w:ascii="Arial" w:eastAsia="Times New Roman" w:hAnsi="Arial" w:cs="Arial"/>
          <w:b/>
          <w:bCs/>
          <w:spacing w:val="15"/>
          <w:sz w:val="24"/>
          <w:szCs w:val="24"/>
          <w:lang w:eastAsia="pt-BR"/>
        </w:rPr>
        <w:t xml:space="preserve">: </w:t>
      </w:r>
      <w:r w:rsidRPr="00763C83">
        <w:rPr>
          <w:rFonts w:ascii="Arial" w:eastAsia="Times New Roman" w:hAnsi="Arial" w:cs="Arial"/>
          <w:spacing w:val="15"/>
          <w:sz w:val="24"/>
          <w:szCs w:val="24"/>
          <w:lang w:eastAsia="pt-BR"/>
        </w:rPr>
        <w:t>Após a concessão de autorização de uso, o emitente poderá solicitar o cancelamento do CT-e no prazo não superior a 168 horas, desde que não tenha iniciado a prestação de serviço de transporte, observadas as demais n</w:t>
      </w:r>
      <w:r w:rsidR="002100DF" w:rsidRPr="00763C83">
        <w:rPr>
          <w:rFonts w:ascii="Arial" w:eastAsia="Times New Roman" w:hAnsi="Arial" w:cs="Arial"/>
          <w:spacing w:val="15"/>
          <w:sz w:val="24"/>
          <w:szCs w:val="24"/>
          <w:lang w:eastAsia="pt-BR"/>
        </w:rPr>
        <w:t>ormas da legislação pertinente.</w:t>
      </w:r>
    </w:p>
    <w:p w:rsidR="002100DF" w:rsidRPr="00763C83" w:rsidRDefault="002100DF" w:rsidP="00763C83">
      <w:pPr>
        <w:spacing w:after="0"/>
        <w:jc w:val="both"/>
        <w:rPr>
          <w:rFonts w:ascii="Arial" w:eastAsia="Times New Roman" w:hAnsi="Arial" w:cs="Arial"/>
          <w:spacing w:val="15"/>
          <w:sz w:val="24"/>
          <w:szCs w:val="24"/>
          <w:lang w:eastAsia="pt-BR"/>
        </w:rPr>
      </w:pPr>
    </w:p>
    <w:p w:rsidR="002100DF" w:rsidRPr="00763C83" w:rsidRDefault="002100DF" w:rsidP="00763C83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9602D">
        <w:rPr>
          <w:rFonts w:ascii="Arial" w:eastAsia="Times New Roman" w:hAnsi="Arial" w:cs="Arial"/>
          <w:b/>
          <w:sz w:val="24"/>
          <w:szCs w:val="24"/>
          <w:lang w:eastAsia="pt-BR"/>
        </w:rPr>
        <w:t>Penalidades</w:t>
      </w:r>
      <w:r w:rsidR="00763C83" w:rsidRPr="0049602D">
        <w:rPr>
          <w:rFonts w:ascii="Arial" w:eastAsia="Times New Roman" w:hAnsi="Arial" w:cs="Arial"/>
          <w:b/>
          <w:sz w:val="24"/>
          <w:szCs w:val="24"/>
          <w:lang w:eastAsia="pt-BR"/>
        </w:rPr>
        <w:t>:</w:t>
      </w:r>
      <w:r w:rsidR="00763C83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763C83">
        <w:rPr>
          <w:rFonts w:ascii="Arial" w:eastAsia="Times New Roman" w:hAnsi="Arial" w:cs="Arial"/>
          <w:sz w:val="24"/>
          <w:szCs w:val="24"/>
          <w:lang w:eastAsia="pt-BR"/>
        </w:rPr>
        <w:t xml:space="preserve">Os contribuintes que deixarem de cumprir corretamente as obrigações determinadas pela legislação do ICMS ficam sujeitos às penalidades previstas no RICMS-PR/2017. </w:t>
      </w:r>
      <w:r w:rsidRPr="00763C83">
        <w:rPr>
          <w:rFonts w:ascii="Arial" w:eastAsia="Times New Roman" w:hAnsi="Arial" w:cs="Arial"/>
          <w:sz w:val="24"/>
          <w:szCs w:val="24"/>
          <w:lang w:eastAsia="pt-BR"/>
        </w:rPr>
        <w:cr/>
      </w:r>
    </w:p>
    <w:p w:rsidR="002100DF" w:rsidRDefault="002100DF" w:rsidP="00763C83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63C83">
        <w:rPr>
          <w:rFonts w:ascii="Arial" w:eastAsia="Times New Roman" w:hAnsi="Arial" w:cs="Arial"/>
          <w:sz w:val="24"/>
          <w:szCs w:val="24"/>
          <w:lang w:eastAsia="pt-BR"/>
        </w:rPr>
        <w:t>Dentre as infrações, destacamos:</w:t>
      </w:r>
    </w:p>
    <w:p w:rsidR="0049602D" w:rsidRPr="00763C83" w:rsidRDefault="0049602D" w:rsidP="00763C83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2100DF" w:rsidRDefault="002100DF" w:rsidP="00763C83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63C83">
        <w:rPr>
          <w:rFonts w:ascii="Arial" w:eastAsia="Times New Roman" w:hAnsi="Arial" w:cs="Arial"/>
          <w:sz w:val="24"/>
          <w:szCs w:val="24"/>
          <w:lang w:eastAsia="pt-BR"/>
        </w:rPr>
        <w:t>a) multa equivalente a 30% do valor do serviço ao contribuinte que:</w:t>
      </w:r>
    </w:p>
    <w:p w:rsidR="0049602D" w:rsidRPr="00763C83" w:rsidRDefault="0049602D" w:rsidP="00763C83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2100DF" w:rsidRDefault="002100DF" w:rsidP="00763C83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63C83">
        <w:rPr>
          <w:rFonts w:ascii="Arial" w:eastAsia="Times New Roman" w:hAnsi="Arial" w:cs="Arial"/>
          <w:sz w:val="24"/>
          <w:szCs w:val="24"/>
          <w:lang w:eastAsia="pt-BR"/>
        </w:rPr>
        <w:t>a.1) deixar de emitir ou entregar documento fiscal em relação a bem, mercadoria ou serviço em operação ou prestação tributada, inclusive aquelas que forem sujeitas ao regime de substituição tributária concomitante ou subsequente;</w:t>
      </w:r>
    </w:p>
    <w:p w:rsidR="0049602D" w:rsidRPr="00763C83" w:rsidRDefault="0049602D" w:rsidP="00763C83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2100DF" w:rsidRDefault="002100DF" w:rsidP="00763C83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63C83">
        <w:rPr>
          <w:rFonts w:ascii="Arial" w:eastAsia="Times New Roman" w:hAnsi="Arial" w:cs="Arial"/>
          <w:sz w:val="24"/>
          <w:szCs w:val="24"/>
          <w:lang w:eastAsia="pt-BR"/>
        </w:rPr>
        <w:t>a.2) transportar, estocar ou manter em depósito bem ou mercadoria tributados, inclusive aqueles sujeitos ao regime de substituição tributária concomitante ou subsequente, desacompanhados da documentação fiscal regulamentar;</w:t>
      </w:r>
    </w:p>
    <w:p w:rsidR="0049602D" w:rsidRPr="00763C83" w:rsidRDefault="0049602D" w:rsidP="00763C83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2100DF" w:rsidRPr="00763C83" w:rsidRDefault="002100DF" w:rsidP="00763C83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63C83">
        <w:rPr>
          <w:rFonts w:ascii="Arial" w:eastAsia="Times New Roman" w:hAnsi="Arial" w:cs="Arial"/>
          <w:sz w:val="24"/>
          <w:szCs w:val="24"/>
          <w:lang w:eastAsia="pt-BR"/>
        </w:rPr>
        <w:t>a.3) executar prestação de serviço tributada, inclusive aquela sujeita ao regime de substituição tributária concomitante ou subsequente, desacompanhada de documentação fiscal regulamentar;</w:t>
      </w:r>
    </w:p>
    <w:p w:rsidR="002100DF" w:rsidRPr="00763C83" w:rsidRDefault="002100DF" w:rsidP="00763C83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2100DF" w:rsidRDefault="002100DF" w:rsidP="00763C83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63C83">
        <w:rPr>
          <w:rFonts w:ascii="Arial" w:eastAsia="Times New Roman" w:hAnsi="Arial" w:cs="Arial"/>
          <w:sz w:val="24"/>
          <w:szCs w:val="24"/>
          <w:lang w:eastAsia="pt-BR"/>
        </w:rPr>
        <w:t>b) multa equivalente a 40% do valor da operação ou prestação indicada no documento fiscal ao sujeito passivo que:</w:t>
      </w:r>
    </w:p>
    <w:p w:rsidR="0049602D" w:rsidRPr="00763C83" w:rsidRDefault="0049602D" w:rsidP="00763C83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2100DF" w:rsidRDefault="002100DF" w:rsidP="00763C83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63C83">
        <w:rPr>
          <w:rFonts w:ascii="Arial" w:eastAsia="Times New Roman" w:hAnsi="Arial" w:cs="Arial"/>
          <w:sz w:val="24"/>
          <w:szCs w:val="24"/>
          <w:lang w:eastAsia="pt-BR"/>
        </w:rPr>
        <w:t xml:space="preserve">b.1) consignar, em documento fiscal, declaração falsa quanto ao estabelecimento de origem ou destino das mercadorias ou serviços em operações ou prestações tributadas, inclusive aquelas sujeitas ao regime da </w:t>
      </w:r>
      <w:r w:rsidRPr="00763C83">
        <w:rPr>
          <w:rFonts w:ascii="Arial" w:eastAsia="Times New Roman" w:hAnsi="Arial" w:cs="Arial"/>
          <w:sz w:val="24"/>
          <w:szCs w:val="24"/>
          <w:lang w:eastAsia="pt-BR"/>
        </w:rPr>
        <w:lastRenderedPageBreak/>
        <w:t>substituição tributária ou beneficiadas com suspensão do pagamento do imposto;</w:t>
      </w:r>
    </w:p>
    <w:p w:rsidR="0049602D" w:rsidRPr="00763C83" w:rsidRDefault="0049602D" w:rsidP="00763C83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2100DF" w:rsidRDefault="002100DF" w:rsidP="00763C83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63C83">
        <w:rPr>
          <w:rFonts w:ascii="Arial" w:eastAsia="Times New Roman" w:hAnsi="Arial" w:cs="Arial"/>
          <w:sz w:val="24"/>
          <w:szCs w:val="24"/>
          <w:lang w:eastAsia="pt-BR"/>
        </w:rPr>
        <w:t>b.2) emitir, sem autorização expressa da legislação tributária, documento fiscal que não corresponder a uma saída, transmissão de propriedade ou entrada de bem ou de mercadoria no estabelecimento, ou a uma prestação d</w:t>
      </w:r>
      <w:r w:rsidRPr="00763C83">
        <w:rPr>
          <w:rFonts w:ascii="Arial" w:eastAsia="Times New Roman" w:hAnsi="Arial" w:cs="Arial"/>
          <w:sz w:val="24"/>
          <w:szCs w:val="24"/>
          <w:lang w:eastAsia="pt-BR"/>
        </w:rPr>
        <w:t xml:space="preserve">e serviço. </w:t>
      </w:r>
    </w:p>
    <w:p w:rsidR="0049602D" w:rsidRDefault="0049602D" w:rsidP="00763C83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49602D" w:rsidRPr="00763C83" w:rsidRDefault="0049602D" w:rsidP="00763C83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06134D" w:rsidRPr="00763C83" w:rsidRDefault="0006134D" w:rsidP="00763C83">
      <w:pPr>
        <w:spacing w:after="0"/>
        <w:jc w:val="both"/>
        <w:rPr>
          <w:rFonts w:ascii="Arial" w:hAnsi="Arial" w:cs="Arial"/>
          <w:sz w:val="24"/>
          <w:szCs w:val="24"/>
        </w:rPr>
      </w:pPr>
    </w:p>
    <w:sectPr w:rsidR="0006134D" w:rsidRPr="00763C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46815" w:rsidRDefault="00946815" w:rsidP="002100DF">
      <w:pPr>
        <w:spacing w:after="0" w:line="240" w:lineRule="auto"/>
      </w:pPr>
      <w:r>
        <w:separator/>
      </w:r>
    </w:p>
  </w:endnote>
  <w:endnote w:type="continuationSeparator" w:id="0">
    <w:p w:rsidR="00946815" w:rsidRDefault="00946815" w:rsidP="002100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46815" w:rsidRDefault="00946815" w:rsidP="002100DF">
      <w:pPr>
        <w:spacing w:after="0" w:line="240" w:lineRule="auto"/>
      </w:pPr>
      <w:r>
        <w:separator/>
      </w:r>
    </w:p>
  </w:footnote>
  <w:footnote w:type="continuationSeparator" w:id="0">
    <w:p w:rsidR="00946815" w:rsidRDefault="00946815" w:rsidP="002100D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01D4"/>
    <w:rsid w:val="0006134D"/>
    <w:rsid w:val="00102E8F"/>
    <w:rsid w:val="00136180"/>
    <w:rsid w:val="0015082F"/>
    <w:rsid w:val="002100DF"/>
    <w:rsid w:val="002572A5"/>
    <w:rsid w:val="00336A63"/>
    <w:rsid w:val="003F5D22"/>
    <w:rsid w:val="0049602D"/>
    <w:rsid w:val="005308CC"/>
    <w:rsid w:val="00693455"/>
    <w:rsid w:val="006E3337"/>
    <w:rsid w:val="00763C83"/>
    <w:rsid w:val="008875AC"/>
    <w:rsid w:val="008F0A32"/>
    <w:rsid w:val="00946815"/>
    <w:rsid w:val="00AE7BCF"/>
    <w:rsid w:val="00B30D38"/>
    <w:rsid w:val="00C11161"/>
    <w:rsid w:val="00C170F7"/>
    <w:rsid w:val="00D928FC"/>
    <w:rsid w:val="00DE3297"/>
    <w:rsid w:val="00E14CD6"/>
    <w:rsid w:val="00F0677A"/>
    <w:rsid w:val="00F80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E3337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136180"/>
    <w:rPr>
      <w:color w:val="0000FF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2100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100DF"/>
  </w:style>
  <w:style w:type="paragraph" w:styleId="Rodap">
    <w:name w:val="footer"/>
    <w:basedOn w:val="Normal"/>
    <w:link w:val="RodapChar"/>
    <w:uiPriority w:val="99"/>
    <w:unhideWhenUsed/>
    <w:rsid w:val="002100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100D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E3337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136180"/>
    <w:rPr>
      <w:color w:val="0000FF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2100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100DF"/>
  </w:style>
  <w:style w:type="paragraph" w:styleId="Rodap">
    <w:name w:val="footer"/>
    <w:basedOn w:val="Normal"/>
    <w:link w:val="RodapChar"/>
    <w:uiPriority w:val="99"/>
    <w:unhideWhenUsed/>
    <w:rsid w:val="002100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100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te.fazenda.gov.b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iobonlineregulatorio.com.br/pages/coreonline/coreonlineDocuments.jsf?il=y&amp;ls=3&amp;docFieldName=destino&amp;docFieldValue=fe+lc+123+2006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1177</Words>
  <Characters>6358</Characters>
  <Application>Microsoft Office Word</Application>
  <DocSecurity>0</DocSecurity>
  <Lines>52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Lúcia</dc:creator>
  <cp:lastModifiedBy>Lúcia</cp:lastModifiedBy>
  <cp:revision>23</cp:revision>
  <dcterms:created xsi:type="dcterms:W3CDTF">2017-11-18T22:41:00Z</dcterms:created>
  <dcterms:modified xsi:type="dcterms:W3CDTF">2017-11-18T23:22:00Z</dcterms:modified>
</cp:coreProperties>
</file>