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after="161" w:line="240" w:lineRule="auto"/>
        <w:jc w:val="center"/>
        <w:outlineLvl w:val="0"/>
        <w:rPr>
          <w:rFonts w:ascii="Montserrat" w:eastAsia="Times New Roman" w:hAnsi="Montserrat" w:cs="Times New Roman"/>
          <w:color w:val="364957"/>
          <w:kern w:val="36"/>
          <w:sz w:val="96"/>
          <w:szCs w:val="96"/>
          <w:lang w:eastAsia="pt-BR"/>
        </w:rPr>
      </w:pPr>
      <w:r w:rsidRPr="00C65273">
        <w:rPr>
          <w:rFonts w:ascii="Montserrat" w:eastAsia="Times New Roman" w:hAnsi="Montserrat" w:cs="Times New Roman"/>
          <w:color w:val="364957"/>
          <w:kern w:val="36"/>
          <w:sz w:val="96"/>
          <w:szCs w:val="96"/>
          <w:lang w:eastAsia="pt-BR"/>
        </w:rPr>
        <w:t>Distribuição de Lucros</w:t>
      </w:r>
    </w:p>
    <w:p w:rsidR="00C65273" w:rsidRDefault="00C65273" w:rsidP="00C65273">
      <w:pPr>
        <w:pStyle w:val="Ttulo3"/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rPr>
          <w:rFonts w:ascii="Montserrat" w:hAnsi="Montserrat"/>
          <w:b w:val="0"/>
          <w:bCs w:val="0"/>
          <w:color w:val="364957"/>
          <w:sz w:val="38"/>
          <w:szCs w:val="38"/>
        </w:rPr>
      </w:pPr>
      <w:r>
        <w:rPr>
          <w:rFonts w:ascii="Montserrat" w:hAnsi="Montserrat"/>
          <w:b w:val="0"/>
          <w:bCs w:val="0"/>
          <w:color w:val="364957"/>
          <w:sz w:val="38"/>
          <w:szCs w:val="38"/>
        </w:rPr>
        <w:t>É possível a distribuição de lucros aos sócios mensalmente pelas empresas do Simples Nacional ou Lucro Presumido?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</w:t>
      </w:r>
      <w:r w:rsidRPr="00C65273">
        <w:rPr>
          <w:rFonts w:ascii="Times New Roman" w:eastAsia="Times New Roman" w:hAnsi="Times New Roman" w:cs="Times New Roman"/>
          <w:sz w:val="24"/>
          <w:szCs w:val="24"/>
          <w:lang w:eastAsia="pt-BR"/>
        </w:rPr>
        <w:t>anto o Lucro Presumido quanto o Simples Nacional, aos olhos do fisco, podem distribuir lucros antecipadamente, contudo com as seguintes regras: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273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333333" w:frame="1"/>
          <w:lang w:eastAsia="pt-BR"/>
        </w:rPr>
        <w:t>LUCRO PRESUMIDO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273">
        <w:rPr>
          <w:rFonts w:ascii="Times New Roman" w:eastAsia="Times New Roman" w:hAnsi="Times New Roman" w:cs="Times New Roman"/>
          <w:sz w:val="24"/>
          <w:szCs w:val="24"/>
          <w:lang w:eastAsia="pt-BR"/>
        </w:rPr>
        <w:t>A pessoa jurídica tributada com base no lucro presumido ou arbitrado poderá distribuir, sem a incidência de imposto renda na fonte, o valor da base de cálculo do imposto, diminuída de todos os impostos e contribuições a que estiver sujeita a p</w:t>
      </w:r>
      <w:bookmarkStart w:id="0" w:name="_GoBack"/>
      <w:bookmarkEnd w:id="0"/>
      <w:r w:rsidRPr="00C65273">
        <w:rPr>
          <w:rFonts w:ascii="Times New Roman" w:eastAsia="Times New Roman" w:hAnsi="Times New Roman" w:cs="Times New Roman"/>
          <w:sz w:val="24"/>
          <w:szCs w:val="24"/>
          <w:lang w:eastAsia="pt-BR"/>
        </w:rPr>
        <w:t>essoa jurídica. § 7º do artigo 141 da Instrução Normativa RFB nº 1.515/2014.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2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existindo lucros acumulados ou reservas de lucros em montante suficiente, a parcela excedente será submetida </w:t>
      </w:r>
      <w:proofErr w:type="gramStart"/>
      <w:r w:rsidRPr="00C65273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 w:rsidRPr="00C652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tributação, ainda que não tenham sido apurados em balanço sujeita-se à incidência do imposto. No caso do beneficiário Pessoa Física, será apurada com base na tabela progressiva mensal. §§ 4º e 8º do artigo 141 da Instrução Normativa RFB nº 1.515/2014.</w:t>
      </w:r>
    </w:p>
    <w:p w:rsidR="00C65273" w:rsidRPr="00C65273" w:rsidRDefault="00C65273" w:rsidP="00C65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273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Adicionalmente, o lucro apurado de forma contábil sempre é isento, contudo sem previsão de antecipação, pois é apurado com base na demonstração contábil. Não há possibilidade de efetuar antecipação e distribuição efetiva ao mesmo tempo, devendo decidir qual dos métodos irá efetuar.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273">
        <w:rPr>
          <w:rFonts w:ascii="Times New Roman" w:eastAsia="Times New Roman" w:hAnsi="Times New Roman" w:cs="Times New Roman"/>
          <w:sz w:val="24"/>
          <w:szCs w:val="24"/>
          <w:lang w:eastAsia="pt-BR"/>
        </w:rPr>
        <w:t>Uma empresa prestadora de serviço, optante pelo regime do Lucro Presumido, com receita bruta ao mês de R$ 50.000,00, almeja distribuir lucros no mesmo período. Para calcular o valor do meu lucro ou dividendos a distribuir deve ser utilizado o percentual de presunção previsto no artigo 15 da Lei nº 9.249/1995.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2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1º: Aplicar o percentual de presunção de lucro que no em nosso exemplo seria de 32% sobre o valor da receita informada, obtendo a base do Imposto de renda (R$ 50.000,00 x </w:t>
      </w:r>
      <w:proofErr w:type="gramStart"/>
      <w:r w:rsidRPr="00C65273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  <w:r w:rsidRPr="00C652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x 32%).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273">
        <w:rPr>
          <w:rFonts w:ascii="Times New Roman" w:eastAsia="Times New Roman" w:hAnsi="Times New Roman" w:cs="Times New Roman"/>
          <w:sz w:val="24"/>
          <w:szCs w:val="24"/>
          <w:lang w:eastAsia="pt-BR"/>
        </w:rPr>
        <w:t>2º: Com o resultado de R$ 48.000,00, subtrai-se IRPJ, CSLL, PIS e COFINS conforme calculado abaixo: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273">
        <w:rPr>
          <w:rFonts w:ascii="Times New Roman" w:eastAsia="Times New Roman" w:hAnsi="Times New Roman" w:cs="Times New Roman"/>
          <w:sz w:val="24"/>
          <w:szCs w:val="24"/>
          <w:lang w:eastAsia="pt-BR"/>
        </w:rPr>
        <w:t>RECEITA DO PERÍODO: R$ 150.000,00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273">
        <w:rPr>
          <w:rFonts w:ascii="Times New Roman" w:eastAsia="Times New Roman" w:hAnsi="Times New Roman" w:cs="Times New Roman"/>
          <w:sz w:val="24"/>
          <w:szCs w:val="24"/>
          <w:lang w:eastAsia="pt-BR"/>
        </w:rPr>
        <w:t>Base do IRPJ e CSLL: R$ 150.000,00 x 32% = R$ 48.000,00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273">
        <w:rPr>
          <w:rFonts w:ascii="Times New Roman" w:eastAsia="Times New Roman" w:hAnsi="Times New Roman" w:cs="Times New Roman"/>
          <w:sz w:val="24"/>
          <w:szCs w:val="24"/>
          <w:lang w:eastAsia="pt-BR"/>
        </w:rPr>
        <w:t>IRPJ 15%: R$ 48.000,00 x15% = R$ 7.200,00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273">
        <w:rPr>
          <w:rFonts w:ascii="Times New Roman" w:eastAsia="Times New Roman" w:hAnsi="Times New Roman" w:cs="Times New Roman"/>
          <w:sz w:val="24"/>
          <w:szCs w:val="24"/>
          <w:lang w:eastAsia="pt-BR"/>
        </w:rPr>
        <w:t>CSLL 9%: R$ 48.000,00 x 9% = R$ 4.320,00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273">
        <w:rPr>
          <w:rFonts w:ascii="Times New Roman" w:eastAsia="Times New Roman" w:hAnsi="Times New Roman" w:cs="Times New Roman"/>
          <w:sz w:val="24"/>
          <w:szCs w:val="24"/>
          <w:lang w:eastAsia="pt-BR"/>
        </w:rPr>
        <w:t>PIS 0,65%: R$ 150.000,00 x 0,65% = R$ 975,00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273">
        <w:rPr>
          <w:rFonts w:ascii="Times New Roman" w:eastAsia="Times New Roman" w:hAnsi="Times New Roman" w:cs="Times New Roman"/>
          <w:sz w:val="24"/>
          <w:szCs w:val="24"/>
          <w:lang w:eastAsia="pt-BR"/>
        </w:rPr>
        <w:t>COFINS 3,00%: R$ 150.000,00 x 3% = R$ 4.500,00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273">
        <w:rPr>
          <w:rFonts w:ascii="Times New Roman" w:eastAsia="Times New Roman" w:hAnsi="Times New Roman" w:cs="Times New Roman"/>
          <w:sz w:val="24"/>
          <w:szCs w:val="24"/>
          <w:lang w:eastAsia="pt-BR"/>
        </w:rPr>
        <w:t>TOTAL = R$ 48.000,00 - R$ 7.200,00 - R$ 4.320,00 - R$ 975,00 - R$ 4.500,00 = R$ 31.005,00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273">
        <w:rPr>
          <w:rFonts w:ascii="Times New Roman" w:eastAsia="Times New Roman" w:hAnsi="Times New Roman" w:cs="Times New Roman"/>
          <w:sz w:val="24"/>
          <w:szCs w:val="24"/>
          <w:lang w:eastAsia="pt-BR"/>
        </w:rPr>
        <w:t>O valor permitido para distribuição de lucro sem incidência de IRRF será o R$ 31.005,00.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273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333333" w:frame="1"/>
          <w:lang w:eastAsia="pt-BR"/>
        </w:rPr>
        <w:t>SIMPLES NACIONAL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C65273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lastRenderedPageBreak/>
        <w:t xml:space="preserve">A isenção do imposto de renda na fonte e na declaração de ajuste do beneficiário é para os devidamente valores pagos ou distribuídos ao titular ou sócio da ME ou EPP que são optantes pelo Simples Nacional, exceto os valores corresponderem a pró-labore, aluguéis ou serviços prestados, previsto na Lei Complementar n° 123, de 2006, artigo 14. Art. 131 da Resolução CGSN nº 94, de novembro de </w:t>
      </w:r>
      <w:proofErr w:type="gramStart"/>
      <w:r w:rsidRPr="00C65273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2011</w:t>
      </w:r>
      <w:proofErr w:type="gramEnd"/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C65273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 xml:space="preserve">A isenção fica limitada ao valor resultante da aplicação dos percentuais de que trata o artigo 15 da Lei n° 9.249, de 26 de dezembro de 1995, sobre a receita bruta mensal, no caso de antecipação de fonte, ou da receita </w:t>
      </w:r>
      <w:proofErr w:type="gramStart"/>
      <w:r w:rsidRPr="00C65273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bruta total anual, tratando de declaração de ajuste, subtraído do valor devido na forma do Simples Nacional no período, relativo ao IRPJ</w:t>
      </w:r>
      <w:proofErr w:type="gramEnd"/>
      <w:r w:rsidRPr="00C65273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.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C65273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Caso a ME ou EPP tiver escrituração contábil e evidenciar lucro superior ao apurado como antecipação, a isenção é aplicada ao lucro contábil demonstrado na contabilidade.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C65273">
        <w:rPr>
          <w:rFonts w:ascii="Roboto" w:eastAsia="Times New Roman" w:hAnsi="Roboto" w:cs="Times New Roman"/>
          <w:b/>
          <w:bCs/>
          <w:color w:val="666666"/>
          <w:sz w:val="24"/>
          <w:szCs w:val="24"/>
          <w:bdr w:val="single" w:sz="2" w:space="0" w:color="333333" w:frame="1"/>
          <w:lang w:eastAsia="pt-BR"/>
        </w:rPr>
        <w:t>Exemplo: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C65273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Uma empresa prestadora de serviço em geral, optante pelo regime do Simples Nacional, com receita bruta no mês de R$ 50.000,00.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C65273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1º: Aplicar o percentual de presunção de lucro que no em nosso exemplo seria de 32% sobre o valor da receita informada, obtendo um lucro presumido de R$ 16.000,00 (R$ 50.000,00 x 32%);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C65273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2º: Do montante apurado, será subtraído o valor devido ao Simples Nacional referente ao IRPJ (ver o extrato do PGDAS-D). Como exemplo, utilizaremos o valor de R$ 130,00 que se refere ao IRPJ;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C65273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3º: Subtrair: R$ 130,00 de R$ 16.000,00;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C65273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O valor de R$ 15.870,00 é o valor do lucro que poderá ser distribuído com isenção neste período.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C65273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4º: Lucro contábil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C65273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Se a empresa possuir escrituração contábil e apurar um lucro no valor de R$ 30.000,00 (superior a R$ 15.870,00) poderá distribuí-lo sem qualquer incidência de imposto de renda.</w:t>
      </w:r>
    </w:p>
    <w:p w:rsidR="00C65273" w:rsidRPr="00C65273" w:rsidRDefault="00C65273" w:rsidP="00C65273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C65273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Ademais, cabe salientar que, diferente do fisco, o Código Civil, no art. 1.059, obriga os sócios à reposição dos lucros e das quantias retiradas, a qualquer título, ainda que autorizados pelo contrato, quando tais lucros ou quantia se distribuírem com prejuízo do capital, ou seja, com lucros que não existem contabilmente. Assim sempre é indicado que distribua o lucro apurado contabilmente.</w:t>
      </w:r>
    </w:p>
    <w:p w:rsidR="00A63FB0" w:rsidRDefault="00A63FB0"/>
    <w:sectPr w:rsidR="00A63FB0" w:rsidSect="00C652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273"/>
    <w:rsid w:val="00A63FB0"/>
    <w:rsid w:val="00C6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652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27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27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27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C65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6527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652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27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27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27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C65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652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9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90297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06118672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61954463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</w:divsChild>
    </w:div>
    <w:div w:id="16293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700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1</cp:revision>
  <dcterms:created xsi:type="dcterms:W3CDTF">2018-04-18T15:47:00Z</dcterms:created>
  <dcterms:modified xsi:type="dcterms:W3CDTF">2018-04-18T15:49:00Z</dcterms:modified>
</cp:coreProperties>
</file>