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4FC6" w:rsidRDefault="00D34FC6" w:rsidP="00D34FC6">
      <w:pPr>
        <w:shd w:val="clear" w:color="auto" w:fill="FFFFFF"/>
        <w:spacing w:after="225" w:line="240" w:lineRule="auto"/>
        <w:rPr>
          <w:rFonts w:ascii="Verdana" w:eastAsia="Times New Roman" w:hAnsi="Verdana" w:cs="Times New Roman"/>
          <w:b/>
          <w:color w:val="3C4858"/>
          <w:sz w:val="24"/>
          <w:szCs w:val="24"/>
          <w:lang w:eastAsia="pt-BR"/>
        </w:rPr>
      </w:pPr>
      <w:bookmarkStart w:id="0" w:name="_GoBack"/>
      <w:bookmarkEnd w:id="0"/>
    </w:p>
    <w:p w:rsidR="00CD5446" w:rsidRPr="00CD5446" w:rsidRDefault="00CD5446" w:rsidP="00D34FC6">
      <w:pPr>
        <w:shd w:val="clear" w:color="auto" w:fill="FFFFFF"/>
        <w:spacing w:after="225" w:line="240" w:lineRule="auto"/>
        <w:rPr>
          <w:rFonts w:ascii="Verdana" w:eastAsia="Times New Roman" w:hAnsi="Verdana" w:cs="Times New Roman"/>
          <w:b/>
          <w:color w:val="3C4858"/>
          <w:sz w:val="24"/>
          <w:szCs w:val="24"/>
          <w:lang w:eastAsia="pt-BR"/>
        </w:rPr>
      </w:pPr>
      <w:r w:rsidRPr="00D34FC6">
        <w:rPr>
          <w:rFonts w:ascii="Verdana" w:eastAsia="Times New Roman" w:hAnsi="Verdana" w:cs="Times New Roman"/>
          <w:b/>
          <w:color w:val="3C4858"/>
          <w:sz w:val="24"/>
          <w:szCs w:val="24"/>
          <w:lang w:eastAsia="pt-BR"/>
        </w:rPr>
        <w:t>RELAÇÃO DE DOCUMENTOS NECESSÁRIOS PARA ELABORAÇÃO DA DECLARAÇÃO DE IMPOSTO DE RENDA PESSOA FÍSICA 2019</w:t>
      </w:r>
    </w:p>
    <w:p w:rsidR="00CD5446" w:rsidRPr="00CD5446" w:rsidRDefault="00CD5446" w:rsidP="00D34FC6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color w:val="3C4858"/>
          <w:sz w:val="24"/>
          <w:szCs w:val="24"/>
          <w:lang w:eastAsia="pt-BR"/>
        </w:rPr>
      </w:pPr>
      <w:r w:rsidRPr="00CD5446">
        <w:rPr>
          <w:rFonts w:ascii="Verdana" w:eastAsia="Times New Roman" w:hAnsi="Verdana" w:cs="Times New Roman"/>
          <w:b/>
          <w:color w:val="3C4858"/>
          <w:sz w:val="24"/>
          <w:szCs w:val="24"/>
          <w:lang w:eastAsia="pt-BR"/>
        </w:rPr>
        <w:t>Informações gerais</w:t>
      </w:r>
    </w:p>
    <w:p w:rsidR="00CD5446" w:rsidRPr="00D34FC6" w:rsidRDefault="00CD5446" w:rsidP="00D34FC6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D34FC6">
        <w:rPr>
          <w:rFonts w:ascii="Arial" w:eastAsia="Times New Roman" w:hAnsi="Arial" w:cs="Arial"/>
          <w:sz w:val="16"/>
          <w:szCs w:val="16"/>
          <w:lang w:eastAsia="pt-BR"/>
        </w:rPr>
        <w:t>dados</w:t>
      </w:r>
      <w:proofErr w:type="gramEnd"/>
      <w:r w:rsidRPr="00D34FC6">
        <w:rPr>
          <w:rFonts w:ascii="Arial" w:eastAsia="Times New Roman" w:hAnsi="Arial" w:cs="Arial"/>
          <w:sz w:val="16"/>
          <w:szCs w:val="16"/>
          <w:lang w:eastAsia="pt-BR"/>
        </w:rPr>
        <w:t xml:space="preserve"> gerais do oficial da declaração (nome completo, CPF, estado civil, título eleitoral);</w:t>
      </w:r>
    </w:p>
    <w:p w:rsidR="00CD5446" w:rsidRPr="00CD5446" w:rsidRDefault="00CD5446" w:rsidP="00D34FC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dados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da conta bancária para restituição ou débitos das cotas de imposto apurado, caso haja;</w:t>
      </w:r>
    </w:p>
    <w:p w:rsidR="00CD5446" w:rsidRPr="00CD5446" w:rsidRDefault="00CD5446" w:rsidP="00D34FC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nome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>, CPF, grau de parentesco dos dependentes e data de nascimento;</w:t>
      </w:r>
    </w:p>
    <w:p w:rsidR="00CD5446" w:rsidRPr="00CD5446" w:rsidRDefault="00CD5446" w:rsidP="00D34FC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endereço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atualizado;</w:t>
      </w:r>
    </w:p>
    <w:p w:rsidR="00CD5446" w:rsidRPr="00CD5446" w:rsidRDefault="00CD5446" w:rsidP="00D34FC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cópia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da última Declaração de Imposto de Renda Pessoa Física (completa</w:t>
      </w:r>
      <w:r w:rsidRPr="00D34FC6">
        <w:rPr>
          <w:rFonts w:ascii="Arial" w:eastAsia="Times New Roman" w:hAnsi="Arial" w:cs="Arial"/>
          <w:sz w:val="16"/>
          <w:szCs w:val="16"/>
          <w:lang w:eastAsia="pt-BR"/>
        </w:rPr>
        <w:t xml:space="preserve"> – caso tenha feito declaração no ano anterior</w:t>
      </w:r>
      <w:r w:rsidRPr="00CD5446">
        <w:rPr>
          <w:rFonts w:ascii="Arial" w:eastAsia="Times New Roman" w:hAnsi="Arial" w:cs="Arial"/>
          <w:sz w:val="16"/>
          <w:szCs w:val="16"/>
          <w:lang w:eastAsia="pt-BR"/>
        </w:rPr>
        <w:t>) entregue;</w:t>
      </w:r>
    </w:p>
    <w:p w:rsidR="00CD5446" w:rsidRPr="00CD5446" w:rsidRDefault="00CD5446" w:rsidP="00D34FC6">
      <w:pPr>
        <w:numPr>
          <w:ilvl w:val="0"/>
          <w:numId w:val="1"/>
        </w:numPr>
        <w:shd w:val="clear" w:color="auto" w:fill="FFFFFF"/>
        <w:spacing w:before="100" w:beforeAutospacing="1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por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fim, a atividade profissional exercida atualmente.</w:t>
      </w:r>
    </w:p>
    <w:p w:rsidR="00D34FC6" w:rsidRDefault="00CD5446" w:rsidP="00D34FC6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color w:val="3C4858"/>
          <w:sz w:val="24"/>
          <w:szCs w:val="24"/>
          <w:lang w:eastAsia="pt-BR"/>
        </w:rPr>
      </w:pPr>
      <w:proofErr w:type="spellStart"/>
      <w:r w:rsidRPr="00CD5446">
        <w:rPr>
          <w:rFonts w:ascii="Verdana" w:eastAsia="Times New Roman" w:hAnsi="Verdana" w:cs="Times New Roman"/>
          <w:b/>
          <w:color w:val="3C4858"/>
          <w:sz w:val="24"/>
          <w:szCs w:val="24"/>
          <w:lang w:eastAsia="pt-BR"/>
        </w:rPr>
        <w:t>Renda</w:t>
      </w:r>
      <w:proofErr w:type="spellEnd"/>
    </w:p>
    <w:p w:rsidR="00CD5446" w:rsidRPr="00D34FC6" w:rsidRDefault="00CD5446" w:rsidP="00D34FC6">
      <w:pPr>
        <w:pStyle w:val="PargrafodaLista"/>
        <w:numPr>
          <w:ilvl w:val="0"/>
          <w:numId w:val="7"/>
        </w:num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color w:val="3C4858"/>
          <w:sz w:val="16"/>
          <w:szCs w:val="16"/>
          <w:lang w:eastAsia="pt-BR"/>
        </w:rPr>
      </w:pPr>
      <w:hyperlink r:id="rId8" w:history="1">
        <w:proofErr w:type="gramStart"/>
        <w:r w:rsidRPr="00D34FC6">
          <w:rPr>
            <w:rFonts w:ascii="Arial" w:eastAsia="Times New Roman" w:hAnsi="Arial" w:cs="Arial"/>
            <w:sz w:val="16"/>
            <w:szCs w:val="16"/>
            <w:u w:val="single"/>
            <w:lang w:eastAsia="pt-BR"/>
          </w:rPr>
          <w:t>informes</w:t>
        </w:r>
        <w:proofErr w:type="gramEnd"/>
        <w:r w:rsidRPr="00D34FC6">
          <w:rPr>
            <w:rFonts w:ascii="Arial" w:eastAsia="Times New Roman" w:hAnsi="Arial" w:cs="Arial"/>
            <w:sz w:val="16"/>
            <w:szCs w:val="16"/>
            <w:u w:val="single"/>
            <w:lang w:eastAsia="pt-BR"/>
          </w:rPr>
          <w:t xml:space="preserve"> de rendimentos</w:t>
        </w:r>
      </w:hyperlink>
      <w:r w:rsidRPr="00D34FC6">
        <w:rPr>
          <w:rFonts w:ascii="Arial" w:eastAsia="Times New Roman" w:hAnsi="Arial" w:cs="Arial"/>
          <w:sz w:val="16"/>
          <w:szCs w:val="16"/>
          <w:lang w:eastAsia="pt-BR"/>
        </w:rPr>
        <w:t> de instituições financeiras inclusive corretora de valores;</w:t>
      </w:r>
    </w:p>
    <w:p w:rsidR="00CD5446" w:rsidRPr="00CD5446" w:rsidRDefault="00CD5446" w:rsidP="00D34FC6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informes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rendimentos de salários, pró labore, distribuição de lucros, aposentadoria, pensão etc.;</w:t>
      </w:r>
    </w:p>
    <w:p w:rsidR="00CD5446" w:rsidRPr="00CD5446" w:rsidRDefault="00CD5446" w:rsidP="00D34FC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informes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rendimentos de aluguéis de bens móveis e imóveis recebidos de jurídicas;</w:t>
      </w:r>
    </w:p>
    <w:p w:rsidR="00CD5446" w:rsidRPr="00CD5446" w:rsidRDefault="00CD5446" w:rsidP="00D34FC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informações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e documentos de outras rendas percebidas no exercício, tais como rendimento de pensão alimentícia, doações, heranças recebida no ano, dentre outras;</w:t>
      </w:r>
    </w:p>
    <w:p w:rsidR="00CD5446" w:rsidRPr="00CD5446" w:rsidRDefault="00CD5446" w:rsidP="00D34FC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informe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rendimentos de participações de programas fiscais, tais quais </w:t>
      </w:r>
      <w:hyperlink r:id="rId9" w:history="1">
        <w:r w:rsidRPr="00CD5446">
          <w:rPr>
            <w:rFonts w:ascii="Arial" w:eastAsia="Times New Roman" w:hAnsi="Arial" w:cs="Arial"/>
            <w:sz w:val="16"/>
            <w:szCs w:val="16"/>
            <w:u w:val="single"/>
            <w:lang w:eastAsia="pt-BR"/>
          </w:rPr>
          <w:t>Nota Fiscal Paulista</w:t>
        </w:r>
      </w:hyperlink>
      <w:r w:rsidRPr="00CD5446">
        <w:rPr>
          <w:rFonts w:ascii="Arial" w:eastAsia="Times New Roman" w:hAnsi="Arial" w:cs="Arial"/>
          <w:sz w:val="16"/>
          <w:szCs w:val="16"/>
          <w:lang w:eastAsia="pt-BR"/>
        </w:rPr>
        <w:t>, por exemplo;</w:t>
      </w:r>
    </w:p>
    <w:p w:rsidR="00CD5446" w:rsidRPr="00CD5446" w:rsidRDefault="00CD5446" w:rsidP="00D34FC6">
      <w:pPr>
        <w:numPr>
          <w:ilvl w:val="0"/>
          <w:numId w:val="2"/>
        </w:numPr>
        <w:shd w:val="clear" w:color="auto" w:fill="FFFFFF"/>
        <w:spacing w:before="100" w:beforeAutospacing="1" w:line="240" w:lineRule="auto"/>
        <w:jc w:val="both"/>
        <w:rPr>
          <w:rFonts w:ascii="Arial" w:eastAsia="Times New Roman" w:hAnsi="Arial" w:cs="Arial"/>
          <w:sz w:val="18"/>
          <w:szCs w:val="18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além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disso, um resumo mensal do livro caixa com memória de cálculo do carnê-leão; </w:t>
      </w:r>
      <w:proofErr w:type="spell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DARFs</w:t>
      </w:r>
      <w:proofErr w:type="spell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carnê-leão</w:t>
      </w:r>
      <w:r w:rsidRPr="00CD5446">
        <w:rPr>
          <w:rFonts w:ascii="Arial" w:eastAsia="Times New Roman" w:hAnsi="Arial" w:cs="Arial"/>
          <w:sz w:val="18"/>
          <w:szCs w:val="18"/>
          <w:lang w:eastAsia="pt-BR"/>
        </w:rPr>
        <w:t>.</w:t>
      </w:r>
    </w:p>
    <w:p w:rsidR="00CD5446" w:rsidRPr="00CD5446" w:rsidRDefault="00CD5446" w:rsidP="00D34FC6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</w:pPr>
      <w:r w:rsidRPr="00CD5446"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  <w:t>Bens e direitos</w:t>
      </w:r>
    </w:p>
    <w:p w:rsidR="00CD5446" w:rsidRPr="00CD5446" w:rsidRDefault="00CD5446" w:rsidP="00D34FC6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documentos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que comprovem a compra e venda de bens e direitos efetuados ao longo de 2018, dentre eles: imóveis, contas correntes, aplicações financeiras, veículos, </w:t>
      </w:r>
      <w:proofErr w:type="spell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etc</w:t>
      </w:r>
      <w:proofErr w:type="spell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>;</w:t>
      </w:r>
    </w:p>
    <w:p w:rsidR="00CD5446" w:rsidRPr="00CD5446" w:rsidRDefault="00CD5446" w:rsidP="00D34FC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no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caso de imóveis, deixou de ser obrigatório e voltou a ser facultativo para 2019 constar a data de aquisição, área do imóvel, Inscrição municipal (IPTU), registro de inscrição no órgão público e registro no cartório de imóveis, por exemplo;</w:t>
      </w:r>
    </w:p>
    <w:p w:rsidR="00CD5446" w:rsidRPr="00CD5446" w:rsidRDefault="00CD5446" w:rsidP="00D34FC6">
      <w:pPr>
        <w:numPr>
          <w:ilvl w:val="0"/>
          <w:numId w:val="3"/>
        </w:numPr>
        <w:shd w:val="clear" w:color="auto" w:fill="FFFFFF"/>
        <w:spacing w:before="100" w:beforeAutospacing="1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r w:rsidRPr="00CD5446">
        <w:rPr>
          <w:rFonts w:ascii="Arial" w:eastAsia="Times New Roman" w:hAnsi="Arial" w:cs="Arial"/>
          <w:sz w:val="16"/>
          <w:szCs w:val="16"/>
          <w:lang w:eastAsia="pt-BR"/>
        </w:rPr>
        <w:t> </w:t>
      </w: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já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no caso de automóveis devem ser declarados o número do RENAVAM e/ou registro no cor</w:t>
      </w:r>
      <w:r w:rsidR="00D34FC6">
        <w:rPr>
          <w:rFonts w:ascii="Arial" w:eastAsia="Times New Roman" w:hAnsi="Arial" w:cs="Arial"/>
          <w:sz w:val="16"/>
          <w:szCs w:val="16"/>
          <w:lang w:eastAsia="pt-BR"/>
        </w:rPr>
        <w:t>respondente órgão fiscalizador.</w:t>
      </w:r>
    </w:p>
    <w:p w:rsidR="00CD5446" w:rsidRPr="00CD5446" w:rsidRDefault="00CD5446" w:rsidP="00D34FC6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</w:pPr>
      <w:r w:rsidRPr="00CD5446"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  <w:t>Dívidas e ônus</w:t>
      </w:r>
    </w:p>
    <w:p w:rsidR="00CD5446" w:rsidRPr="00CD5446" w:rsidRDefault="00CD5446" w:rsidP="00D34FC6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informações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e documentos de dívida e ônus contraídos e/ou pagos no ano de 2018;</w:t>
      </w:r>
    </w:p>
    <w:p w:rsidR="00CD5446" w:rsidRPr="00CD5446" w:rsidRDefault="00CD5446" w:rsidP="00D34FC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renda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variável;</w:t>
      </w:r>
    </w:p>
    <w:p w:rsidR="00CD5446" w:rsidRPr="00CD5446" w:rsidRDefault="00CD5446" w:rsidP="00D34FC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r w:rsidRPr="00CD5446">
        <w:rPr>
          <w:rFonts w:ascii="Arial" w:eastAsia="Times New Roman" w:hAnsi="Arial" w:cs="Arial"/>
          <w:sz w:val="16"/>
          <w:szCs w:val="16"/>
          <w:lang w:eastAsia="pt-BR"/>
        </w:rPr>
        <w:t>DARF de renda variável;</w:t>
      </w:r>
    </w:p>
    <w:p w:rsidR="00CD5446" w:rsidRPr="00CD5446" w:rsidRDefault="00CD5446" w:rsidP="00D34FC6">
      <w:pPr>
        <w:numPr>
          <w:ilvl w:val="0"/>
          <w:numId w:val="4"/>
        </w:numPr>
        <w:shd w:val="clear" w:color="auto" w:fill="FFFFFF"/>
        <w:spacing w:before="100" w:beforeAutospacing="1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controle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compra e venda de ações (com apuração mensal de imposto).</w:t>
      </w:r>
    </w:p>
    <w:p w:rsidR="00CD5446" w:rsidRPr="00CD5446" w:rsidRDefault="00CD5446" w:rsidP="00D34FC6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</w:pPr>
      <w:r w:rsidRPr="00CD5446"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  <w:t>Renda variável</w:t>
      </w:r>
    </w:p>
    <w:p w:rsidR="00CD5446" w:rsidRPr="00CD5446" w:rsidRDefault="00CD5446" w:rsidP="00D34FC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controle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compra e venda de ações, inclusive com a apuração mensal de imposto;</w:t>
      </w:r>
    </w:p>
    <w:p w:rsidR="00CD5446" w:rsidRPr="00CD5446" w:rsidRDefault="00CD5446" w:rsidP="00D34FC6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rFonts w:ascii="Arial" w:eastAsia="Times New Roman" w:hAnsi="Arial" w:cs="Arial"/>
          <w:sz w:val="16"/>
          <w:szCs w:val="16"/>
          <w:lang w:eastAsia="pt-BR"/>
        </w:rPr>
      </w:pPr>
      <w:proofErr w:type="spell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DARFs</w:t>
      </w:r>
      <w:proofErr w:type="spell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renda variável.</w:t>
      </w:r>
    </w:p>
    <w:p w:rsidR="00CD5446" w:rsidRPr="00CD5446" w:rsidRDefault="00CD5446" w:rsidP="00D34FC6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</w:pPr>
      <w:r w:rsidRPr="00CD5446">
        <w:rPr>
          <w:rFonts w:ascii="Verdana" w:eastAsia="Times New Roman" w:hAnsi="Verdana" w:cs="Arial"/>
          <w:b/>
          <w:color w:val="3C4858"/>
          <w:sz w:val="24"/>
          <w:szCs w:val="24"/>
          <w:lang w:eastAsia="pt-BR"/>
        </w:rPr>
        <w:t>Pagamentos e doações</w:t>
      </w:r>
    </w:p>
    <w:p w:rsidR="00CD5446" w:rsidRPr="00CD5446" w:rsidRDefault="00CD5446" w:rsidP="00D34FC6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recibos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pagamentos ou informe de rendimento de plano ou seguro saúde (com CNPJ da empresa emissora e a indicação do paciente);</w:t>
      </w:r>
    </w:p>
    <w:p w:rsidR="00CD5446" w:rsidRPr="00CD5446" w:rsidRDefault="00CD5446" w:rsidP="00D34FC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despesas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médicas e odontológicas em geral (com CNPJ da empresa emissora ou CPF do profissional, com indicação do paciente);</w:t>
      </w:r>
    </w:p>
    <w:p w:rsidR="00CD5446" w:rsidRPr="00CD5446" w:rsidRDefault="00CD5446" w:rsidP="00D34FC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comprovantes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despesas com educação (com CNPJ da empresa emissora com a indicação do aluno);</w:t>
      </w:r>
    </w:p>
    <w:p w:rsidR="00CD5446" w:rsidRPr="00CD5446" w:rsidRDefault="00CD5446" w:rsidP="00D34FC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comprovante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pagamento de Previdência Social e previdência privada (com CNPJ da empresa emissora);</w:t>
      </w:r>
    </w:p>
    <w:p w:rsidR="00CD5446" w:rsidRPr="00CD5446" w:rsidRDefault="00CD5446" w:rsidP="00D34FC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recibos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de doações efetuadas;</w:t>
      </w:r>
    </w:p>
    <w:p w:rsidR="00CD5446" w:rsidRPr="00CD5446" w:rsidRDefault="00CD5446" w:rsidP="00D34FC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r w:rsidRPr="00CD5446">
        <w:rPr>
          <w:rFonts w:ascii="Arial" w:eastAsia="Times New Roman" w:hAnsi="Arial" w:cs="Arial"/>
          <w:sz w:val="16"/>
          <w:szCs w:val="16"/>
          <w:lang w:eastAsia="pt-BR"/>
        </w:rPr>
        <w:t>GPS (ano todo) e cópia da </w:t>
      </w:r>
      <w:hyperlink r:id="rId10" w:history="1">
        <w:r w:rsidRPr="00CD5446">
          <w:rPr>
            <w:rFonts w:ascii="Arial" w:eastAsia="Times New Roman" w:hAnsi="Arial" w:cs="Arial"/>
            <w:sz w:val="16"/>
            <w:szCs w:val="16"/>
            <w:u w:val="single"/>
            <w:lang w:eastAsia="pt-BR"/>
          </w:rPr>
          <w:t>carteira profissional de empregado doméstico</w:t>
        </w:r>
      </w:hyperlink>
      <w:r w:rsidRPr="00CD5446">
        <w:rPr>
          <w:rFonts w:ascii="Arial" w:eastAsia="Times New Roman" w:hAnsi="Arial" w:cs="Arial"/>
          <w:sz w:val="16"/>
          <w:szCs w:val="16"/>
          <w:lang w:eastAsia="pt-BR"/>
        </w:rPr>
        <w:t>;</w:t>
      </w:r>
    </w:p>
    <w:p w:rsidR="00CD5446" w:rsidRPr="00CD5446" w:rsidRDefault="00CD5446" w:rsidP="00D34FC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jc w:val="both"/>
        <w:rPr>
          <w:rFonts w:ascii="Arial" w:eastAsia="Times New Roman" w:hAnsi="Arial" w:cs="Arial"/>
          <w:sz w:val="16"/>
          <w:szCs w:val="16"/>
          <w:lang w:eastAsia="pt-BR"/>
        </w:rPr>
      </w:pPr>
      <w:proofErr w:type="gramStart"/>
      <w:r w:rsidRPr="00CD5446">
        <w:rPr>
          <w:rFonts w:ascii="Arial" w:eastAsia="Times New Roman" w:hAnsi="Arial" w:cs="Arial"/>
          <w:sz w:val="16"/>
          <w:szCs w:val="16"/>
          <w:lang w:eastAsia="pt-BR"/>
        </w:rPr>
        <w:t>além</w:t>
      </w:r>
      <w:proofErr w:type="gramEnd"/>
      <w:r w:rsidRPr="00CD5446">
        <w:rPr>
          <w:rFonts w:ascii="Arial" w:eastAsia="Times New Roman" w:hAnsi="Arial" w:cs="Arial"/>
          <w:sz w:val="16"/>
          <w:szCs w:val="16"/>
          <w:lang w:eastAsia="pt-BR"/>
        </w:rPr>
        <w:t xml:space="preserve"> disso, comprovantes oficiais de pagamento a candidato político também devem ser declarados.</w:t>
      </w:r>
    </w:p>
    <w:p w:rsidR="002E4637" w:rsidRDefault="002E4637" w:rsidP="00D34FC6">
      <w:pPr>
        <w:spacing w:after="0" w:line="240" w:lineRule="auto"/>
      </w:pPr>
    </w:p>
    <w:sectPr w:rsidR="002E463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4FC6" w:rsidRDefault="00D34FC6" w:rsidP="00D34FC6">
      <w:pPr>
        <w:spacing w:after="0" w:line="240" w:lineRule="auto"/>
      </w:pPr>
      <w:r>
        <w:separator/>
      </w:r>
    </w:p>
  </w:endnote>
  <w:endnote w:type="continuationSeparator" w:id="0">
    <w:p w:rsidR="00D34FC6" w:rsidRDefault="00D34FC6" w:rsidP="00D34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FC6" w:rsidRDefault="00D34FC6" w:rsidP="00D34FC6">
    <w:pPr>
      <w:pStyle w:val="Rodap"/>
      <w:jc w:val="center"/>
      <w:rPr>
        <w:color w:val="C00000"/>
        <w:sz w:val="16"/>
        <w:szCs w:val="16"/>
      </w:rPr>
    </w:pPr>
  </w:p>
  <w:p w:rsidR="00D34FC6" w:rsidRPr="00F74049" w:rsidRDefault="00D34FC6" w:rsidP="00D34FC6">
    <w:pPr>
      <w:pStyle w:val="Rodap"/>
      <w:jc w:val="center"/>
      <w:rPr>
        <w:color w:val="002060"/>
        <w:sz w:val="16"/>
        <w:szCs w:val="16"/>
      </w:rPr>
    </w:pPr>
    <w:r w:rsidRPr="00F74049">
      <w:rPr>
        <w:color w:val="002060"/>
        <w:sz w:val="16"/>
        <w:szCs w:val="16"/>
      </w:rPr>
      <w:t xml:space="preserve">Rua Juiz de Fora, 284 – Sala </w:t>
    </w:r>
    <w:proofErr w:type="gramStart"/>
    <w:r w:rsidRPr="00F74049">
      <w:rPr>
        <w:color w:val="002060"/>
        <w:sz w:val="16"/>
        <w:szCs w:val="16"/>
      </w:rPr>
      <w:t>509  -</w:t>
    </w:r>
    <w:proofErr w:type="gramEnd"/>
    <w:r w:rsidRPr="00F74049">
      <w:rPr>
        <w:color w:val="002060"/>
        <w:sz w:val="16"/>
        <w:szCs w:val="16"/>
      </w:rPr>
      <w:t xml:space="preserve"> B. Barro Preto – </w:t>
    </w:r>
    <w:proofErr w:type="spellStart"/>
    <w:r w:rsidRPr="00F74049">
      <w:rPr>
        <w:color w:val="002060"/>
        <w:sz w:val="16"/>
        <w:szCs w:val="16"/>
      </w:rPr>
      <w:t>Bhte</w:t>
    </w:r>
    <w:proofErr w:type="spellEnd"/>
    <w:r w:rsidRPr="00F74049">
      <w:rPr>
        <w:color w:val="002060"/>
        <w:sz w:val="16"/>
        <w:szCs w:val="16"/>
      </w:rPr>
      <w:t>/MG – CEP 30.180-060</w:t>
    </w:r>
  </w:p>
  <w:p w:rsidR="00D34FC6" w:rsidRPr="00F74049" w:rsidRDefault="00D34FC6" w:rsidP="00D34FC6">
    <w:pPr>
      <w:pStyle w:val="Rodap"/>
      <w:jc w:val="center"/>
      <w:rPr>
        <w:color w:val="002060"/>
        <w:sz w:val="16"/>
        <w:szCs w:val="16"/>
      </w:rPr>
    </w:pPr>
    <w:hyperlink r:id="rId1" w:history="1">
      <w:r w:rsidRPr="00F74049">
        <w:rPr>
          <w:rStyle w:val="Hyperlink"/>
          <w:color w:val="002060"/>
          <w:sz w:val="16"/>
          <w:szCs w:val="16"/>
        </w:rPr>
        <w:t>phoenix.assessoria.2013@gmail.com</w:t>
      </w:r>
    </w:hyperlink>
  </w:p>
  <w:p w:rsidR="00D34FC6" w:rsidRPr="00F74049" w:rsidRDefault="00D34FC6" w:rsidP="00D34FC6">
    <w:pPr>
      <w:pStyle w:val="Rodap"/>
      <w:jc w:val="center"/>
      <w:rPr>
        <w:color w:val="002060"/>
        <w:sz w:val="16"/>
        <w:szCs w:val="16"/>
      </w:rPr>
    </w:pPr>
    <w:r w:rsidRPr="00F74049">
      <w:rPr>
        <w:color w:val="002060"/>
        <w:sz w:val="16"/>
        <w:szCs w:val="16"/>
      </w:rPr>
      <w:t>(31) 99833-4814 – 98347-9942</w:t>
    </w:r>
  </w:p>
  <w:p w:rsidR="00D34FC6" w:rsidRDefault="00D34FC6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4FC6" w:rsidRDefault="00D34FC6" w:rsidP="00D34FC6">
      <w:pPr>
        <w:spacing w:after="0" w:line="240" w:lineRule="auto"/>
      </w:pPr>
      <w:r>
        <w:separator/>
      </w:r>
    </w:p>
  </w:footnote>
  <w:footnote w:type="continuationSeparator" w:id="0">
    <w:p w:rsidR="00D34FC6" w:rsidRDefault="00D34FC6" w:rsidP="00D34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34FC6" w:rsidRDefault="00D34FC6">
    <w:pPr>
      <w:pStyle w:val="Cabealho"/>
    </w:pPr>
    <w:r>
      <w:rPr>
        <w:noProof/>
        <w:lang w:eastAsia="pt-BR"/>
      </w:rPr>
      <w:drawing>
        <wp:inline distT="0" distB="0" distL="0" distR="0">
          <wp:extent cx="5452464" cy="1201003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PHOENIX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47902" cy="12440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C0784"/>
    <w:multiLevelType w:val="multilevel"/>
    <w:tmpl w:val="F492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17414C"/>
    <w:multiLevelType w:val="hybridMultilevel"/>
    <w:tmpl w:val="5EB01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C43DD8"/>
    <w:multiLevelType w:val="multilevel"/>
    <w:tmpl w:val="9052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B030C6"/>
    <w:multiLevelType w:val="multilevel"/>
    <w:tmpl w:val="CA0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382F46"/>
    <w:multiLevelType w:val="multilevel"/>
    <w:tmpl w:val="7C5C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90210F"/>
    <w:multiLevelType w:val="multilevel"/>
    <w:tmpl w:val="DB0C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4B773D8"/>
    <w:multiLevelType w:val="multilevel"/>
    <w:tmpl w:val="D3A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446"/>
    <w:rsid w:val="002E4637"/>
    <w:rsid w:val="00CD5446"/>
    <w:rsid w:val="00D34FC6"/>
    <w:rsid w:val="00F7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7A7186C-528E-4D4C-979F-68150517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34FC6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34F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34FC6"/>
  </w:style>
  <w:style w:type="paragraph" w:styleId="Rodap">
    <w:name w:val="footer"/>
    <w:basedOn w:val="Normal"/>
    <w:link w:val="RodapChar"/>
    <w:uiPriority w:val="99"/>
    <w:unhideWhenUsed/>
    <w:rsid w:val="00D34F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34FC6"/>
  </w:style>
  <w:style w:type="character" w:styleId="Hyperlink">
    <w:name w:val="Hyperlink"/>
    <w:basedOn w:val="Fontepargpadro"/>
    <w:uiPriority w:val="99"/>
    <w:unhideWhenUsed/>
    <w:rsid w:val="00D34FC6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740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40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45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irsemerro.com.br/informe-de-rendimentos-imposto-de-rend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blog.horadolar.com.br/regularizacao-do-empregado-domestic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fp.fazenda.sp.gov.br/login.aspx?ReturnUrl=%2f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phoenix.assessoria.2013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FD56D-6A3F-4C57-A31E-1E9E44744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471</Words>
  <Characters>2546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ROSIMAR MATEUS SILVA</dc:creator>
  <cp:keywords/>
  <dc:description/>
  <cp:lastModifiedBy>ROSIMAR MATEUS SILVA</cp:lastModifiedBy>
  <cp:revision>1</cp:revision>
  <cp:lastPrinted>2019-03-07T17:14:00Z</cp:lastPrinted>
  <dcterms:created xsi:type="dcterms:W3CDTF">2019-03-07T16:50:00Z</dcterms:created>
  <dcterms:modified xsi:type="dcterms:W3CDTF">2019-03-07T17:15:00Z</dcterms:modified>
</cp:coreProperties>
</file>