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74"/>
        <w:gridCol w:w="6"/>
      </w:tblGrid>
      <w:tr w:rsidR="008A6B9F" w:rsidRPr="008A6B9F" w:rsidTr="008A6B9F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pBdr>
                <w:top w:val="dotted" w:sz="6" w:space="8" w:color="9C2631"/>
                <w:bottom w:val="dotted" w:sz="6" w:space="8" w:color="9C2631"/>
              </w:pBdr>
              <w:shd w:val="clear" w:color="auto" w:fill="ECECEC"/>
              <w:spacing w:before="225" w:after="225" w:line="240" w:lineRule="auto"/>
              <w:outlineLvl w:val="3"/>
              <w:rPr>
                <w:rFonts w:ascii="Tahoma" w:eastAsia="Times New Roman" w:hAnsi="Tahoma" w:cs="Tahoma"/>
                <w:b/>
                <w:bCs/>
                <w:color w:val="666666"/>
                <w:spacing w:val="15"/>
                <w:sz w:val="20"/>
                <w:szCs w:val="20"/>
                <w:lang w:eastAsia="pt-BR"/>
              </w:rPr>
            </w:pPr>
            <w:bookmarkStart w:id="0" w:name="_GoBack" w:colFirst="0" w:colLast="0"/>
            <w:r w:rsidRPr="008A6B9F">
              <w:rPr>
                <w:rFonts w:ascii="Tahoma" w:eastAsia="Times New Roman" w:hAnsi="Tahoma" w:cs="Tahoma"/>
                <w:b/>
                <w:bCs/>
                <w:color w:val="666666"/>
                <w:spacing w:val="15"/>
                <w:sz w:val="20"/>
                <w:szCs w:val="20"/>
                <w:lang w:eastAsia="pt-BR"/>
              </w:rPr>
              <w:t>Escrituração Fiscal Digital (EFD) - Registros E500, E510, E520, E530 e E531 (Apuração do IPI</w:t>
            </w:r>
            <w:proofErr w:type="gramStart"/>
            <w:r w:rsidRPr="008A6B9F">
              <w:rPr>
                <w:rFonts w:ascii="Tahoma" w:eastAsia="Times New Roman" w:hAnsi="Tahoma" w:cs="Tahoma"/>
                <w:b/>
                <w:bCs/>
                <w:color w:val="666666"/>
                <w:spacing w:val="15"/>
                <w:sz w:val="20"/>
                <w:szCs w:val="20"/>
                <w:lang w:eastAsia="pt-BR"/>
              </w:rPr>
              <w:t>)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  <w:bookmarkEnd w:id="0"/>
    </w:tbl>
    <w:p w:rsidR="008A6B9F" w:rsidRPr="008A6B9F" w:rsidRDefault="008A6B9F" w:rsidP="008A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8A6B9F" w:rsidRPr="008A6B9F" w:rsidTr="008A6B9F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r w:rsidRPr="008A6B9F"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Resumo: </w:t>
            </w:r>
            <w:r w:rsidRPr="008A6B9F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  <w:t xml:space="preserve">Este procedimento trata dos principais aspectos referentes aos dados a serem informados e aos requisitos para geração dos registros E500, E510, E520 e E530 do bloco E, de acordo com as especificações do leiaute definido no Ato </w:t>
            </w:r>
            <w:proofErr w:type="spellStart"/>
            <w:r w:rsidRPr="008A6B9F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  <w:t>Cotepe</w:t>
            </w:r>
            <w:proofErr w:type="spellEnd"/>
            <w:r w:rsidRPr="008A6B9F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  <w:t>/ICMS nº 9/2008.</w:t>
            </w:r>
          </w:p>
        </w:tc>
      </w:tr>
    </w:tbl>
    <w:p w:rsidR="008A6B9F" w:rsidRPr="008A6B9F" w:rsidRDefault="008A6B9F" w:rsidP="008A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"/>
      </w:tblGrid>
      <w:tr w:rsidR="008A6B9F" w:rsidRPr="008A6B9F" w:rsidTr="008A6B9F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pBdr>
                <w:top w:val="dotted" w:sz="6" w:space="8" w:color="9C2631"/>
                <w:bottom w:val="dotted" w:sz="6" w:space="8" w:color="9C2631"/>
              </w:pBdr>
              <w:spacing w:before="225" w:after="0" w:line="240" w:lineRule="auto"/>
              <w:ind w:left="75"/>
              <w:outlineLvl w:val="3"/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0"/>
                <w:szCs w:val="20"/>
                <w:lang w:eastAsia="pt-BR"/>
              </w:rPr>
            </w:pPr>
            <w:r w:rsidRPr="008A6B9F"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0"/>
                <w:szCs w:val="20"/>
                <w:lang w:eastAsia="pt-BR"/>
              </w:rPr>
              <w:t>Sumário</w:t>
            </w:r>
          </w:p>
        </w:tc>
      </w:tr>
    </w:tbl>
    <w:p w:rsidR="008A6B9F" w:rsidRPr="008A6B9F" w:rsidRDefault="008A6B9F" w:rsidP="008A6B9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5" w:anchor="pcicpr-06160-1" w:history="1">
              <w:r w:rsidRPr="008A6B9F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1. Introdução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6" w:anchor="pcicpr-06160-2" w:history="1">
              <w:r w:rsidRPr="008A6B9F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2. Blocos e registros da EFD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7" w:anchor="pcicpr-06160-3" w:history="1">
              <w:r w:rsidRPr="008A6B9F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 Características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8" w:anchor="pcicpr-06160-3.1" w:history="1"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3.1 Registro E500</w:t>
              </w:r>
              <w:proofErr w:type="gramEnd"/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- Período de apuração do IPI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9" w:anchor="pcicpr-06160-3.1.1" w:history="1"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3.1.1 Leiaute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0" w:anchor="pcicpr-06160-3.1.2" w:history="1"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3.1.2 Preenchimento dos campos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1" w:anchor="pcicpr-06160-3.2" w:history="1"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3.2 Registro E510</w:t>
              </w:r>
              <w:proofErr w:type="gramEnd"/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- Consolidação dos valores do IPI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2" w:anchor="pcicpr-06160-3.2.1" w:history="1"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3.2.1 Leiaute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3" w:anchor="pcicpr-06160-3.2.2" w:history="1"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3.2.2 Preenchimento dos campos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4" w:anchor="pcicpr-06160-3.3" w:history="1"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3.3 Registro E520</w:t>
              </w:r>
              <w:proofErr w:type="gramEnd"/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- Apuração do IPI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5" w:anchor="pcicpr-06160-3.3.1" w:history="1"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3.3.1 Leiaute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6" w:anchor="pcicpr-06160-3.3.2" w:history="1"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3.3.2 Preenchimento dos campos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7" w:anchor="pcicpr-06160-3.4" w:history="1"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3.4 Registro E530</w:t>
              </w:r>
              <w:proofErr w:type="gramEnd"/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- Ajustes da apuração do IPI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8" w:anchor="pcicpr-06160-3.4.1" w:history="1"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3.4.1 Leiaute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19" w:anchor="pcicpr-06160-3.4.2" w:history="1"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3.4.2 Preenchimento dos campos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0" w:anchor="pcicpr-06160-3.5" w:history="1"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3.5 Registro E531</w:t>
              </w:r>
              <w:proofErr w:type="gramEnd"/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- Informações adicionais dos ajustes da apuração do IPI - Identificação dos documentos fiscais (01 e 55)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1" w:anchor="pcicpr-06160-3.5.1" w:history="1"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3.5.1 Leiaute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2" w:anchor="pcicpr-06160-3.5.2" w:history="1"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3.5.2 Preenchimento dos campos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23" w:anchor="pcicpr-06160-4" w:history="1">
              <w:r w:rsidRPr="008A6B9F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4. Arquivo-texto (TXT)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4" w:anchor="pcicpr-06160-4.1" w:history="1"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 Registro E500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5" w:anchor="pcicpr-06160-4.2" w:history="1"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4.2 Registro E510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6" w:anchor="pcicpr-06160-4.3" w:history="1"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4.3 Registro E520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27" w:anchor="pcicpr-06160-4.4" w:history="1">
              <w:r w:rsidRPr="008A6B9F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4.4 Registro E530</w:t>
              </w:r>
            </w:hyperlink>
          </w:p>
        </w:tc>
      </w:tr>
      <w:tr w:rsidR="008A6B9F" w:rsidRPr="008A6B9F" w:rsidTr="008A6B9F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28" w:anchor="pcicpr-06160-5" w:history="1">
              <w:r w:rsidRPr="008A6B9F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5. Procedimentos referenciados</w:t>
              </w:r>
            </w:hyperlink>
          </w:p>
        </w:tc>
      </w:tr>
    </w:tbl>
    <w:p w:rsidR="008A6B9F" w:rsidRPr="008A6B9F" w:rsidRDefault="008A6B9F" w:rsidP="008A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8A6B9F" w:rsidRPr="008A6B9F" w:rsidTr="008A6B9F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1" w:name="pcicpr-06160-1"/>
                <w:bookmarkEnd w:id="1"/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8A6B9F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"https://www.iobonline.com.br/pages/coreonline/coreonlineDocuments.jsf?il=y&amp;ls=3&amp;docFieldName=destino&amp;docFieldValue=PCICPR-06160" </w:instrText>
                  </w:r>
                  <w:r w:rsidRPr="008A6B9F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8A6B9F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1. Introdução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projeto do Sistema Público de Escrituração Digital (Sped), instituído pelo </w:t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Decreto nº </w:t>
                  </w:r>
                  <w:hyperlink r:id="rId29" w:anchor="fe+d+6022+2007" w:tgtFrame="_parent" w:history="1">
                    <w:r w:rsidRPr="008A6B9F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6.022/2007</w:t>
                    </w:r>
                  </w:hyperlink>
                  <w:proofErr w:type="gram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faz parte do Programa de Aceleração do Crescimento do Governo Federal (PAC 2007-2010) e constitui-se em mais um avanço na informatização da relação entre o Fisco e os contribuintes.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 projeto consiste, de modo geral, na modernização da sistemática atual do cumprimento das obrigações acessórias, transmitidas pelos contribuintes às administrações tributárias e aos órgãos fiscalizadores, utilizando a certificação digital para fins de assinatura dos documentos eletrônicos, garantindo assim a validade jurídica apenas na sua forma digital. É composto pela: Escrituração Contábil Digital (ECD), Escrituração Fiscal Digital (EFD), Nota Fiscal Eletrônica (NF-e), Conhecimento de Transporte Eletrônico (CT-e), Nota Fiscal de Serviços Eletrônica (NFS-e), </w:t>
                  </w:r>
                  <w:proofErr w:type="spell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Fcont</w:t>
                  </w:r>
                  <w:proofErr w:type="spell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e EFD Contribuições.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Neste texto, analisaremos os principais aspectos concernentes aos dados a serem informados e aos requisitos para geração dos registros E500, E510, E520 e E530 do bloco E. </w:t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Decreto nº </w:t>
                  </w:r>
                  <w:hyperlink r:id="rId30" w:anchor="fe+d+6022+2007" w:tgtFrame="_parent" w:history="1">
                    <w:r w:rsidRPr="008A6B9F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6.022/2007</w:t>
                    </w:r>
                  </w:hyperlink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 ; Ajuste </w:t>
                  </w:r>
                  <w:proofErr w:type="spell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Sinief</w:t>
                  </w:r>
                  <w:proofErr w:type="spell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nº </w:t>
                  </w:r>
                  <w:hyperlink r:id="rId31" w:anchor="fe+ajuste+sinief+2+2009" w:tgtFrame="_parent" w:history="1">
                    <w:r w:rsidRPr="008A6B9F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2/2009</w:t>
                    </w:r>
                  </w:hyperlink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 ; Ato </w:t>
                  </w:r>
                  <w:proofErr w:type="spell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32" w:anchor="fe+ato+cotepe-icms+9+2008" w:tgtFrame="_parent" w:history="1">
                    <w:r w:rsidRPr="008A6B9F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)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8A6B9F" w:rsidRPr="008A6B9F" w:rsidRDefault="008A6B9F" w:rsidP="008A6B9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8A6B9F" w:rsidRPr="008A6B9F" w:rsidTr="008A6B9F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2" w:name="pcicpr-06160-2"/>
                <w:bookmarkEnd w:id="2"/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8A6B9F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"https://www.iobonline.com.br/pages/coreonline/coreonlineDocuments.jsf?il=y&amp;ls=3&amp;docFieldName=destino&amp;docFieldValue=PCICPR-06160" </w:instrText>
                  </w:r>
                  <w:r w:rsidRPr="008A6B9F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8A6B9F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2. Blocos e registros da EFD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arquivo digital é constituído de blocos, cada qual com um registro de abertura, com registros de dados e com um registro de encerramento, referindo-se, cada um, a um agrupamento de documentos e de outras informações econômico-fiscais.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Os blocos devem ser organizados e dispostos na sequência estabelecida na Tabela de Blocos, a seguir reproduzida. Inicia-se a série com o bloco "0" e seus registros; na sequência, constam o bloco "C" e seus registros; depois o bloco "D", também com os </w:t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correspondentes registros; posteriormente, apresentam-se o bloco "E", onde estão localizados os registros E500, E510, E520, E530 e E531, e demais; por fim, consta o bloco "9", que encerra o arquivo da EFD.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3" w:name="pcicpr-06160-tabela_de_blocos"/>
            <w:bookmarkEnd w:id="3"/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rHeight w:val="180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pt-BR"/>
                    </w:rPr>
                  </w:pPr>
                </w:p>
              </w:tc>
            </w:tr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  <w:t>TABELA DE BLOCOS</w:t>
                  </w:r>
                </w:p>
              </w:tc>
            </w:tr>
          </w:tbl>
          <w:p w:rsidR="008A6B9F" w:rsidRPr="008A6B9F" w:rsidRDefault="008A6B9F" w:rsidP="008A6B9F">
            <w:pPr>
              <w:spacing w:after="27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14400" w:type="dxa"/>
              <w:tblBorders>
                <w:top w:val="single" w:sz="6" w:space="0" w:color="333333"/>
                <w:left w:val="single" w:sz="6" w:space="0" w:color="333333"/>
                <w:bottom w:val="single" w:sz="6" w:space="0" w:color="333333"/>
                <w:right w:val="single" w:sz="6" w:space="0" w:color="33333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17"/>
              <w:gridCol w:w="12683"/>
            </w:tblGrid>
            <w:tr w:rsidR="008A6B9F" w:rsidRPr="008A6B9F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Blocos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Descrição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8A6B9F" w:rsidRPr="008A6B9F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0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Abertura, Identificação e Referências</w:t>
                  </w:r>
                  <w:r w:rsidRPr="008A6B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proofErr w:type="gramStart"/>
                  <w:r w:rsidRPr="008A6B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8A6B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8A6B9F" w:rsidRPr="008A6B9F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Documentos Fiscais I - Mercadorias (ICMS/IPI)</w:t>
                  </w:r>
                  <w:r w:rsidRPr="008A6B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8A6B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8A6B9F" w:rsidRPr="008A6B9F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Documentos Fiscais II - Serviços (ICMS)</w:t>
                  </w:r>
                  <w:r w:rsidRPr="008A6B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8A6B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8A6B9F" w:rsidRPr="008A6B9F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E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Apuração do ICMS e do IPI</w:t>
                  </w:r>
                  <w:r w:rsidRPr="008A6B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8A6B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8A6B9F" w:rsidRPr="008A6B9F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G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Controle de Crédito de ICMS do Ativo Permanente (CIAP)</w:t>
                  </w:r>
                  <w:r w:rsidRPr="008A6B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8A6B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8A6B9F" w:rsidRPr="008A6B9F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H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Inventário Físico</w:t>
                  </w:r>
                  <w:r w:rsidRPr="008A6B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8A6B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8A6B9F" w:rsidRPr="008A6B9F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K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Controle da produção e do estoque</w:t>
                  </w:r>
                  <w:r w:rsidRPr="008A6B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8A6B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8A6B9F" w:rsidRPr="008A6B9F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1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Outras Informações</w:t>
                  </w:r>
                  <w:r w:rsidRPr="008A6B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8A6B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8A6B9F" w:rsidRPr="008A6B9F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lastRenderedPageBreak/>
                    <w:t>9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8A6B9F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Controle e Encerramento do Arquivo Digital</w:t>
                  </w:r>
                  <w:r w:rsidRPr="008A6B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8A6B9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Os registros são compostos de campos que devem ser apresentados de forma sequencial e conforme estabelecido no leiaute do respectivo registro com todos os campos previstos independentemente de haver ou não informação a ser prestada naquele campo (a exclusão de campos ocasiona erro na estrutura do registro).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6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Dentro da hierarquia, a ordem de apresentação dos registros é sequencial e ascendente.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22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Todos os registros com a observação de "registro obrigatório" devem constar do arquivo.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855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Note-se que não devem ser incluídos na EFD-ICMS/IPI Registros para os quais não existam informações a serem prestadas.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Exemplo: Registro C110 - Não deve ser apresentado quando não houver informações no quadro Dados Adicionais da nota fiscal. </w:t>
                  </w:r>
                </w:p>
                <w:tbl>
                  <w:tblPr>
                    <w:tblW w:w="11280" w:type="dxa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944"/>
                  </w:tblGrid>
                  <w:tr w:rsidR="008A6B9F" w:rsidRPr="008A6B9F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tbl>
                        <w:tblPr>
                          <w:tblW w:w="14100" w:type="dxa"/>
                          <w:tblCellSpacing w:w="0" w:type="dxa"/>
                          <w:tblBorders>
                            <w:top w:val="dotted" w:sz="6" w:space="0" w:color="999999"/>
                            <w:left w:val="dotted" w:sz="6" w:space="0" w:color="999999"/>
                            <w:right w:val="dotted" w:sz="6" w:space="0" w:color="999999"/>
                          </w:tblBorders>
                          <w:shd w:val="clear" w:color="auto" w:fill="ECECEC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100"/>
                        </w:tblGrid>
                        <w:tr w:rsidR="008A6B9F" w:rsidRPr="008A6B9F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ECEC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8A6B9F" w:rsidRPr="008A6B9F" w:rsidRDefault="008A6B9F" w:rsidP="008A6B9F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noProof/>
                                  <w:sz w:val="24"/>
                                  <w:szCs w:val="24"/>
                                  <w:lang w:eastAsia="pt-BR"/>
                                </w:rPr>
                                <w:drawing>
                                  <wp:inline distT="0" distB="0" distL="0" distR="0" wp14:anchorId="58DE42B6" wp14:editId="61B2378D">
                                    <wp:extent cx="266700" cy="297180"/>
                                    <wp:effectExtent l="0" t="0" r="0" b="7620"/>
                                    <wp:docPr id="13" name="Imagem 13" descr="https://www.iobonline.com.br/skins/coreonline/imagens/nota.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 descr="https://www.iobonline.com.br/skins/coreonline/imagens/nota.pn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700" cy="2971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8A6B9F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 Nota</w:t>
                              </w:r>
                            </w:p>
                          </w:tc>
                        </w:tr>
                      </w:tbl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</w:pPr>
                      </w:p>
                      <w:tbl>
                        <w:tblPr>
                          <w:tblW w:w="14100" w:type="dxa"/>
                          <w:tblCellSpacing w:w="0" w:type="dxa"/>
                          <w:tblBorders>
                            <w:left w:val="dotted" w:sz="6" w:space="0" w:color="999999"/>
                            <w:right w:val="dotted" w:sz="6" w:space="0" w:color="999999"/>
                          </w:tblBorders>
                          <w:shd w:val="clear" w:color="auto" w:fill="ECECEC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100"/>
                        </w:tblGrid>
                        <w:tr w:rsidR="008A6B9F" w:rsidRPr="008A6B9F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ECEC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8A6B9F" w:rsidRPr="008A6B9F" w:rsidRDefault="008A6B9F" w:rsidP="008A6B9F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r w:rsidRPr="008A6B9F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O </w:t>
                              </w:r>
                              <w:r w:rsidRPr="008A6B9F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 xml:space="preserve">Ato </w:t>
                              </w:r>
                              <w:proofErr w:type="spellStart"/>
                              <w:r w:rsidRPr="008A6B9F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Cotepe</w:t>
                              </w:r>
                              <w:proofErr w:type="spellEnd"/>
                              <w:r w:rsidRPr="008A6B9F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/ICMS nº </w:t>
                              </w:r>
                              <w:hyperlink r:id="rId34" w:anchor="fe+ato+cotepe-icms+81+2017" w:tgtFrame="_parent" w:history="1">
                                <w:r w:rsidRPr="008A6B9F">
                                  <w:rPr>
                                    <w:rFonts w:ascii="Verdana" w:eastAsia="Times New Roman" w:hAnsi="Verdana" w:cs="Tahoma"/>
                                    <w:b/>
                                    <w:bCs/>
                                    <w:color w:val="333333"/>
                                    <w:spacing w:val="15"/>
                                    <w:sz w:val="20"/>
                                    <w:szCs w:val="20"/>
                                    <w:u w:val="single"/>
                                    <w:bdr w:val="none" w:sz="0" w:space="0" w:color="auto" w:frame="1"/>
                                    <w:lang w:eastAsia="pt-BR"/>
                                  </w:rPr>
                                  <w:t>81/2017</w:t>
                                </w:r>
                              </w:hyperlink>
                              <w:r w:rsidRPr="008A6B9F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 </w:t>
                              </w:r>
                              <w:r w:rsidRPr="008A6B9F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alterou o Ato </w:t>
                              </w:r>
                              <w:proofErr w:type="spellStart"/>
                              <w:r w:rsidRPr="008A6B9F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Cotepe</w:t>
                              </w:r>
                              <w:proofErr w:type="spellEnd"/>
                              <w:r w:rsidRPr="008A6B9F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/ICMS nº </w:t>
                              </w:r>
                              <w:hyperlink r:id="rId35" w:anchor="fe+ato+cotepe-icms+9+2008" w:tgtFrame="_parent" w:history="1">
                                <w:r w:rsidRPr="008A6B9F">
                                  <w:rPr>
                                    <w:rFonts w:ascii="Verdana" w:eastAsia="Times New Roman" w:hAnsi="Verdana" w:cs="Tahoma"/>
                                    <w:b/>
                                    <w:bCs/>
                                    <w:color w:val="333333"/>
                                    <w:spacing w:val="15"/>
                                    <w:sz w:val="20"/>
                                    <w:szCs w:val="20"/>
                                    <w:u w:val="single"/>
                                    <w:bdr w:val="none" w:sz="0" w:space="0" w:color="auto" w:frame="1"/>
                                    <w:lang w:eastAsia="pt-BR"/>
                                  </w:rPr>
                                  <w:t>9/2008</w:t>
                                </w:r>
                              </w:hyperlink>
                              <w:r w:rsidRPr="008A6B9F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 e aprovou a versão 2.0.22 do Guia Prático da EFD ICMS/IPI.</w:t>
                              </w:r>
                            </w:p>
                          </w:tc>
                        </w:tr>
                      </w:tbl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4"/>
                            <w:szCs w:val="24"/>
                            <w:bdr w:val="none" w:sz="0" w:space="0" w:color="auto" w:frame="1"/>
                            <w:lang w:eastAsia="pt-BR"/>
                          </w:rPr>
                        </w:pPr>
                      </w:p>
                    </w:tc>
                  </w:tr>
                </w:tbl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36" w:anchor="fe+ato+cotepe-icms+9+2008" w:tgtFrame="_parent" w:history="1">
                    <w:r w:rsidRPr="008A6B9F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Anexo </w:t>
                  </w:r>
                  <w:proofErr w:type="spell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Unico</w:t>
                  </w:r>
                  <w:proofErr w:type="spell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, item 2.5; Ato </w:t>
                  </w:r>
                  <w:proofErr w:type="spell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37" w:anchor="fe+ato+cotepe-icms+81+2017" w:tgtFrame="_parent" w:history="1">
                    <w:r w:rsidRPr="008A6B9F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81/2017</w:t>
                    </w:r>
                  </w:hyperlink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; Guia Prático da EFD ICMS/IPI, Capítulo II, Seção 1)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8A6B9F" w:rsidRPr="008A6B9F" w:rsidRDefault="008A6B9F" w:rsidP="008A6B9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8A6B9F" w:rsidRPr="008A6B9F" w:rsidTr="008A6B9F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4" w:name="pcicpr-06160-3"/>
                <w:bookmarkEnd w:id="4"/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8A6B9F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"https://www.iobonline.com.br/pages/coreonline/coreonlineDocuments.jsf?il=y&amp;ls=3&amp;docFieldName=destino&amp;docFieldValue=PCICPR-06160" </w:instrText>
                  </w:r>
                  <w:r w:rsidRPr="008A6B9F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8A6B9F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 Características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210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seguir, especificamos as características de cada registro.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5" w:name="pcicpr-06160-3.1"/>
            <w:bookmarkEnd w:id="5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8" w:history="1">
                    <w:r w:rsidRPr="008A6B9F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3.1 Registro E500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- Período de apuração do IPI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Este registro deve ser </w:t>
                  </w:r>
                  <w:proofErr w:type="gram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apresentado pelos estabelecimentos industriais ou equiparados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a industriais, conforme dispõe o Regulamento do Imposto sobre Produtos Industrializados (RIPI), para identificação do período de apuração.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O(s) período(s) informado(s) deve(m) abranger todo o período previsto no registro 0000. Poderá coexistir um período mensal com períodos </w:t>
                  </w:r>
                  <w:proofErr w:type="spell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decendiais</w:t>
                  </w:r>
                  <w:proofErr w:type="spell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97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Para os períodos </w:t>
                  </w:r>
                  <w:proofErr w:type="spell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decendiais</w:t>
                  </w:r>
                  <w:proofErr w:type="spell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 não poderá haver sobreposição ou omissão de datas. </w:t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Guia Prático da EFD ICMS/IPI)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6" w:name="pcicpr-06160-3.1.1"/>
            <w:bookmarkEnd w:id="6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9" w:history="1">
                    <w:r w:rsidRPr="008A6B9F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3.1.1 Leiaute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82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seguir demonstraremos a tabela com o leiaute.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0D0A0A98" wp14:editId="5545320C">
                        <wp:extent cx="5943600" cy="1059180"/>
                        <wp:effectExtent l="0" t="0" r="0" b="7620"/>
                        <wp:docPr id="12" name="Imagem 12" descr="https://www.iobonline.com.br/Repository/ServContent?guid=PCICPR-06160_image002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www.iobonline.com.br/Repository/ServContent?guid=PCICPR-06160_image002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1059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7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Observações: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32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Nível hierárquico - 2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3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Ocorrência - um ou vários (por arquivo) </w:t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Guia Prático da EFD ICMS/IPI)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7" w:name="pcicpr-06160-3.1.2"/>
            <w:bookmarkEnd w:id="7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41" w:history="1">
                    <w:r w:rsidRPr="008A6B9F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3.1.2 Preenchimento dos campos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seguir demonstraremos a tabela com a forma de preenchimento dos campos relativos ao registro E500.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53"/>
                    <w:gridCol w:w="12347"/>
                  </w:tblGrid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01 (REG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Valor Válido: [E500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]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02 (IND_APUR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Valores válidos: [0, 1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]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03 (DT_INI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Preenchimento: informar a data inicial a que a apuração se refere, no formato "</w:t>
                        </w:r>
                        <w:proofErr w:type="spell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ddmmaaaa</w:t>
                        </w:r>
                        <w:proofErr w:type="spell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", sem os separadores de formatação.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Validação: verifica se a data informada é maior ou igual ao campo DT_INI do registro 0000 e menor ou igual ao valor no campo DT_FIN do registro 0000.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04 (DT_FIN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Preenchimento: informar a data final a que a apuração se refere, no formato "</w:t>
                        </w:r>
                        <w:proofErr w:type="spell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ddmmaaaa</w:t>
                        </w:r>
                        <w:proofErr w:type="spell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", sem os separadores de formatação.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Validação: verifica se a data informada é maior ou igual ao valor no campo DT_INI do registro 0000 e menor ou igual ao valor no campo DT_FIN do registro 0000.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</w:tbl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lastRenderedPageBreak/>
                    <w:t>(Guia Prático da EFD ICMS/IPI)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8" w:name="pcicpr-06160-3.2"/>
            <w:bookmarkEnd w:id="8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42" w:history="1">
                    <w:r w:rsidRPr="008A6B9F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3.2 Registro E510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- Consolidação dos valores do IPI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Este registro deve ser preenchido com os valores consolidados do IPI, de acordo com o período informado no registro E500, tomando-se por base as informações prestadas no registro C170, ou, nos casos de notas fiscais eletrônicas de emissão própria, no registro C100.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consolidação se dará pela sumarização do valor contábil, da base de cálculo e do imposto relativo a todas as operações, conforme a combinação de Código Fiscal de Operações Prestação (CFOP) e Código da Situação Tributária do IPI (CST/IPI).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As informações oriundas dos itens dos documentos fiscais (registro C170 ou documento NF-e de emissão própria) serão consideradas no período de apuração mensal ou </w:t>
                  </w:r>
                  <w:proofErr w:type="spell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decendial</w:t>
                  </w:r>
                  <w:proofErr w:type="spell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 conforme preenchimento do campo "IND_APUR".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21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Chave do registro: CFOP e CST_IPI. </w:t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Guia Prático da EFD ICMS/IPI)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9" w:name="pcicpr-06160-3.2.1"/>
            <w:bookmarkEnd w:id="9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43" w:history="1">
                    <w:r w:rsidRPr="008A6B9F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3.2.1 Leiaute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63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seguir reproduzimos a tabela com o leiaute.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5A9DE57A" wp14:editId="76796178">
                        <wp:extent cx="5935980" cy="586740"/>
                        <wp:effectExtent l="0" t="0" r="7620" b="3810"/>
                        <wp:docPr id="11" name="Imagem 11" descr="https://www.iobonline.com.br/Repository/ServContent?guid=PCICPR-06160_image004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www.iobonline.com.br/Repository/ServContent?guid=PCICPR-06160_image004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5867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299D24DE" wp14:editId="0C9C1E43">
                        <wp:extent cx="5943600" cy="1394460"/>
                        <wp:effectExtent l="0" t="0" r="0" b="0"/>
                        <wp:docPr id="10" name="Imagem 10" descr="https://www.iobonline.com.br/Repository/ServContent?guid=PCICPR-06160_image006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www.iobonline.com.br/Repository/ServContent?guid=PCICPR-06160_image006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13944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7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Observações: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32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Nível hierárquico - 3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51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Ocorrência - </w:t>
                  </w:r>
                  <w:proofErr w:type="gram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1: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 </w:t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>(Guia Prático da EFD ICMS/IPI)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0" w:name="pcicpr-06160-3.2.2"/>
            <w:bookmarkEnd w:id="10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46" w:history="1">
                    <w:r w:rsidRPr="008A6B9F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3.2.2 Preenchimento dos campos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seguir demonstraremos a tabela com a forma de preenchimento dos campos relativos ao registro E510.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78"/>
                    <w:gridCol w:w="12722"/>
                  </w:tblGrid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01 (REG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Valor Válido: [E510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]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02 (CFOP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lastRenderedPageBreak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Preenchimento: o valor informado no campo deve existir na Tabela de Código Fiscal de Operação e Prestação, conforme o 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 xml:space="preserve">Ajuste </w:t>
                        </w:r>
                        <w:proofErr w:type="spellStart"/>
                        <w:r w:rsidRPr="008A6B9F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Sinief</w:t>
                        </w:r>
                        <w:proofErr w:type="spellEnd"/>
                        <w:r w:rsidRPr="008A6B9F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 xml:space="preserve"> nº </w:t>
                        </w:r>
                        <w:hyperlink r:id="rId47" w:anchor="fe+ajuste+sinief+7+2001" w:tgtFrame="_parent" w:history="1">
                          <w:r w:rsidRPr="008A6B9F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7/2001</w:t>
                          </w:r>
                        </w:hyperlink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.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lastRenderedPageBreak/>
                          <w:br/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Campo 03 (CST_IPI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Preenchimento: O campo deverá ser preenchido somente se o declarante for contribuinte do IPI. A tabela do CST_IPI consta publicada na 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Instrução Normativa RFB nº </w:t>
                        </w:r>
                        <w:hyperlink r:id="rId48" w:anchor="fe+in+rfb+1009+2010" w:tgtFrame="_parent" w:history="1">
                          <w:r w:rsidRPr="008A6B9F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1.009/2010</w:t>
                          </w:r>
                        </w:hyperlink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,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 xml:space="preserve"> conforme segue: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Código Descrição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00       Entrada com Recuperação de Crédito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01       Entrada Tributável com Alíquota Zero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02       Entrada Isenta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03       Entrada Não-Tributada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04       Entrada Imune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05       Entrada com Suspensão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49       Outras Entradas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50       Saída Tributada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51       Saída Tributável com Alíquota Zero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52       Saída Isenta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53       Saída Não-Tributada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54       Saída Imune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55       Saída com Suspensão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lastRenderedPageBreak/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99       Outras Saídas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Campo 06 (VL_IPI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Validação: O total de créditos e dos débitos informados neste registro deverá ser igual ao total dos créditos e débitos dos registros C190 e do registro E520.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</w:tbl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>(Guia Prático da EFD ICMS/IPI)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1" w:name="pcicpr-06160-3.3"/>
            <w:bookmarkEnd w:id="11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49" w:history="1">
                    <w:r w:rsidRPr="008A6B9F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3.3 Registro E520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- Apuração do IPI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9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Este registro deve ser preenchido para demonstração da apuração do IPI no período. </w:t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Guia Prático da EFD ICMS/IPI)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2" w:name="pcicpr-06160-3.3.1"/>
            <w:bookmarkEnd w:id="12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50" w:history="1">
                    <w:r w:rsidRPr="008A6B9F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3.3.1 Leiaute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63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seguir reproduzimos a tabela com o leiaute.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5C419A00" wp14:editId="5BBDCB8A">
                        <wp:extent cx="5943600" cy="2011680"/>
                        <wp:effectExtent l="0" t="0" r="0" b="7620"/>
                        <wp:docPr id="9" name="Imagem 9" descr="https://www.iobonline.com.br/Repository/ServContent?guid=PCICPR-06160_image008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www.iobonline.com.br/Repository/ServContent?guid=PCICPR-06160_image008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20116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7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Observações: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32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Nível hierárquico - 3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51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Ocorrência - 1:1 </w:t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Guia Prático da EFD ICMS/IPI)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3" w:name="pcicpr-06160-3.3.2"/>
            <w:bookmarkEnd w:id="13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52" w:history="1">
                    <w:r w:rsidRPr="008A6B9F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3.3.2 Preenchimento dos campos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seguir demonstraremos a tabela com a forma de preenchimento dos campos relativos ao registro E520.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58"/>
                    <w:gridCol w:w="12442"/>
                  </w:tblGrid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01 (REG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- Valor Válido: [E520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]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Campo 03 (VL_DEB_IPI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- Validação: o valor informado deve corresponder ao somatório do campo VL_IPI do registro E510, quando o CFOP iniciar por "5" ou "6" dos registros C190.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04 (VL_CRED_IPI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- Validação: o valor informado deve corresponder ao somatório do campo VL_IPI do registro E510, quando o CFOP iniciar por "1", "2" ou "3" dos registros C190.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05 (VL_OD_IPI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- Validação: o valor informado deve corresponder ao somatório do campo VL_AJ do registro E530, quando o campo IND_AJ do registro E530 for igual a '0'.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06 (VL_OC_IPI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- Validação: o valor informado deve corresponder ao somatório do campo VL_AJ do registro E530, quando o campo IND_AJ do registro E530 for igual a "1".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07 (VL_SC_IPI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 xml:space="preserve">- Validação: se a soma dos campos VL_DEB_IPI e VL_OD_IPI menos a soma dos campos VL_SD_ANT_IPI, 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VL_CRED_IPI e VL_OC_IPI for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 xml:space="preserve"> menor que "0" (zero), então o campo VL_SC_IPI deve ser igual ao valor absoluto da expressão, e o valor do campo VL_SD_IPI deve ser igual a "0" (zero).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08 (VL_SD_IPI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 xml:space="preserve">- Validação: se a soma dos campos VL_DEB_IPI e VL_OD_IPI menos a soma dos campos VL_SD_ANT_IPI, 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VL_CRED_IPI e VL_OC_IPI for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 xml:space="preserve"> maior ou igual a "0" (zero), então o campo 08 (VL_SD_IPI) deve ser igual ao resultado da expressão, e o valor do campo VL_SC_IPI deve ser igual a "0" (zero).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>(Guia Prático da EFD ICMS/IPI)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4" w:name="pcicpr-06160-3.4"/>
            <w:bookmarkEnd w:id="14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53" w:history="1">
                    <w:r w:rsidRPr="008A6B9F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3.4 Registro E530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- Ajustes da apuração do IPI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Este registro deve ser apresentado para discriminar os ajustes lançados nos campos "Outros Débitos" e "Outros Créditos" do registro E520. </w:t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Guia Prático da EFD ICMS/IPI)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5" w:name="pcicpr-06160-3.4.1"/>
            <w:bookmarkEnd w:id="15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54" w:history="1">
                    <w:r w:rsidRPr="008A6B9F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3.4.1 Leiaute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63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seguir reproduzimos a tabela com o leiaute.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1B36494C" wp14:editId="0CA6AC20">
                        <wp:extent cx="5935980" cy="2811780"/>
                        <wp:effectExtent l="0" t="0" r="7620" b="7620"/>
                        <wp:docPr id="8" name="Imagem 8" descr="https://www.iobonline.com.br/Repository/ServContent?guid=PCICPR-06160_image010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www.iobonline.com.br/Repository/ServContent?guid=PCICPR-06160_image010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28117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>(Guia Prático da EFD ICMS/IPI)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6" w:name="pcicpr-06160-3.4.2"/>
            <w:bookmarkEnd w:id="16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56" w:history="1">
                    <w:r w:rsidRPr="008A6B9F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3.4.2 Preenchimento dos campos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seguir demonstraremos a tabela com a forma de preenchimento dos campos relativos ao registro E530.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400"/>
                  </w:tblGrid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01 (REG) - Valor Válido: [E530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]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02 (IND_AJ) - Valores válidos: [0, 1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]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lastRenderedPageBreak/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Campo 03 (VL_AJ) - Preenchimento: informar o valor dos ajustes lançados nos campos "Outros Débitos" ou "Outros Créditos", cujos valores não foram destacados nos documentos fiscais, ou seja, o IPI não foi informado nos registros C100, C170 e C190, exceto no caso de transferência de crédito de IPI.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04 - Validação: o valor informado no campo deve existir na Tabela de Ajustes da Apuração IPI, publicada pela RFB (Instrução Normativa RFB nº </w:t>
                        </w:r>
                        <w:hyperlink r:id="rId57" w:anchor="fe+in+rfb+1009+2010" w:tgtFrame="_parent" w:history="1">
                          <w:r w:rsidRPr="008A6B9F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1.009/2010</w:t>
                          </w:r>
                        </w:hyperlink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 )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.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drawing>
                            <wp:inline distT="0" distB="0" distL="0" distR="0" wp14:anchorId="7125EDFC" wp14:editId="5727DCC0">
                              <wp:extent cx="5943600" cy="160020"/>
                              <wp:effectExtent l="0" t="0" r="0" b="0"/>
                              <wp:docPr id="7" name="Imagem 7" descr="https://www.iobonline.com.br/Repository/ServContent?guid=PCICPR-06160_image012-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 descr="https://www.iobonline.com.br/Repository/ServContent?guid=PCICPR-06160_image012-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943600" cy="1600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>
                          <w:rPr>
                            <w:rFonts w:ascii="Tahoma" w:eastAsia="Times New Roman" w:hAnsi="Tahoma" w:cs="Tahoma"/>
                            <w:noProof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drawing>
                            <wp:inline distT="0" distB="0" distL="0" distR="0" wp14:anchorId="2F4C8380" wp14:editId="255D7F7F">
                              <wp:extent cx="5943600" cy="4335780"/>
                              <wp:effectExtent l="0" t="0" r="0" b="7620"/>
                              <wp:docPr id="6" name="Imagem 6" descr="https://www.iobonline.com.br/Repository/ServContent?guid=PCICPR-06160_image014-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 descr="https://www.iobonline.com.br/Repository/ServContent?guid=PCICPR-06160_image014-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943600" cy="43357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(*) Natureza: "C" - Crédito; "D" - Débito</w:t>
                        </w: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Campo 05 (IND_DOC) - Valores válidos: [0, 1, 2, 3, 9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]</w:t>
                        </w:r>
                        <w:proofErr w:type="gramEnd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06 (NUM_DOC) - Preenchimento: informar, conforme o campo IND_DOC, o número do processo judicial, administrativo, PER/DCOMP ou outros. Quando se tratar de ajuste de documento fiscal, deixar o campo vazio e discriminar todos os documentos fiscais nos registros E531.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07 (DESCR_AJ) - Preenchimento: informar a descrição resumida do ajuste, incluindo, se for o caso, o período a que se refere o ajuste, especialmente quando se tratar de períodos de apuração anteriores.</w:t>
                        </w:r>
                        <w:proofErr w:type="gramStart"/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</w:tbl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>(Guia Prático da EFD ICMS/IPI)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7" w:name="pcicpr-06160-3.5"/>
            <w:bookmarkEnd w:id="17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60" w:history="1">
                    <w:r w:rsidRPr="008A6B9F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3.5 Registro E531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- Informações adicionais dos ajustes da apuração do IPI - Identificação dos documentos fiscais (01 e 55)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Este registro tem por objetivo identificar os documentos fiscais relacionados ao ajuste e somente deverá ser informado quando o Campo IND_DOC do Registro E530 for igual a </w:t>
                  </w:r>
                  <w:proofErr w:type="gram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8" w:name="pcicpr-06160-3.5.1"/>
            <w:bookmarkEnd w:id="18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61" w:history="1">
                    <w:r w:rsidRPr="008A6B9F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3.5.1 Leiaute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63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seguir reproduzimos a tabela com o leiaute.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0EF0F53E" wp14:editId="4CFD17A6">
                        <wp:extent cx="5935980" cy="2423160"/>
                        <wp:effectExtent l="0" t="0" r="7620" b="0"/>
                        <wp:docPr id="5" name="Imagem 5" descr="https://www.iobonline.com.br/Repository/ServContent?guid=PCICPR-06160_image016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www.iobonline.com.br/Repository/ServContent?guid=PCICPR-06160_image016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2423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19" w:name="pcicpr-06160-3.5.2"/>
            <w:bookmarkEnd w:id="19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63" w:history="1">
                    <w:r w:rsidRPr="008A6B9F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3.5.2 Preenchimento dos campos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979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seguir demonstraremos a tabela com a forma de preenchimento dos campos relativos ao registro E531.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43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01 (REG) - Valor Válido: [E531]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02 (COD_PART) - Preenchimento: no caso de entrada, deve constar a informação referente ao emitente do documento ou ao remetente das mercadorias ou serviços. No caso de saída, deve constar a informação referente ao destinatário. O valor deve ter até 60 caracteres.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35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Validação: o valor informado deve existir no campo COD_PART do registro 0150.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03 (COD_MOD) - Valores Válidos: [01, 55</w:t>
                  </w:r>
                  <w:proofErr w:type="gram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]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 xml:space="preserve">Validação: o valor informado no campo deve existir na tabela de Documentos Fiscais do ICMS, conforme Item 4.1.1 do Ato </w:t>
                  </w:r>
                  <w:proofErr w:type="spell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Cotepe</w:t>
                  </w:r>
                  <w:proofErr w:type="spell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/ICMS nº</w:t>
                  </w:r>
                  <w:hyperlink r:id="rId64" w:anchor="fe+ato+cotepe-icms+9+2008" w:tgtFrame="_parent" w:history="1">
                    <w:r w:rsidRPr="008A6B9F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.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04 (SER) - Validação: campo de preenchimento obrigatório com três posições para NF-e, COD_MOD igual a "55", de emissão própria ou de terceiros. Se não existir Série para NF-</w:t>
                  </w:r>
                  <w:proofErr w:type="gram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 ,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informar 000.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10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06 (NUM_DOC) - Validação: o valor informado no campo deve ser maior que "0" (zero).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07 (DT_DOC) - Preenchimento: informar a data de emissão do documento fiscal, no formato "</w:t>
                  </w:r>
                  <w:proofErr w:type="spell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ddmmaaaa</w:t>
                  </w:r>
                  <w:proofErr w:type="spell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", sem os separadores de formatação.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08 (COD_ITEM) - Preenchimento: este campo só deve ser informado quando o ajuste se referir a um determinado item/produto do documento.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86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Validação: o valor informado no campo deve existir no campo COD_ITEM do registro 0200.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051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 10 (CHV_NFE) - Preenchimento: informar a chave do documento eletrônico para documentos de COD_MOD igual a 55.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73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Validação: A informação da chave é obrigatória quando o COD_MOD = "55".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Será conferido o dígito verificador (DV) da chave do documento eletrônico. Será verificada a consistência da informação dos campos NUM_DOC e SER com o número do documento e série contidos na chave do documento eletrônico. </w:t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Guia Prático da EFD ICMS/IPI)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8A6B9F" w:rsidRPr="008A6B9F" w:rsidRDefault="008A6B9F" w:rsidP="008A6B9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8A6B9F" w:rsidRPr="008A6B9F" w:rsidTr="008A6B9F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20" w:name="pcicpr-06160-4"/>
                <w:bookmarkEnd w:id="20"/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8A6B9F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"https://www.iobonline.com.br/pages/coreonline/coreonlineDocuments.jsf?il=y&amp;ls=3&amp;docFieldName=destino&amp;docFieldValue=PCICPR-06160" </w:instrText>
                  </w:r>
                  <w:r w:rsidRPr="008A6B9F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8A6B9F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 Arquivo-texto (TXT)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Os registros terão de ser </w:t>
                  </w:r>
                  <w:proofErr w:type="gramStart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gerados no formato arquivo-texto (TXT)</w:t>
                  </w:r>
                  <w:proofErr w:type="gramEnd"/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 do qual serão extraídos para validação e transmissão pelo "PVA_EFD". A seguir, representamos um exemplo de cada registro em arquivo TXT.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21" w:name="pcicpr-06160-4.1"/>
            <w:bookmarkEnd w:id="21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65" w:history="1">
                    <w:r w:rsidRPr="008A6B9F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 Registro E500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30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24812A20" wp14:editId="0A39D9E8">
                        <wp:extent cx="2026920" cy="236220"/>
                        <wp:effectExtent l="0" t="0" r="0" b="0"/>
                        <wp:docPr id="4" name="Imagem 4" descr="https://www.iobonline.com.br/Repository/ServContent?guid=PCICPR-06160_image017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s://www.iobonline.com.br/Repository/ServContent?guid=PCICPR-06160_image017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6920" cy="2362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melhor visualização e entendimento da composição dos registros em arquivo TXT, trazemos o seguinte quadro: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03"/>
                    <w:gridCol w:w="1660"/>
                    <w:gridCol w:w="2907"/>
                    <w:gridCol w:w="2765"/>
                    <w:gridCol w:w="2765"/>
                  </w:tblGrid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3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4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Nome do Campo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REG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IND_APUR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DT_INI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DT_FIN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E500 em TXT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E500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01012015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31012015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22" w:name="pcicpr-06160-4.2"/>
            <w:bookmarkEnd w:id="22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67" w:history="1">
                    <w:r w:rsidRPr="008A6B9F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4.2 Registro E510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6869494F" wp14:editId="2A2E4619">
                        <wp:extent cx="2971800" cy="220980"/>
                        <wp:effectExtent l="0" t="0" r="0" b="7620"/>
                        <wp:docPr id="3" name="Imagem 3" descr="https://www.iobonline.com.br/Repository/ServContent?guid=PCICPR-06160_image018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s://www.iobonline.com.br/Repository/ServContent?guid=PCICPR-06160_image018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209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58"/>
                    <w:gridCol w:w="1256"/>
                    <w:gridCol w:w="1317"/>
                    <w:gridCol w:w="1805"/>
                    <w:gridCol w:w="2737"/>
                    <w:gridCol w:w="2224"/>
                    <w:gridCol w:w="1803"/>
                  </w:tblGrid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3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4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5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6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Nome do Campo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REG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CFOP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CST_IPI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VL_CONT_IPI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VL_BC_IPI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VL_IPI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lastRenderedPageBreak/>
                          <w:t>E510 em TXT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E510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1101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00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62444,81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59471,25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2973,56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23" w:name="pcicpr-06160-4.3"/>
            <w:bookmarkEnd w:id="23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69" w:history="1">
                    <w:r w:rsidRPr="008A6B9F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4.3 Registro E520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4C440439" wp14:editId="6862E20F">
                        <wp:extent cx="4046220" cy="205740"/>
                        <wp:effectExtent l="0" t="0" r="0" b="3810"/>
                        <wp:docPr id="2" name="Imagem 2" descr="https://www.iobonline.com.br/Repository/ServContent?guid=PCICPR-06160_image019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https://www.iobonline.com.br/Repository/ServContent?guid=PCICPR-06160_image019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46220" cy="2057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48"/>
                    <w:gridCol w:w="828"/>
                    <w:gridCol w:w="2078"/>
                    <w:gridCol w:w="1626"/>
                    <w:gridCol w:w="1783"/>
                    <w:gridCol w:w="1509"/>
                    <w:gridCol w:w="1492"/>
                    <w:gridCol w:w="1459"/>
                    <w:gridCol w:w="1477"/>
                  </w:tblGrid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3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4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5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6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7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8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Nome do Campo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REG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VL_SD_ANT_IPI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VL_DEB_IPI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VL_CRED_IPI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VL_OD_IPI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VL_OC_IPI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VL_SC_IPI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VL_SD_IPI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E520 em TXT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E520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248102,80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152835,37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82,50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95184,93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24" w:name="pcicpr-06160-4.4"/>
            <w:bookmarkEnd w:id="24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8A6B9F" w:rsidRPr="008A6B9F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71" w:history="1">
                    <w:r w:rsidRPr="008A6B9F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8A6B9F" w:rsidRPr="008A6B9F" w:rsidRDefault="008A6B9F" w:rsidP="008A6B9F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4.4 Registro E530</w:t>
                  </w: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8A6B9F" w:rsidRPr="008A6B9F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8A6B9F" w:rsidRPr="008A6B9F" w:rsidRDefault="008A6B9F" w:rsidP="008A6B9F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3487541C" wp14:editId="46B276E9">
                        <wp:extent cx="6545580" cy="198120"/>
                        <wp:effectExtent l="0" t="0" r="7620" b="0"/>
                        <wp:docPr id="1" name="Imagem 1" descr="https://www.iobonline.com.br/Repository/ServContent?guid=PCICPR-06160_image020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https://www.iobonline.com.br/Repository/ServContent?guid=PCICPR-06160_image020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45580" cy="198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A6B9F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85"/>
                    <w:gridCol w:w="688"/>
                    <w:gridCol w:w="917"/>
                    <w:gridCol w:w="787"/>
                    <w:gridCol w:w="966"/>
                    <w:gridCol w:w="1109"/>
                    <w:gridCol w:w="1177"/>
                    <w:gridCol w:w="6971"/>
                  </w:tblGrid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3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4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5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6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7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Nome do Campo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REG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IND_AJ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VL_AJ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COD_AJ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IND_DOC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NUM_DOC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DESCR_AJ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8A6B9F" w:rsidRPr="008A6B9F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lastRenderedPageBreak/>
                          <w:t>E530 em TXT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E530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82,50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001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9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68849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8A6B9F" w:rsidRPr="008A6B9F" w:rsidRDefault="008A6B9F" w:rsidP="008A6B9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8A6B9F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Lançamento a crédito não efetuado pela entrada referente à NF 68849</w:t>
                        </w:r>
                        <w:r w:rsidRPr="008A6B9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</w:tbl>
                <w:p w:rsidR="008A6B9F" w:rsidRPr="008A6B9F" w:rsidRDefault="008A6B9F" w:rsidP="008A6B9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8A6B9F" w:rsidRPr="008A6B9F" w:rsidRDefault="008A6B9F" w:rsidP="008A6B9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BF295B" w:rsidRDefault="00BF295B"/>
    <w:sectPr w:rsidR="00BF295B" w:rsidSect="008A6B9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6B9F"/>
    <w:rsid w:val="008A6B9F"/>
    <w:rsid w:val="00BF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8A6B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8A6B9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8A6B9F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8A6B9F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8A6B9F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8A6B9F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A6B9F"/>
    <w:rPr>
      <w:color w:val="800080"/>
      <w:u w:val="single"/>
    </w:rPr>
  </w:style>
  <w:style w:type="paragraph" w:customStyle="1" w:styleId="sumario">
    <w:name w:val="sumario"/>
    <w:basedOn w:val="Normal"/>
    <w:rsid w:val="008A6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xtopico">
    <w:name w:val="tx_topico"/>
    <w:basedOn w:val="Fontepargpadro"/>
    <w:rsid w:val="008A6B9F"/>
  </w:style>
  <w:style w:type="character" w:customStyle="1" w:styleId="tabelatitulomini">
    <w:name w:val="tabelatitulomini"/>
    <w:basedOn w:val="Fontepargpadro"/>
    <w:rsid w:val="008A6B9F"/>
  </w:style>
  <w:style w:type="character" w:customStyle="1" w:styleId="tabelatextomini">
    <w:name w:val="tabelatextomini"/>
    <w:basedOn w:val="Fontepargpadro"/>
    <w:rsid w:val="008A6B9F"/>
  </w:style>
  <w:style w:type="character" w:customStyle="1" w:styleId="textocinzaescuro">
    <w:name w:val="textocinzaescuro"/>
    <w:basedOn w:val="Fontepargpadro"/>
    <w:rsid w:val="008A6B9F"/>
  </w:style>
  <w:style w:type="character" w:customStyle="1" w:styleId="tabelatexto">
    <w:name w:val="tabelatexto"/>
    <w:basedOn w:val="Fontepargpadro"/>
    <w:rsid w:val="008A6B9F"/>
  </w:style>
  <w:style w:type="paragraph" w:styleId="Textodebalo">
    <w:name w:val="Balloon Text"/>
    <w:basedOn w:val="Normal"/>
    <w:link w:val="TextodebaloChar"/>
    <w:uiPriority w:val="99"/>
    <w:semiHidden/>
    <w:unhideWhenUsed/>
    <w:rsid w:val="008A6B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6B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8A6B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8A6B9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8A6B9F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8A6B9F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8A6B9F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8A6B9F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A6B9F"/>
    <w:rPr>
      <w:color w:val="800080"/>
      <w:u w:val="single"/>
    </w:rPr>
  </w:style>
  <w:style w:type="paragraph" w:customStyle="1" w:styleId="sumario">
    <w:name w:val="sumario"/>
    <w:basedOn w:val="Normal"/>
    <w:rsid w:val="008A6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xtopico">
    <w:name w:val="tx_topico"/>
    <w:basedOn w:val="Fontepargpadro"/>
    <w:rsid w:val="008A6B9F"/>
  </w:style>
  <w:style w:type="character" w:customStyle="1" w:styleId="tabelatitulomini">
    <w:name w:val="tabelatitulomini"/>
    <w:basedOn w:val="Fontepargpadro"/>
    <w:rsid w:val="008A6B9F"/>
  </w:style>
  <w:style w:type="character" w:customStyle="1" w:styleId="tabelatextomini">
    <w:name w:val="tabelatextomini"/>
    <w:basedOn w:val="Fontepargpadro"/>
    <w:rsid w:val="008A6B9F"/>
  </w:style>
  <w:style w:type="character" w:customStyle="1" w:styleId="textocinzaescuro">
    <w:name w:val="textocinzaescuro"/>
    <w:basedOn w:val="Fontepargpadro"/>
    <w:rsid w:val="008A6B9F"/>
  </w:style>
  <w:style w:type="character" w:customStyle="1" w:styleId="tabelatexto">
    <w:name w:val="tabelatexto"/>
    <w:basedOn w:val="Fontepargpadro"/>
    <w:rsid w:val="008A6B9F"/>
  </w:style>
  <w:style w:type="paragraph" w:styleId="Textodebalo">
    <w:name w:val="Balloon Text"/>
    <w:basedOn w:val="Normal"/>
    <w:link w:val="TextodebaloChar"/>
    <w:uiPriority w:val="99"/>
    <w:semiHidden/>
    <w:unhideWhenUsed/>
    <w:rsid w:val="008A6B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6B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96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18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26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39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21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34" Type="http://schemas.openxmlformats.org/officeDocument/2006/relationships/hyperlink" Target="https://www.iobonline.com.br/pages/coreonline/coreonlineDocuments.jsf?il=y&amp;ls=3&amp;docFieldName=destino&amp;docFieldValue=fe+ato+cotepe-icms+81+2017" TargetMode="External"/><Relationship Id="rId42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47" Type="http://schemas.openxmlformats.org/officeDocument/2006/relationships/hyperlink" Target="https://www.iobonline.com.br/pages/coreonline/coreonlineDocuments.jsf?il=y&amp;ls=3&amp;docFieldName=destino&amp;docFieldValue=fe+ajuste+sinief+7+2001" TargetMode="External"/><Relationship Id="rId50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55" Type="http://schemas.openxmlformats.org/officeDocument/2006/relationships/image" Target="media/image6.gif"/><Relationship Id="rId63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68" Type="http://schemas.openxmlformats.org/officeDocument/2006/relationships/image" Target="media/image11.jpeg"/><Relationship Id="rId7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71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29" Type="http://schemas.openxmlformats.org/officeDocument/2006/relationships/hyperlink" Target="https://www.iobonline.com.br/pages/coreonline/coreonlineDocuments.jsf?il=y&amp;ls=3&amp;docFieldName=destino&amp;docFieldValue=fe+d+6022+2007" TargetMode="External"/><Relationship Id="rId11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24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32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37" Type="http://schemas.openxmlformats.org/officeDocument/2006/relationships/hyperlink" Target="https://www.iobonline.com.br/pages/coreonline/coreonlineDocuments.jsf?il=y&amp;ls=3&amp;docFieldName=destino&amp;docFieldValue=fe+ato+cotepe-icms+81+2017" TargetMode="External"/><Relationship Id="rId40" Type="http://schemas.openxmlformats.org/officeDocument/2006/relationships/image" Target="media/image2.gif"/><Relationship Id="rId45" Type="http://schemas.openxmlformats.org/officeDocument/2006/relationships/image" Target="media/image4.gif"/><Relationship Id="rId53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58" Type="http://schemas.openxmlformats.org/officeDocument/2006/relationships/image" Target="media/image7.gif"/><Relationship Id="rId66" Type="http://schemas.openxmlformats.org/officeDocument/2006/relationships/image" Target="media/image10.jpeg"/><Relationship Id="rId74" Type="http://schemas.openxmlformats.org/officeDocument/2006/relationships/theme" Target="theme/theme1.xml"/><Relationship Id="rId5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15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23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28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36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49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57" Type="http://schemas.openxmlformats.org/officeDocument/2006/relationships/hyperlink" Target="https://www.iobonline.com.br/pages/coreonline/coreonlineDocuments.jsf?il=y&amp;ls=3&amp;docFieldName=destino&amp;docFieldValue=fe+in+rfb+1009+2010" TargetMode="External"/><Relationship Id="rId61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10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19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31" Type="http://schemas.openxmlformats.org/officeDocument/2006/relationships/hyperlink" Target="https://www.iobonline.com.br/pages/coreonline/coreonlineDocuments.jsf?il=y&amp;ls=3&amp;docFieldName=destino&amp;docFieldValue=fe+ajuste+sinief+2+2009" TargetMode="External"/><Relationship Id="rId44" Type="http://schemas.openxmlformats.org/officeDocument/2006/relationships/image" Target="media/image3.gif"/><Relationship Id="rId52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60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65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14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22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27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30" Type="http://schemas.openxmlformats.org/officeDocument/2006/relationships/hyperlink" Target="https://www.iobonline.com.br/pages/coreonline/coreonlineDocuments.jsf?il=y&amp;ls=3&amp;docFieldName=destino&amp;docFieldValue=fe+d+6022+2007" TargetMode="External"/><Relationship Id="rId35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43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48" Type="http://schemas.openxmlformats.org/officeDocument/2006/relationships/hyperlink" Target="https://www.iobonline.com.br/pages/coreonline/coreonlineDocuments.jsf?il=y&amp;ls=3&amp;docFieldName=destino&amp;docFieldValue=fe+in+rfb+1009+2010" TargetMode="External"/><Relationship Id="rId56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64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69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8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51" Type="http://schemas.openxmlformats.org/officeDocument/2006/relationships/image" Target="media/image5.gif"/><Relationship Id="rId72" Type="http://schemas.openxmlformats.org/officeDocument/2006/relationships/image" Target="media/image13.jpeg"/><Relationship Id="rId3" Type="http://schemas.openxmlformats.org/officeDocument/2006/relationships/settings" Target="settings.xml"/><Relationship Id="rId12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17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25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33" Type="http://schemas.openxmlformats.org/officeDocument/2006/relationships/image" Target="media/image1.png"/><Relationship Id="rId38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46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59" Type="http://schemas.openxmlformats.org/officeDocument/2006/relationships/image" Target="media/image8.gif"/><Relationship Id="rId67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20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41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54" Type="http://schemas.openxmlformats.org/officeDocument/2006/relationships/hyperlink" Target="https://www.iobonline.com.br/pages/coreonline/coreonlineDocuments.jsf?il=y&amp;ls=3&amp;docFieldName=destino&amp;docFieldValue=PCICPR-06160" TargetMode="External"/><Relationship Id="rId62" Type="http://schemas.openxmlformats.org/officeDocument/2006/relationships/image" Target="media/image9.gif"/><Relationship Id="rId70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hyperlink" Target="https://www.iobonline.com.br/pages/coreonline/coreonlineDocuments.jsf?il=y&amp;ls=3&amp;docFieldName=destino&amp;docFieldValue=PCICPR-06160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4010</Words>
  <Characters>21657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1</cp:revision>
  <dcterms:created xsi:type="dcterms:W3CDTF">2018-05-23T03:32:00Z</dcterms:created>
  <dcterms:modified xsi:type="dcterms:W3CDTF">2018-05-23T03:32:00Z</dcterms:modified>
</cp:coreProperties>
</file>