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2743D" w:rsidRDefault="00F831B2">
      <w:r>
        <w:t>DUVIDAS E-SOCIAL</w:t>
      </w:r>
    </w:p>
    <w:p w:rsidR="00F831B2" w:rsidRDefault="00F831B2">
      <w:r>
        <w:t>CLASSIFICAÇÃO TRIBUTARIA</w:t>
      </w:r>
      <w:bookmarkStart w:id="0" w:name="_GoBack"/>
      <w:bookmarkEnd w:id="0"/>
    </w:p>
    <w:p w:rsidR="00F831B2" w:rsidRDefault="00F831B2"/>
    <w:p w:rsidR="00F831B2" w:rsidRPr="00F831B2" w:rsidRDefault="00F831B2" w:rsidP="00F831B2">
      <w:pPr>
        <w:shd w:val="clear" w:color="auto" w:fill="FBFBFB"/>
        <w:spacing w:after="0" w:line="240" w:lineRule="auto"/>
        <w:rPr>
          <w:rFonts w:ascii="Signika" w:eastAsia="Times New Roman" w:hAnsi="Signika" w:cs="Times New Roman"/>
          <w:color w:val="292929"/>
          <w:sz w:val="24"/>
          <w:szCs w:val="24"/>
          <w:lang w:eastAsia="pt-BR"/>
        </w:rPr>
      </w:pPr>
      <w:proofErr w:type="spellStart"/>
      <w:r w:rsidRPr="00F831B2">
        <w:rPr>
          <w:rFonts w:ascii="Signika" w:eastAsia="Times New Roman" w:hAnsi="Signika" w:cs="Times New Roman"/>
          <w:color w:val="929292"/>
          <w:sz w:val="21"/>
          <w:szCs w:val="21"/>
          <w:lang w:eastAsia="pt-BR"/>
        </w:rPr>
        <w:t>Postada:</w:t>
      </w:r>
      <w:r w:rsidRPr="00F831B2">
        <w:rPr>
          <w:rFonts w:ascii="Signika" w:eastAsia="Times New Roman" w:hAnsi="Signika" w:cs="Times New Roman"/>
          <w:color w:val="292929"/>
          <w:sz w:val="24"/>
          <w:szCs w:val="24"/>
          <w:lang w:eastAsia="pt-BR"/>
        </w:rPr>
        <w:t>Sexta-Feira</w:t>
      </w:r>
      <w:proofErr w:type="spellEnd"/>
      <w:r w:rsidRPr="00F831B2">
        <w:rPr>
          <w:rFonts w:ascii="Signika" w:eastAsia="Times New Roman" w:hAnsi="Signika" w:cs="Times New Roman"/>
          <w:color w:val="292929"/>
          <w:sz w:val="24"/>
          <w:szCs w:val="24"/>
          <w:lang w:eastAsia="pt-BR"/>
        </w:rPr>
        <w:t>, 7 de fevereiro de 2014 às 15:58:08</w:t>
      </w:r>
    </w:p>
    <w:p w:rsidR="00F831B2" w:rsidRDefault="00F831B2" w:rsidP="00F831B2">
      <w:pPr>
        <w:shd w:val="clear" w:color="auto" w:fill="FFFFFF"/>
        <w:spacing w:after="15" w:line="330" w:lineRule="atLeast"/>
        <w:rPr>
          <w:rFonts w:ascii="Signika" w:eastAsia="Times New Roman" w:hAnsi="Signika" w:cs="Times New Roman"/>
          <w:color w:val="484848"/>
          <w:sz w:val="21"/>
          <w:szCs w:val="21"/>
          <w:lang w:eastAsia="pt-BR"/>
        </w:rPr>
      </w:pPr>
      <w:r w:rsidRPr="00F831B2">
        <w:rPr>
          <w:rFonts w:ascii="Signika" w:eastAsia="Times New Roman" w:hAnsi="Signika" w:cs="Times New Roman"/>
          <w:color w:val="484848"/>
          <w:sz w:val="21"/>
          <w:szCs w:val="21"/>
          <w:lang w:eastAsia="pt-BR"/>
        </w:rPr>
        <w:t xml:space="preserve">Oi </w:t>
      </w:r>
      <w:proofErr w:type="gramStart"/>
      <w:r w:rsidRPr="00F831B2">
        <w:rPr>
          <w:rFonts w:ascii="Signika" w:eastAsia="Times New Roman" w:hAnsi="Signika" w:cs="Times New Roman"/>
          <w:color w:val="484848"/>
          <w:sz w:val="21"/>
          <w:szCs w:val="21"/>
          <w:lang w:eastAsia="pt-BR"/>
        </w:rPr>
        <w:t>Tânia,</w:t>
      </w:r>
      <w:r w:rsidRPr="00F831B2">
        <w:rPr>
          <w:rFonts w:ascii="Signika" w:eastAsia="Times New Roman" w:hAnsi="Signika" w:cs="Times New Roman"/>
          <w:color w:val="484848"/>
          <w:sz w:val="21"/>
          <w:szCs w:val="21"/>
          <w:lang w:eastAsia="pt-BR"/>
        </w:rPr>
        <w:br/>
        <w:t>Quando</w:t>
      </w:r>
      <w:proofErr w:type="gramEnd"/>
      <w:r w:rsidRPr="00F831B2">
        <w:rPr>
          <w:rFonts w:ascii="Signika" w:eastAsia="Times New Roman" w:hAnsi="Signika" w:cs="Times New Roman"/>
          <w:color w:val="484848"/>
          <w:sz w:val="21"/>
          <w:szCs w:val="21"/>
          <w:lang w:eastAsia="pt-BR"/>
        </w:rPr>
        <w:t xml:space="preserve"> você diz cadastro, está se referindo ao cadastro de funcionários?</w:t>
      </w:r>
      <w:r w:rsidRPr="00F831B2">
        <w:rPr>
          <w:rFonts w:ascii="Signika" w:eastAsia="Times New Roman" w:hAnsi="Signika" w:cs="Times New Roman"/>
          <w:color w:val="484848"/>
          <w:sz w:val="21"/>
          <w:szCs w:val="21"/>
          <w:lang w:eastAsia="pt-BR"/>
        </w:rPr>
        <w:br/>
        <w:t>Se sim, esta exigência se refere ao evento S-1200 do </w:t>
      </w:r>
      <w:proofErr w:type="spellStart"/>
      <w:r w:rsidRPr="00F831B2">
        <w:rPr>
          <w:rFonts w:ascii="Signika" w:eastAsia="Times New Roman" w:hAnsi="Signika" w:cs="Times New Roman"/>
          <w:color w:val="484848"/>
          <w:sz w:val="21"/>
          <w:szCs w:val="21"/>
          <w:lang w:eastAsia="pt-BR"/>
        </w:rPr>
        <w:fldChar w:fldCharType="begin"/>
      </w:r>
      <w:r w:rsidRPr="00F831B2">
        <w:rPr>
          <w:rFonts w:ascii="Signika" w:eastAsia="Times New Roman" w:hAnsi="Signika" w:cs="Times New Roman"/>
          <w:color w:val="484848"/>
          <w:sz w:val="21"/>
          <w:szCs w:val="21"/>
          <w:lang w:eastAsia="pt-BR"/>
        </w:rPr>
        <w:instrText xml:space="preserve"> HYPERLINK "http://www.contabeis.com.br/termos-contabeis/esocial" </w:instrText>
      </w:r>
      <w:r w:rsidRPr="00F831B2">
        <w:rPr>
          <w:rFonts w:ascii="Signika" w:eastAsia="Times New Roman" w:hAnsi="Signika" w:cs="Times New Roman"/>
          <w:color w:val="484848"/>
          <w:sz w:val="21"/>
          <w:szCs w:val="21"/>
          <w:lang w:eastAsia="pt-BR"/>
        </w:rPr>
        <w:fldChar w:fldCharType="separate"/>
      </w:r>
      <w:r w:rsidRPr="00F831B2">
        <w:rPr>
          <w:rFonts w:ascii="Signika" w:eastAsia="Times New Roman" w:hAnsi="Signika" w:cs="Times New Roman"/>
          <w:color w:val="348E9D"/>
          <w:sz w:val="21"/>
          <w:szCs w:val="21"/>
          <w:lang w:eastAsia="pt-BR"/>
        </w:rPr>
        <w:t>eSocial</w:t>
      </w:r>
      <w:proofErr w:type="spellEnd"/>
      <w:r w:rsidRPr="00F831B2">
        <w:rPr>
          <w:rFonts w:ascii="Signika" w:eastAsia="Times New Roman" w:hAnsi="Signika" w:cs="Times New Roman"/>
          <w:color w:val="348E9D"/>
          <w:sz w:val="21"/>
          <w:szCs w:val="21"/>
          <w:lang w:eastAsia="pt-BR"/>
        </w:rPr>
        <w:t>,</w:t>
      </w:r>
      <w:r w:rsidRPr="00F831B2">
        <w:rPr>
          <w:rFonts w:ascii="Signika" w:eastAsia="Times New Roman" w:hAnsi="Signika" w:cs="Times New Roman"/>
          <w:color w:val="484848"/>
          <w:sz w:val="21"/>
          <w:szCs w:val="21"/>
          <w:lang w:eastAsia="pt-BR"/>
        </w:rPr>
        <w:fldChar w:fldCharType="end"/>
      </w:r>
      <w:r w:rsidRPr="00F831B2">
        <w:rPr>
          <w:rFonts w:ascii="Signika" w:eastAsia="Times New Roman" w:hAnsi="Signika" w:cs="Times New Roman"/>
          <w:color w:val="484848"/>
          <w:sz w:val="21"/>
          <w:szCs w:val="21"/>
          <w:lang w:eastAsia="pt-BR"/>
        </w:rPr>
        <w:t> </w:t>
      </w:r>
      <w:proofErr w:type="spellStart"/>
      <w:r w:rsidRPr="00F831B2">
        <w:rPr>
          <w:rFonts w:ascii="Signika" w:eastAsia="Times New Roman" w:hAnsi="Signika" w:cs="Times New Roman"/>
          <w:color w:val="484848"/>
          <w:sz w:val="21"/>
          <w:szCs w:val="21"/>
          <w:lang w:eastAsia="pt-BR"/>
        </w:rPr>
        <w:t>tag</w:t>
      </w:r>
      <w:proofErr w:type="spellEnd"/>
      <w:r w:rsidRPr="00F831B2">
        <w:rPr>
          <w:rFonts w:ascii="Signika" w:eastAsia="Times New Roman" w:hAnsi="Signika" w:cs="Times New Roman"/>
          <w:color w:val="484848"/>
          <w:sz w:val="21"/>
          <w:szCs w:val="21"/>
          <w:lang w:eastAsia="pt-BR"/>
        </w:rPr>
        <w:t xml:space="preserve"> 28, e se aplica somente as empresas com regime de tributação SIMPLES. E nessas empresas, você pode ter funcionários que se enquadram em três diferentes situações, na questão da contribuição previdenciária patronal (CPP):</w:t>
      </w:r>
      <w:r w:rsidRPr="00F831B2">
        <w:rPr>
          <w:rFonts w:ascii="Signika" w:eastAsia="Times New Roman" w:hAnsi="Signika" w:cs="Times New Roman"/>
          <w:color w:val="484848"/>
          <w:sz w:val="21"/>
          <w:szCs w:val="21"/>
          <w:lang w:eastAsia="pt-BR"/>
        </w:rPr>
        <w:br/>
        <w:t>1-Contribuição Substituída Integralmente = funcionário executa somente atividades relacionadas a serviços cuja receita está sendo considerada no PGDAS, para efeito de cálculo do imposto, e que no mesmo está contido também a alíquota da CPP;</w:t>
      </w:r>
      <w:r w:rsidRPr="00F831B2">
        <w:rPr>
          <w:rFonts w:ascii="Signika" w:eastAsia="Times New Roman" w:hAnsi="Signika" w:cs="Times New Roman"/>
          <w:color w:val="484848"/>
          <w:sz w:val="21"/>
          <w:szCs w:val="21"/>
          <w:lang w:eastAsia="pt-BR"/>
        </w:rPr>
        <w:br/>
        <w:t>2-Contribuição não Substituída = funcionário executa somente atividades relacionadas a serviços cuja receita </w:t>
      </w:r>
      <w:r w:rsidRPr="00F831B2">
        <w:rPr>
          <w:rFonts w:ascii="Signika" w:eastAsia="Times New Roman" w:hAnsi="Signika" w:cs="Times New Roman"/>
          <w:color w:val="484848"/>
          <w:sz w:val="21"/>
          <w:szCs w:val="21"/>
          <w:u w:val="single"/>
          <w:lang w:eastAsia="pt-BR"/>
        </w:rPr>
        <w:t>não</w:t>
      </w:r>
      <w:r w:rsidRPr="00F831B2">
        <w:rPr>
          <w:rFonts w:ascii="Signika" w:eastAsia="Times New Roman" w:hAnsi="Signika" w:cs="Times New Roman"/>
          <w:color w:val="484848"/>
          <w:sz w:val="21"/>
          <w:szCs w:val="21"/>
          <w:lang w:eastAsia="pt-BR"/>
        </w:rPr>
        <w:t> está sendo considerada no PGDAS. Neste caso a CPP é calculada pela </w:t>
      </w:r>
      <w:hyperlink r:id="rId4" w:history="1">
        <w:r w:rsidRPr="00F831B2">
          <w:rPr>
            <w:rFonts w:ascii="Signika" w:eastAsia="Times New Roman" w:hAnsi="Signika" w:cs="Times New Roman"/>
            <w:color w:val="348E9D"/>
            <w:sz w:val="21"/>
            <w:szCs w:val="21"/>
            <w:lang w:eastAsia="pt-BR"/>
          </w:rPr>
          <w:t>folha de pagamento</w:t>
        </w:r>
      </w:hyperlink>
      <w:r w:rsidRPr="00F831B2">
        <w:rPr>
          <w:rFonts w:ascii="Signika" w:eastAsia="Times New Roman" w:hAnsi="Signika" w:cs="Times New Roman"/>
          <w:color w:val="484848"/>
          <w:sz w:val="21"/>
          <w:szCs w:val="21"/>
          <w:lang w:eastAsia="pt-BR"/>
        </w:rPr>
        <w:t> do funcionário;</w:t>
      </w:r>
      <w:r w:rsidRPr="00F831B2">
        <w:rPr>
          <w:rFonts w:ascii="Signika" w:eastAsia="Times New Roman" w:hAnsi="Signika" w:cs="Times New Roman"/>
          <w:color w:val="484848"/>
          <w:sz w:val="21"/>
          <w:szCs w:val="21"/>
          <w:lang w:eastAsia="pt-BR"/>
        </w:rPr>
        <w:br/>
        <w:t>3-Contribuição não substituída concomitante com contribuição substituída - funcionário executa atividades que se enquadram tanto no primeiro como no segundo caso.</w:t>
      </w:r>
      <w:r w:rsidRPr="00F831B2">
        <w:rPr>
          <w:rFonts w:ascii="Signika" w:eastAsia="Times New Roman" w:hAnsi="Signika" w:cs="Times New Roman"/>
          <w:color w:val="484848"/>
          <w:sz w:val="21"/>
          <w:szCs w:val="21"/>
          <w:lang w:eastAsia="pt-BR"/>
        </w:rPr>
        <w:br/>
        <w:t xml:space="preserve">Bem, é um tanto complexo, mas gostaria de perguntar o seguinte: se no seu software há essa exigência, por </w:t>
      </w:r>
      <w:proofErr w:type="spellStart"/>
      <w:r w:rsidRPr="00F831B2">
        <w:rPr>
          <w:rFonts w:ascii="Signika" w:eastAsia="Times New Roman" w:hAnsi="Signika" w:cs="Times New Roman"/>
          <w:color w:val="484848"/>
          <w:sz w:val="21"/>
          <w:szCs w:val="21"/>
          <w:lang w:eastAsia="pt-BR"/>
        </w:rPr>
        <w:t>quê</w:t>
      </w:r>
      <w:proofErr w:type="spellEnd"/>
      <w:r w:rsidRPr="00F831B2">
        <w:rPr>
          <w:rFonts w:ascii="Signika" w:eastAsia="Times New Roman" w:hAnsi="Signika" w:cs="Times New Roman"/>
          <w:color w:val="484848"/>
          <w:sz w:val="21"/>
          <w:szCs w:val="21"/>
          <w:lang w:eastAsia="pt-BR"/>
        </w:rPr>
        <w:t xml:space="preserve"> você não faz uma solicitação de ajuda ao desenvolvedor do mesmo? Ou ainda, por </w:t>
      </w:r>
      <w:proofErr w:type="spellStart"/>
      <w:r w:rsidRPr="00F831B2">
        <w:rPr>
          <w:rFonts w:ascii="Signika" w:eastAsia="Times New Roman" w:hAnsi="Signika" w:cs="Times New Roman"/>
          <w:color w:val="484848"/>
          <w:sz w:val="21"/>
          <w:szCs w:val="21"/>
          <w:lang w:eastAsia="pt-BR"/>
        </w:rPr>
        <w:t>quê</w:t>
      </w:r>
      <w:proofErr w:type="spellEnd"/>
      <w:r w:rsidRPr="00F831B2">
        <w:rPr>
          <w:rFonts w:ascii="Signika" w:eastAsia="Times New Roman" w:hAnsi="Signika" w:cs="Times New Roman"/>
          <w:color w:val="484848"/>
          <w:sz w:val="21"/>
          <w:szCs w:val="21"/>
          <w:lang w:eastAsia="pt-BR"/>
        </w:rPr>
        <w:t xml:space="preserve"> você não consulta o manual do mesmo, que na minha opinião deve ter a informação, não </w:t>
      </w:r>
      <w:proofErr w:type="gramStart"/>
      <w:r w:rsidRPr="00F831B2">
        <w:rPr>
          <w:rFonts w:ascii="Signika" w:eastAsia="Times New Roman" w:hAnsi="Signika" w:cs="Times New Roman"/>
          <w:color w:val="484848"/>
          <w:sz w:val="21"/>
          <w:szCs w:val="21"/>
          <w:lang w:eastAsia="pt-BR"/>
        </w:rPr>
        <w:t>é?</w:t>
      </w:r>
      <w:r w:rsidRPr="00F831B2">
        <w:rPr>
          <w:rFonts w:ascii="Signika" w:eastAsia="Times New Roman" w:hAnsi="Signika" w:cs="Times New Roman"/>
          <w:color w:val="484848"/>
          <w:sz w:val="21"/>
          <w:szCs w:val="21"/>
          <w:lang w:eastAsia="pt-BR"/>
        </w:rPr>
        <w:br/>
      </w:r>
      <w:r w:rsidRPr="00F831B2">
        <w:rPr>
          <w:rFonts w:ascii="Signika" w:eastAsia="Times New Roman" w:hAnsi="Signika" w:cs="Times New Roman"/>
          <w:color w:val="484848"/>
          <w:sz w:val="21"/>
          <w:szCs w:val="21"/>
          <w:lang w:eastAsia="pt-BR"/>
        </w:rPr>
        <w:br/>
      </w:r>
      <w:proofErr w:type="spellStart"/>
      <w:r w:rsidRPr="00F831B2">
        <w:rPr>
          <w:rFonts w:ascii="Signika" w:eastAsia="Times New Roman" w:hAnsi="Signika" w:cs="Times New Roman"/>
          <w:color w:val="484848"/>
          <w:sz w:val="21"/>
          <w:szCs w:val="21"/>
          <w:lang w:eastAsia="pt-BR"/>
        </w:rPr>
        <w:t>Att</w:t>
      </w:r>
      <w:proofErr w:type="spellEnd"/>
      <w:proofErr w:type="gramEnd"/>
      <w:r w:rsidRPr="00F831B2">
        <w:rPr>
          <w:rFonts w:ascii="Signika" w:eastAsia="Times New Roman" w:hAnsi="Signika" w:cs="Times New Roman"/>
          <w:color w:val="484848"/>
          <w:sz w:val="21"/>
          <w:szCs w:val="21"/>
          <w:lang w:eastAsia="pt-BR"/>
        </w:rPr>
        <w:t xml:space="preserve">, Mário </w:t>
      </w:r>
      <w:proofErr w:type="spellStart"/>
      <w:r w:rsidRPr="00F831B2">
        <w:rPr>
          <w:rFonts w:ascii="Signika" w:eastAsia="Times New Roman" w:hAnsi="Signika" w:cs="Times New Roman"/>
          <w:color w:val="484848"/>
          <w:sz w:val="21"/>
          <w:szCs w:val="21"/>
          <w:lang w:eastAsia="pt-BR"/>
        </w:rPr>
        <w:t>Rigotti</w:t>
      </w:r>
      <w:proofErr w:type="spellEnd"/>
      <w:r w:rsidRPr="00F831B2">
        <w:rPr>
          <w:rFonts w:ascii="Signika" w:eastAsia="Times New Roman" w:hAnsi="Signika" w:cs="Times New Roman"/>
          <w:color w:val="484848"/>
          <w:sz w:val="21"/>
          <w:szCs w:val="21"/>
          <w:lang w:eastAsia="pt-BR"/>
        </w:rPr>
        <w:t xml:space="preserve"> Filho</w:t>
      </w:r>
    </w:p>
    <w:p w:rsidR="00F831B2" w:rsidRDefault="00F831B2" w:rsidP="00F831B2">
      <w:pPr>
        <w:shd w:val="clear" w:color="auto" w:fill="FFFFFF"/>
        <w:spacing w:after="15" w:line="330" w:lineRule="atLeast"/>
        <w:rPr>
          <w:rFonts w:ascii="Signika" w:eastAsia="Times New Roman" w:hAnsi="Signika" w:cs="Times New Roman"/>
          <w:color w:val="484848"/>
          <w:sz w:val="21"/>
          <w:szCs w:val="21"/>
          <w:lang w:eastAsia="pt-BR"/>
        </w:rPr>
      </w:pPr>
    </w:p>
    <w:p w:rsidR="00F831B2" w:rsidRDefault="00F831B2" w:rsidP="00F831B2">
      <w:pPr>
        <w:shd w:val="clear" w:color="auto" w:fill="FFFFFF"/>
        <w:spacing w:after="15" w:line="330" w:lineRule="atLeast"/>
        <w:rPr>
          <w:rFonts w:ascii="Signika" w:eastAsia="Times New Roman" w:hAnsi="Signika" w:cs="Times New Roman"/>
          <w:color w:val="484848"/>
          <w:sz w:val="21"/>
          <w:szCs w:val="21"/>
          <w:lang w:eastAsia="pt-BR"/>
        </w:rPr>
      </w:pPr>
      <w:r>
        <w:rPr>
          <w:rFonts w:ascii="Signika" w:eastAsia="Times New Roman" w:hAnsi="Signika" w:cs="Times New Roman"/>
          <w:color w:val="484848"/>
          <w:sz w:val="21"/>
          <w:szCs w:val="21"/>
          <w:lang w:eastAsia="pt-BR"/>
        </w:rPr>
        <w:t xml:space="preserve">LINK: </w:t>
      </w:r>
      <w:hyperlink r:id="rId5" w:history="1">
        <w:r w:rsidRPr="00F93E8F">
          <w:rPr>
            <w:rStyle w:val="Hyperlink"/>
            <w:rFonts w:ascii="Signika" w:eastAsia="Times New Roman" w:hAnsi="Signika" w:cs="Times New Roman"/>
            <w:sz w:val="21"/>
            <w:szCs w:val="21"/>
            <w:lang w:eastAsia="pt-BR"/>
          </w:rPr>
          <w:t>http://www.contabeis.com.br/forum/topicos/127316/tributacao-previdenciaria-substitutiva-e-nao-substitutiva/</w:t>
        </w:r>
      </w:hyperlink>
    </w:p>
    <w:p w:rsidR="00F831B2" w:rsidRDefault="00F831B2" w:rsidP="00F831B2">
      <w:pPr>
        <w:shd w:val="clear" w:color="auto" w:fill="FFFFFF"/>
        <w:spacing w:after="15" w:line="330" w:lineRule="atLeast"/>
        <w:rPr>
          <w:rFonts w:ascii="Signika" w:eastAsia="Times New Roman" w:hAnsi="Signika" w:cs="Times New Roman"/>
          <w:color w:val="484848"/>
          <w:sz w:val="21"/>
          <w:szCs w:val="21"/>
          <w:lang w:eastAsia="pt-BR"/>
        </w:rPr>
      </w:pPr>
    </w:p>
    <w:p w:rsidR="00F831B2" w:rsidRPr="00F831B2" w:rsidRDefault="00F831B2" w:rsidP="00F831B2">
      <w:pPr>
        <w:spacing w:after="0" w:line="240" w:lineRule="auto"/>
        <w:jc w:val="center"/>
        <w:outlineLvl w:val="1"/>
        <w:rPr>
          <w:rFonts w:ascii="Calibri" w:eastAsia="Times New Roman" w:hAnsi="Calibri" w:cs="Calibri"/>
          <w:b/>
          <w:bCs/>
          <w:color w:val="000000"/>
          <w:sz w:val="36"/>
          <w:szCs w:val="36"/>
          <w:lang w:eastAsia="pt-BR"/>
        </w:rPr>
      </w:pPr>
      <w:proofErr w:type="spellStart"/>
      <w:r w:rsidRPr="00F831B2">
        <w:rPr>
          <w:rFonts w:ascii="Calibri" w:eastAsia="Times New Roman" w:hAnsi="Calibri" w:cs="Calibri"/>
          <w:b/>
          <w:bCs/>
          <w:color w:val="000000"/>
          <w:sz w:val="48"/>
          <w:szCs w:val="48"/>
          <w:lang w:eastAsia="pt-BR"/>
        </w:rPr>
        <w:t>eSocial</w:t>
      </w:r>
      <w:proofErr w:type="spellEnd"/>
      <w:r w:rsidRPr="00F831B2">
        <w:rPr>
          <w:rFonts w:ascii="Calibri" w:eastAsia="Times New Roman" w:hAnsi="Calibri" w:cs="Calibri"/>
          <w:b/>
          <w:bCs/>
          <w:color w:val="000000"/>
          <w:sz w:val="48"/>
          <w:szCs w:val="48"/>
          <w:lang w:eastAsia="pt-BR"/>
        </w:rPr>
        <w:t xml:space="preserve"> e regimes tributários</w:t>
      </w:r>
    </w:p>
    <w:p w:rsidR="00F831B2" w:rsidRPr="00F831B2" w:rsidRDefault="00F831B2" w:rsidP="00F831B2">
      <w:pPr>
        <w:spacing w:after="0" w:line="240" w:lineRule="auto"/>
        <w:jc w:val="center"/>
        <w:rPr>
          <w:rFonts w:ascii="Times New Roman" w:eastAsia="Times New Roman" w:hAnsi="Times New Roman" w:cs="Times New Roman"/>
          <w:color w:val="000000"/>
          <w:sz w:val="24"/>
          <w:szCs w:val="24"/>
          <w:lang w:eastAsia="pt-BR"/>
        </w:rPr>
      </w:pPr>
      <w:r w:rsidRPr="00F831B2">
        <w:rPr>
          <w:rFonts w:ascii="Calibri" w:eastAsia="Times New Roman" w:hAnsi="Calibri" w:cs="Calibri"/>
          <w:b/>
          <w:bCs/>
          <w:color w:val="000000"/>
          <w:sz w:val="32"/>
          <w:szCs w:val="32"/>
          <w:lang w:eastAsia="pt-BR"/>
        </w:rPr>
        <w:t> </w:t>
      </w:r>
    </w:p>
    <w:p w:rsidR="00F831B2" w:rsidRPr="00F831B2" w:rsidRDefault="00F831B2" w:rsidP="00F831B2">
      <w:pPr>
        <w:spacing w:after="0" w:line="240" w:lineRule="auto"/>
        <w:jc w:val="center"/>
        <w:outlineLvl w:val="0"/>
        <w:rPr>
          <w:rFonts w:ascii="Calibri" w:eastAsia="Times New Roman" w:hAnsi="Calibri" w:cs="Calibri"/>
          <w:b/>
          <w:bCs/>
          <w:i/>
          <w:iCs/>
          <w:color w:val="000000"/>
          <w:kern w:val="36"/>
          <w:sz w:val="24"/>
          <w:szCs w:val="24"/>
          <w:lang w:eastAsia="pt-BR"/>
        </w:rPr>
      </w:pPr>
      <w:r w:rsidRPr="00F831B2">
        <w:rPr>
          <w:rFonts w:ascii="Calibri" w:eastAsia="Times New Roman" w:hAnsi="Calibri" w:cs="Calibri"/>
          <w:b/>
          <w:bCs/>
          <w:i/>
          <w:iCs/>
          <w:color w:val="000000"/>
          <w:kern w:val="36"/>
          <w:sz w:val="24"/>
          <w:szCs w:val="24"/>
          <w:lang w:eastAsia="pt-BR"/>
        </w:rPr>
        <w:t>Por Leonardo Amorim</w:t>
      </w:r>
    </w:p>
    <w:p w:rsidR="00F831B2" w:rsidRPr="00F831B2" w:rsidRDefault="00F831B2" w:rsidP="00F831B2">
      <w:pPr>
        <w:spacing w:after="0" w:line="240" w:lineRule="auto"/>
        <w:rPr>
          <w:rFonts w:ascii="Times New Roman" w:eastAsia="Times New Roman" w:hAnsi="Times New Roman" w:cs="Times New Roman"/>
          <w:color w:val="000000"/>
          <w:sz w:val="24"/>
          <w:szCs w:val="24"/>
          <w:lang w:eastAsia="pt-BR"/>
        </w:rPr>
      </w:pPr>
      <w:r w:rsidRPr="00F831B2">
        <w:rPr>
          <w:rFonts w:ascii="Times New Roman" w:eastAsia="Times New Roman" w:hAnsi="Times New Roman" w:cs="Times New Roman"/>
          <w:color w:val="000000"/>
          <w:sz w:val="24"/>
          <w:szCs w:val="24"/>
          <w:lang w:eastAsia="pt-BR"/>
        </w:rPr>
        <w:t> </w:t>
      </w:r>
    </w:p>
    <w:p w:rsidR="00F831B2" w:rsidRPr="00F831B2" w:rsidRDefault="00F831B2" w:rsidP="00F831B2">
      <w:pPr>
        <w:spacing w:after="0" w:line="240" w:lineRule="auto"/>
        <w:jc w:val="center"/>
        <w:outlineLvl w:val="2"/>
        <w:rPr>
          <w:rFonts w:ascii="Calibri" w:eastAsia="Times New Roman" w:hAnsi="Calibri" w:cs="Calibri"/>
          <w:b/>
          <w:bCs/>
          <w:i/>
          <w:iCs/>
          <w:color w:val="000000"/>
          <w:sz w:val="24"/>
          <w:szCs w:val="24"/>
          <w:lang w:eastAsia="pt-BR"/>
        </w:rPr>
      </w:pPr>
      <w:r w:rsidRPr="00F831B2">
        <w:rPr>
          <w:rFonts w:ascii="Calibri" w:eastAsia="Times New Roman" w:hAnsi="Calibri" w:cs="Calibri"/>
          <w:b/>
          <w:bCs/>
          <w:color w:val="333333"/>
          <w:sz w:val="24"/>
          <w:szCs w:val="24"/>
          <w:lang w:eastAsia="pt-BR"/>
        </w:rPr>
        <w:t>Atualizado em 08/09/2014 20h16</w:t>
      </w:r>
    </w:p>
    <w:p w:rsidR="00F831B2" w:rsidRPr="00F831B2" w:rsidRDefault="00F831B2" w:rsidP="00F831B2">
      <w:pPr>
        <w:spacing w:after="0" w:line="240" w:lineRule="auto"/>
        <w:rPr>
          <w:rFonts w:ascii="Times New Roman" w:eastAsia="Times New Roman" w:hAnsi="Times New Roman" w:cs="Times New Roman"/>
          <w:color w:val="000000"/>
          <w:sz w:val="24"/>
          <w:szCs w:val="24"/>
          <w:lang w:eastAsia="pt-BR"/>
        </w:rPr>
      </w:pPr>
      <w:r w:rsidRPr="00F831B2">
        <w:rPr>
          <w:rFonts w:ascii="Times New Roman" w:eastAsia="Times New Roman" w:hAnsi="Times New Roman" w:cs="Times New Roman"/>
          <w:color w:val="000000"/>
          <w:sz w:val="32"/>
          <w:szCs w:val="32"/>
          <w:lang w:eastAsia="pt-BR"/>
        </w:rPr>
        <w:t> </w:t>
      </w:r>
    </w:p>
    <w:p w:rsidR="00F831B2" w:rsidRPr="00F831B2" w:rsidRDefault="00F831B2" w:rsidP="00F831B2">
      <w:pPr>
        <w:spacing w:after="0" w:line="240" w:lineRule="auto"/>
        <w:rPr>
          <w:rFonts w:ascii="Times New Roman" w:eastAsia="Times New Roman" w:hAnsi="Times New Roman" w:cs="Times New Roman"/>
          <w:color w:val="000000"/>
          <w:sz w:val="24"/>
          <w:szCs w:val="24"/>
          <w:lang w:eastAsia="pt-BR"/>
        </w:rPr>
      </w:pPr>
      <w:r w:rsidRPr="00F831B2">
        <w:rPr>
          <w:rFonts w:ascii="Times New Roman" w:eastAsia="Times New Roman" w:hAnsi="Times New Roman" w:cs="Times New Roman"/>
          <w:color w:val="000000"/>
          <w:sz w:val="32"/>
          <w:szCs w:val="32"/>
          <w:lang w:eastAsia="pt-BR"/>
        </w:rPr>
        <w:t> </w:t>
      </w:r>
    </w:p>
    <w:p w:rsidR="00F831B2" w:rsidRPr="00F831B2" w:rsidRDefault="00F831B2" w:rsidP="00F831B2">
      <w:pPr>
        <w:spacing w:after="0" w:line="240" w:lineRule="auto"/>
        <w:rPr>
          <w:rFonts w:ascii="Times New Roman" w:eastAsia="Times New Roman" w:hAnsi="Times New Roman" w:cs="Times New Roman"/>
          <w:color w:val="000000"/>
          <w:sz w:val="24"/>
          <w:szCs w:val="24"/>
          <w:lang w:eastAsia="pt-BR"/>
        </w:rPr>
      </w:pPr>
      <w:r w:rsidRPr="00F831B2">
        <w:rPr>
          <w:rFonts w:ascii="Calibri" w:eastAsia="Times New Roman" w:hAnsi="Calibri" w:cs="Calibri"/>
          <w:color w:val="000000"/>
          <w:sz w:val="32"/>
          <w:szCs w:val="32"/>
          <w:lang w:eastAsia="pt-BR"/>
        </w:rPr>
        <w:t> </w:t>
      </w: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color w:val="000000"/>
          <w:sz w:val="32"/>
          <w:szCs w:val="32"/>
          <w:lang w:eastAsia="pt-BR"/>
        </w:rPr>
        <w:t> </w:t>
      </w: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color w:val="000000"/>
          <w:sz w:val="32"/>
          <w:szCs w:val="32"/>
          <w:lang w:eastAsia="pt-BR"/>
        </w:rPr>
        <w:t> </w:t>
      </w:r>
    </w:p>
    <w:p w:rsidR="00F831B2" w:rsidRPr="00F831B2" w:rsidRDefault="00F831B2" w:rsidP="00F831B2">
      <w:pPr>
        <w:spacing w:after="0" w:line="240" w:lineRule="auto"/>
        <w:jc w:val="center"/>
        <w:rPr>
          <w:rFonts w:ascii="Calibri" w:eastAsia="Times New Roman" w:hAnsi="Calibri" w:cs="Calibri"/>
          <w:color w:val="000000"/>
          <w:sz w:val="28"/>
          <w:szCs w:val="28"/>
          <w:lang w:eastAsia="pt-BR"/>
        </w:rPr>
      </w:pPr>
      <w:r w:rsidRPr="00F831B2">
        <w:rPr>
          <w:rFonts w:ascii="Calibri" w:eastAsia="Times New Roman" w:hAnsi="Calibri" w:cs="Calibri"/>
          <w:b/>
          <w:bCs/>
          <w:color w:val="000000"/>
          <w:sz w:val="44"/>
          <w:szCs w:val="44"/>
          <w:lang w:eastAsia="pt-BR"/>
        </w:rPr>
        <w:t>Classificação Tributária dos Empregadores:  CTE</w:t>
      </w: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color w:val="000000"/>
          <w:sz w:val="32"/>
          <w:szCs w:val="32"/>
          <w:lang w:eastAsia="pt-BR"/>
        </w:rPr>
        <w:t> </w:t>
      </w: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color w:val="000000"/>
          <w:sz w:val="32"/>
          <w:szCs w:val="32"/>
          <w:lang w:eastAsia="pt-BR"/>
        </w:rPr>
        <w:lastRenderedPageBreak/>
        <w:t xml:space="preserve">O </w:t>
      </w:r>
      <w:proofErr w:type="spellStart"/>
      <w:r w:rsidRPr="00F831B2">
        <w:rPr>
          <w:rFonts w:ascii="Calibri" w:eastAsia="Times New Roman" w:hAnsi="Calibri" w:cs="Calibri"/>
          <w:color w:val="000000"/>
          <w:sz w:val="32"/>
          <w:szCs w:val="32"/>
          <w:lang w:eastAsia="pt-BR"/>
        </w:rPr>
        <w:t>eSocial</w:t>
      </w:r>
      <w:proofErr w:type="spellEnd"/>
      <w:r w:rsidRPr="00F831B2">
        <w:rPr>
          <w:rFonts w:ascii="Calibri" w:eastAsia="Times New Roman" w:hAnsi="Calibri" w:cs="Calibri"/>
          <w:color w:val="000000"/>
          <w:sz w:val="32"/>
          <w:szCs w:val="32"/>
          <w:lang w:eastAsia="pt-BR"/>
        </w:rPr>
        <w:t xml:space="preserve"> herdou do </w:t>
      </w:r>
      <w:proofErr w:type="spellStart"/>
      <w:proofErr w:type="gramStart"/>
      <w:r w:rsidRPr="00F831B2">
        <w:rPr>
          <w:rFonts w:ascii="Calibri" w:eastAsia="Times New Roman" w:hAnsi="Calibri" w:cs="Calibri"/>
          <w:color w:val="000000"/>
          <w:sz w:val="32"/>
          <w:szCs w:val="32"/>
          <w:lang w:eastAsia="pt-BR"/>
        </w:rPr>
        <w:t>Sped</w:t>
      </w:r>
      <w:proofErr w:type="spellEnd"/>
      <w:r w:rsidRPr="00F831B2">
        <w:rPr>
          <w:rFonts w:ascii="Calibri" w:eastAsia="Times New Roman" w:hAnsi="Calibri" w:cs="Calibri"/>
          <w:color w:val="000000"/>
          <w:sz w:val="32"/>
          <w:szCs w:val="32"/>
          <w:lang w:eastAsia="pt-BR"/>
        </w:rPr>
        <w:t>  uma</w:t>
      </w:r>
      <w:proofErr w:type="gramEnd"/>
      <w:r w:rsidRPr="00F831B2">
        <w:rPr>
          <w:rFonts w:ascii="Calibri" w:eastAsia="Times New Roman" w:hAnsi="Calibri" w:cs="Calibri"/>
          <w:color w:val="000000"/>
          <w:sz w:val="32"/>
          <w:szCs w:val="32"/>
          <w:lang w:eastAsia="pt-BR"/>
        </w:rPr>
        <w:t xml:space="preserve"> carga de parâmetros tributários e que apenas refletem a complexidade das atuais normas vigentes. Um dos mais importantes pontos desta temática está no cadastramento do empregador (</w:t>
      </w:r>
      <w:r w:rsidRPr="00F831B2">
        <w:rPr>
          <w:rFonts w:ascii="Calibri" w:eastAsia="Times New Roman" w:hAnsi="Calibri" w:cs="Calibri"/>
          <w:b/>
          <w:bCs/>
          <w:color w:val="000000"/>
          <w:sz w:val="32"/>
          <w:szCs w:val="32"/>
          <w:lang w:eastAsia="pt-BR"/>
        </w:rPr>
        <w:t>S-1000</w:t>
      </w:r>
      <w:r w:rsidRPr="00F831B2">
        <w:rPr>
          <w:rFonts w:ascii="Calibri" w:eastAsia="Times New Roman" w:hAnsi="Calibri" w:cs="Calibri"/>
          <w:color w:val="000000"/>
          <w:sz w:val="32"/>
          <w:szCs w:val="32"/>
          <w:lang w:eastAsia="pt-BR"/>
        </w:rPr>
        <w:t>), partindo do campo </w:t>
      </w:r>
      <w:r w:rsidRPr="00F831B2">
        <w:rPr>
          <w:rFonts w:ascii="Calibri" w:eastAsia="Times New Roman" w:hAnsi="Calibri" w:cs="Calibri"/>
          <w:b/>
          <w:bCs/>
          <w:color w:val="000000"/>
          <w:sz w:val="32"/>
          <w:szCs w:val="32"/>
          <w:lang w:eastAsia="pt-BR"/>
        </w:rPr>
        <w:t>Classificação Tributária, </w:t>
      </w:r>
      <w:r w:rsidRPr="00F831B2">
        <w:rPr>
          <w:rFonts w:ascii="Calibri" w:eastAsia="Times New Roman" w:hAnsi="Calibri" w:cs="Calibri"/>
          <w:color w:val="000000"/>
          <w:sz w:val="32"/>
          <w:szCs w:val="32"/>
          <w:lang w:eastAsia="pt-BR"/>
        </w:rPr>
        <w:t>destrinchado na</w:t>
      </w:r>
      <w:r w:rsidRPr="00F831B2">
        <w:rPr>
          <w:rFonts w:ascii="Calibri" w:eastAsia="Times New Roman" w:hAnsi="Calibri" w:cs="Calibri"/>
          <w:b/>
          <w:bCs/>
          <w:color w:val="000000"/>
          <w:sz w:val="32"/>
          <w:szCs w:val="32"/>
          <w:lang w:eastAsia="pt-BR"/>
        </w:rPr>
        <w:t> Tabela</w:t>
      </w:r>
      <w:r w:rsidRPr="00F831B2">
        <w:rPr>
          <w:rFonts w:ascii="Calibri" w:eastAsia="Times New Roman" w:hAnsi="Calibri" w:cs="Calibri"/>
          <w:color w:val="000000"/>
          <w:sz w:val="32"/>
          <w:szCs w:val="32"/>
          <w:lang w:eastAsia="pt-BR"/>
        </w:rPr>
        <w:t> </w:t>
      </w:r>
      <w:r w:rsidRPr="00F831B2">
        <w:rPr>
          <w:rFonts w:ascii="Calibri" w:eastAsia="Times New Roman" w:hAnsi="Calibri" w:cs="Calibri"/>
          <w:b/>
          <w:bCs/>
          <w:color w:val="000000"/>
          <w:sz w:val="32"/>
          <w:szCs w:val="32"/>
          <w:lang w:eastAsia="pt-BR"/>
        </w:rPr>
        <w:t>8:</w:t>
      </w: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b/>
          <w:bCs/>
          <w:color w:val="000000"/>
          <w:sz w:val="32"/>
          <w:szCs w:val="32"/>
          <w:lang w:eastAsia="pt-BR"/>
        </w:rPr>
        <w:t> </w:t>
      </w: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b/>
          <w:bCs/>
          <w:color w:val="000000"/>
          <w:sz w:val="32"/>
          <w:szCs w:val="32"/>
          <w:lang w:eastAsia="pt-BR"/>
        </w:rPr>
        <w:t> </w:t>
      </w:r>
    </w:p>
    <w:p w:rsidR="00F831B2" w:rsidRPr="00F831B2" w:rsidRDefault="00F831B2" w:rsidP="00F831B2">
      <w:pPr>
        <w:spacing w:after="0" w:line="240" w:lineRule="auto"/>
        <w:jc w:val="center"/>
        <w:rPr>
          <w:rFonts w:ascii="Calibri" w:eastAsia="Times New Roman" w:hAnsi="Calibri" w:cs="Calibri"/>
          <w:color w:val="000000"/>
          <w:sz w:val="28"/>
          <w:szCs w:val="28"/>
          <w:lang w:eastAsia="pt-BR"/>
        </w:rPr>
      </w:pPr>
      <w:r w:rsidRPr="00F831B2">
        <w:rPr>
          <w:rFonts w:ascii="Calibri" w:eastAsia="Times New Roman" w:hAnsi="Calibri" w:cs="Calibri"/>
          <w:noProof/>
          <w:color w:val="000000"/>
          <w:sz w:val="28"/>
          <w:szCs w:val="28"/>
          <w:lang w:eastAsia="pt-BR"/>
        </w:rPr>
        <w:drawing>
          <wp:inline distT="0" distB="0" distL="0" distR="0">
            <wp:extent cx="10690860" cy="1127760"/>
            <wp:effectExtent l="0" t="0" r="0" b="0"/>
            <wp:docPr id="8" name="Imagem 8" descr="http://www.llconsult.com.br/nll/2013/n1300326_arquivos/image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llconsult.com.br/nll/2013/n1300326_arquivos/image004.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690860" cy="1127760"/>
                    </a:xfrm>
                    <a:prstGeom prst="rect">
                      <a:avLst/>
                    </a:prstGeom>
                    <a:noFill/>
                    <a:ln>
                      <a:noFill/>
                    </a:ln>
                  </pic:spPr>
                </pic:pic>
              </a:graphicData>
            </a:graphic>
          </wp:inline>
        </w:drawing>
      </w: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b/>
          <w:bCs/>
          <w:color w:val="000000"/>
          <w:sz w:val="32"/>
          <w:szCs w:val="32"/>
          <w:lang w:eastAsia="pt-BR"/>
        </w:rPr>
        <w:t> </w:t>
      </w:r>
    </w:p>
    <w:p w:rsidR="00F831B2" w:rsidRPr="00F831B2" w:rsidRDefault="00F831B2" w:rsidP="00F831B2">
      <w:pPr>
        <w:spacing w:after="0" w:line="240" w:lineRule="auto"/>
        <w:jc w:val="center"/>
        <w:rPr>
          <w:rFonts w:ascii="Calibri" w:eastAsia="Times New Roman" w:hAnsi="Calibri" w:cs="Calibri"/>
          <w:color w:val="000000"/>
          <w:sz w:val="28"/>
          <w:szCs w:val="28"/>
          <w:lang w:eastAsia="pt-BR"/>
        </w:rPr>
      </w:pPr>
      <w:r w:rsidRPr="00F831B2">
        <w:rPr>
          <w:rFonts w:ascii="Calibri" w:eastAsia="Times New Roman" w:hAnsi="Calibri" w:cs="Calibri"/>
          <w:noProof/>
          <w:color w:val="000000"/>
          <w:sz w:val="28"/>
          <w:szCs w:val="28"/>
          <w:lang w:eastAsia="pt-BR"/>
        </w:rPr>
        <w:drawing>
          <wp:inline distT="0" distB="0" distL="0" distR="0">
            <wp:extent cx="6979920" cy="4884420"/>
            <wp:effectExtent l="0" t="0" r="0" b="0"/>
            <wp:docPr id="7" name="Imagem 7" descr="http://www.llconsult.com.br/nll/2013/n1300326_arquivos/image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llconsult.com.br/nll/2013/n1300326_arquivos/image006.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79920" cy="4884420"/>
                    </a:xfrm>
                    <a:prstGeom prst="rect">
                      <a:avLst/>
                    </a:prstGeom>
                    <a:noFill/>
                    <a:ln>
                      <a:noFill/>
                    </a:ln>
                  </pic:spPr>
                </pic:pic>
              </a:graphicData>
            </a:graphic>
          </wp:inline>
        </w:drawing>
      </w:r>
    </w:p>
    <w:p w:rsidR="00F831B2" w:rsidRPr="00F831B2" w:rsidRDefault="00F831B2" w:rsidP="00F831B2">
      <w:pPr>
        <w:spacing w:after="0" w:line="240" w:lineRule="auto"/>
        <w:jc w:val="center"/>
        <w:rPr>
          <w:rFonts w:ascii="Calibri" w:eastAsia="Times New Roman" w:hAnsi="Calibri" w:cs="Calibri"/>
          <w:color w:val="000000"/>
          <w:sz w:val="28"/>
          <w:szCs w:val="28"/>
          <w:lang w:eastAsia="pt-BR"/>
        </w:rPr>
      </w:pPr>
      <w:r w:rsidRPr="00F831B2">
        <w:rPr>
          <w:rFonts w:ascii="Calibri" w:eastAsia="Times New Roman" w:hAnsi="Calibri" w:cs="Calibri"/>
          <w:b/>
          <w:bCs/>
          <w:color w:val="000000"/>
          <w:sz w:val="28"/>
          <w:szCs w:val="28"/>
          <w:lang w:eastAsia="pt-BR"/>
        </w:rPr>
        <w:t>1.2 Beta 3</w:t>
      </w: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color w:val="000000"/>
          <w:sz w:val="32"/>
          <w:szCs w:val="32"/>
          <w:lang w:eastAsia="pt-BR"/>
        </w:rPr>
        <w:t> </w:t>
      </w: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color w:val="000000"/>
          <w:sz w:val="32"/>
          <w:szCs w:val="32"/>
          <w:lang w:eastAsia="pt-BR"/>
        </w:rPr>
        <w:lastRenderedPageBreak/>
        <w:t xml:space="preserve">O preenchimento correto deste campo vai depender do conhecimento sobre regimes tributários, algo ainda não muito familiar em muitos ambientes de Departamento Pessoal (DP) e </w:t>
      </w:r>
      <w:proofErr w:type="gramStart"/>
      <w:r w:rsidRPr="00F831B2">
        <w:rPr>
          <w:rFonts w:ascii="Calibri" w:eastAsia="Times New Roman" w:hAnsi="Calibri" w:cs="Calibri"/>
          <w:color w:val="000000"/>
          <w:sz w:val="32"/>
          <w:szCs w:val="32"/>
          <w:lang w:eastAsia="pt-BR"/>
        </w:rPr>
        <w:t>o  especialista</w:t>
      </w:r>
      <w:proofErr w:type="gramEnd"/>
      <w:r w:rsidRPr="00F831B2">
        <w:rPr>
          <w:rFonts w:ascii="Calibri" w:eastAsia="Times New Roman" w:hAnsi="Calibri" w:cs="Calibri"/>
          <w:color w:val="000000"/>
          <w:sz w:val="32"/>
          <w:szCs w:val="32"/>
          <w:lang w:eastAsia="pt-BR"/>
        </w:rPr>
        <w:t xml:space="preserve"> que tem dificuldade para discernir as situações de tributação deve procurar se especializar nessa área porque um preenchimento impróprio provocará problemas na validação de outros eventos, no processamento da folha de pagamento e na apuração das contribuições não tão aguardada DCTF-Prev.</w:t>
      </w: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color w:val="000000"/>
          <w:sz w:val="32"/>
          <w:szCs w:val="32"/>
          <w:lang w:eastAsia="pt-BR"/>
        </w:rPr>
        <w:t> </w:t>
      </w: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color w:val="000000"/>
          <w:sz w:val="32"/>
          <w:szCs w:val="32"/>
          <w:lang w:eastAsia="pt-BR"/>
        </w:rPr>
        <w:t> </w:t>
      </w:r>
    </w:p>
    <w:p w:rsidR="00F831B2" w:rsidRPr="00F831B2" w:rsidRDefault="00F831B2" w:rsidP="00F831B2">
      <w:pPr>
        <w:spacing w:after="0" w:line="240" w:lineRule="auto"/>
        <w:jc w:val="center"/>
        <w:rPr>
          <w:rFonts w:ascii="Calibri" w:eastAsia="Times New Roman" w:hAnsi="Calibri" w:cs="Calibri"/>
          <w:color w:val="000000"/>
          <w:sz w:val="28"/>
          <w:szCs w:val="28"/>
          <w:lang w:eastAsia="pt-BR"/>
        </w:rPr>
      </w:pPr>
      <w:r w:rsidRPr="00F831B2">
        <w:rPr>
          <w:rFonts w:ascii="Calibri" w:eastAsia="Times New Roman" w:hAnsi="Calibri" w:cs="Calibri"/>
          <w:noProof/>
          <w:color w:val="000000"/>
          <w:sz w:val="28"/>
          <w:szCs w:val="28"/>
          <w:lang w:eastAsia="pt-BR"/>
        </w:rPr>
        <w:drawing>
          <wp:inline distT="0" distB="0" distL="0" distR="0">
            <wp:extent cx="6667500" cy="3688080"/>
            <wp:effectExtent l="0" t="0" r="0" b="7620"/>
            <wp:docPr id="6" name="Imagem 6" descr="http://www.llconsult.com.br/nll/2013/n1300326_arquivos/image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llconsult.com.br/nll/2013/n1300326_arquivos/image008.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67500" cy="3688080"/>
                    </a:xfrm>
                    <a:prstGeom prst="rect">
                      <a:avLst/>
                    </a:prstGeom>
                    <a:noFill/>
                    <a:ln>
                      <a:noFill/>
                    </a:ln>
                  </pic:spPr>
                </pic:pic>
              </a:graphicData>
            </a:graphic>
          </wp:inline>
        </w:drawing>
      </w:r>
    </w:p>
    <w:p w:rsidR="00F831B2" w:rsidRPr="00F831B2" w:rsidRDefault="00F831B2" w:rsidP="00F831B2">
      <w:pPr>
        <w:spacing w:after="0" w:line="240" w:lineRule="auto"/>
        <w:jc w:val="center"/>
        <w:rPr>
          <w:rFonts w:ascii="Calibri" w:eastAsia="Times New Roman" w:hAnsi="Calibri" w:cs="Calibri"/>
          <w:color w:val="000000"/>
          <w:sz w:val="28"/>
          <w:szCs w:val="28"/>
          <w:lang w:eastAsia="pt-BR"/>
        </w:rPr>
      </w:pPr>
      <w:r w:rsidRPr="00F831B2">
        <w:rPr>
          <w:rFonts w:ascii="Calibri" w:eastAsia="Times New Roman" w:hAnsi="Calibri" w:cs="Calibri"/>
          <w:b/>
          <w:bCs/>
          <w:color w:val="000000"/>
          <w:sz w:val="28"/>
          <w:szCs w:val="28"/>
          <w:lang w:eastAsia="pt-BR"/>
        </w:rPr>
        <w:t xml:space="preserve">Slide do DP </w:t>
      </w:r>
      <w:proofErr w:type="spellStart"/>
      <w:r w:rsidRPr="00F831B2">
        <w:rPr>
          <w:rFonts w:ascii="Calibri" w:eastAsia="Times New Roman" w:hAnsi="Calibri" w:cs="Calibri"/>
          <w:b/>
          <w:bCs/>
          <w:color w:val="000000"/>
          <w:sz w:val="28"/>
          <w:szCs w:val="28"/>
          <w:lang w:eastAsia="pt-BR"/>
        </w:rPr>
        <w:t>eSocial</w:t>
      </w:r>
      <w:proofErr w:type="spellEnd"/>
      <w:r w:rsidRPr="00F831B2">
        <w:rPr>
          <w:rFonts w:ascii="Calibri" w:eastAsia="Times New Roman" w:hAnsi="Calibri" w:cs="Calibri"/>
          <w:b/>
          <w:bCs/>
          <w:color w:val="000000"/>
          <w:sz w:val="28"/>
          <w:szCs w:val="28"/>
          <w:lang w:eastAsia="pt-BR"/>
        </w:rPr>
        <w:t>, por Leonardo Amorim</w:t>
      </w: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color w:val="000000"/>
          <w:sz w:val="32"/>
          <w:szCs w:val="32"/>
          <w:lang w:eastAsia="pt-BR"/>
        </w:rPr>
        <w:t> </w:t>
      </w: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b/>
          <w:bCs/>
          <w:color w:val="000000"/>
          <w:sz w:val="28"/>
          <w:szCs w:val="28"/>
          <w:lang w:eastAsia="pt-BR"/>
        </w:rPr>
        <w:t>1.</w:t>
      </w:r>
      <w:r w:rsidRPr="00F831B2">
        <w:rPr>
          <w:rFonts w:ascii="Times New Roman" w:eastAsia="Times New Roman" w:hAnsi="Times New Roman" w:cs="Times New Roman"/>
          <w:b/>
          <w:bCs/>
          <w:color w:val="000000"/>
          <w:sz w:val="14"/>
          <w:szCs w:val="14"/>
          <w:lang w:eastAsia="pt-BR"/>
        </w:rPr>
        <w:t>     </w:t>
      </w:r>
      <w:r w:rsidRPr="00F831B2">
        <w:rPr>
          <w:rFonts w:ascii="Calibri" w:eastAsia="Times New Roman" w:hAnsi="Calibri" w:cs="Calibri"/>
          <w:b/>
          <w:bCs/>
          <w:color w:val="000000"/>
          <w:sz w:val="28"/>
          <w:szCs w:val="28"/>
          <w:lang w:eastAsia="pt-BR"/>
        </w:rPr>
        <w:t>Qual o tipo de entidade aplicável ao empregador? Empresa, sem fins lucrativos, cooperativa, sindicato, etc.</w:t>
      </w: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b/>
          <w:bCs/>
          <w:color w:val="000000"/>
          <w:sz w:val="28"/>
          <w:szCs w:val="28"/>
          <w:lang w:eastAsia="pt-BR"/>
        </w:rPr>
        <w:t>2.</w:t>
      </w:r>
      <w:r w:rsidRPr="00F831B2">
        <w:rPr>
          <w:rFonts w:ascii="Times New Roman" w:eastAsia="Times New Roman" w:hAnsi="Times New Roman" w:cs="Times New Roman"/>
          <w:b/>
          <w:bCs/>
          <w:color w:val="000000"/>
          <w:sz w:val="14"/>
          <w:szCs w:val="14"/>
          <w:lang w:eastAsia="pt-BR"/>
        </w:rPr>
        <w:t>     </w:t>
      </w:r>
      <w:r w:rsidRPr="00F831B2">
        <w:rPr>
          <w:rFonts w:ascii="Calibri" w:eastAsia="Times New Roman" w:hAnsi="Calibri" w:cs="Calibri"/>
          <w:b/>
          <w:bCs/>
          <w:color w:val="000000"/>
          <w:sz w:val="28"/>
          <w:szCs w:val="28"/>
          <w:lang w:eastAsia="pt-BR"/>
        </w:rPr>
        <w:t>Tendo finalidade lucrativa, qual o regime tributário? MEI, Simples, Lucro Presumido, Lucro Real?</w:t>
      </w: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b/>
          <w:bCs/>
          <w:color w:val="000000"/>
          <w:sz w:val="28"/>
          <w:szCs w:val="28"/>
          <w:lang w:eastAsia="pt-BR"/>
        </w:rPr>
        <w:t>3.</w:t>
      </w:r>
      <w:r w:rsidRPr="00F831B2">
        <w:rPr>
          <w:rFonts w:ascii="Times New Roman" w:eastAsia="Times New Roman" w:hAnsi="Times New Roman" w:cs="Times New Roman"/>
          <w:b/>
          <w:bCs/>
          <w:color w:val="000000"/>
          <w:sz w:val="14"/>
          <w:szCs w:val="14"/>
          <w:lang w:eastAsia="pt-BR"/>
        </w:rPr>
        <w:t>     </w:t>
      </w:r>
      <w:r w:rsidRPr="00F831B2">
        <w:rPr>
          <w:rFonts w:ascii="Calibri" w:eastAsia="Times New Roman" w:hAnsi="Calibri" w:cs="Calibri"/>
          <w:b/>
          <w:bCs/>
          <w:color w:val="000000"/>
          <w:sz w:val="28"/>
          <w:szCs w:val="28"/>
          <w:lang w:eastAsia="pt-BR"/>
        </w:rPr>
        <w:t>Aplica-se algum regime de substituição da Contribuição Patronal Previdenciária (CPP)?</w:t>
      </w: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b/>
          <w:bCs/>
          <w:color w:val="000000"/>
          <w:sz w:val="28"/>
          <w:szCs w:val="28"/>
          <w:lang w:eastAsia="pt-BR"/>
        </w:rPr>
        <w:t>4.</w:t>
      </w:r>
      <w:r w:rsidRPr="00F831B2">
        <w:rPr>
          <w:rFonts w:ascii="Times New Roman" w:eastAsia="Times New Roman" w:hAnsi="Times New Roman" w:cs="Times New Roman"/>
          <w:b/>
          <w:bCs/>
          <w:color w:val="000000"/>
          <w:sz w:val="14"/>
          <w:szCs w:val="14"/>
          <w:lang w:eastAsia="pt-BR"/>
        </w:rPr>
        <w:t>     </w:t>
      </w:r>
      <w:r w:rsidRPr="00F831B2">
        <w:rPr>
          <w:rFonts w:ascii="Calibri" w:eastAsia="Times New Roman" w:hAnsi="Calibri" w:cs="Calibri"/>
          <w:b/>
          <w:bCs/>
          <w:color w:val="000000"/>
          <w:sz w:val="28"/>
          <w:szCs w:val="28"/>
          <w:lang w:eastAsia="pt-BR"/>
        </w:rPr>
        <w:t>Se for entidade sem finalidade lucrativa, é beneficente?</w:t>
      </w: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color w:val="000000"/>
          <w:sz w:val="32"/>
          <w:szCs w:val="32"/>
          <w:lang w:eastAsia="pt-BR"/>
        </w:rPr>
        <w:t> </w:t>
      </w: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color w:val="000000"/>
          <w:sz w:val="32"/>
          <w:szCs w:val="32"/>
          <w:lang w:eastAsia="pt-BR"/>
        </w:rPr>
        <w:lastRenderedPageBreak/>
        <w:t xml:space="preserve">Por ser um modelo operativo de escrituração analítica baseado em informações “evento por evento”, baseado em sequenciamento lógico, o </w:t>
      </w:r>
      <w:proofErr w:type="spellStart"/>
      <w:r w:rsidRPr="00F831B2">
        <w:rPr>
          <w:rFonts w:ascii="Calibri" w:eastAsia="Times New Roman" w:hAnsi="Calibri" w:cs="Calibri"/>
          <w:color w:val="000000"/>
          <w:sz w:val="32"/>
          <w:szCs w:val="32"/>
          <w:lang w:eastAsia="pt-BR"/>
        </w:rPr>
        <w:t>eSocial</w:t>
      </w:r>
      <w:proofErr w:type="spellEnd"/>
      <w:r w:rsidRPr="00F831B2">
        <w:rPr>
          <w:rFonts w:ascii="Calibri" w:eastAsia="Times New Roman" w:hAnsi="Calibri" w:cs="Calibri"/>
          <w:color w:val="000000"/>
          <w:sz w:val="32"/>
          <w:szCs w:val="32"/>
          <w:lang w:eastAsia="pt-BR"/>
        </w:rPr>
        <w:t xml:space="preserve"> faz da GFIP uma coisa ingênua; se no SEFIP temos um campo para definir se o empregador é optante ou não pelo Simples, e assim, a classificação tributária do empregador nos levará a diversas questões encadeadas, envolvendo os efeitos legais da tributação previdenciária e a constante necessidade de interpretação dos fatos geradores:</w:t>
      </w: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color w:val="000000"/>
          <w:sz w:val="32"/>
          <w:szCs w:val="32"/>
          <w:lang w:eastAsia="pt-BR"/>
        </w:rPr>
        <w:t> </w:t>
      </w:r>
    </w:p>
    <w:p w:rsidR="00F831B2" w:rsidRPr="00F831B2" w:rsidRDefault="00F831B2" w:rsidP="00F831B2">
      <w:pPr>
        <w:spacing w:after="0" w:line="240" w:lineRule="auto"/>
        <w:jc w:val="center"/>
        <w:rPr>
          <w:rFonts w:ascii="Calibri" w:eastAsia="Times New Roman" w:hAnsi="Calibri" w:cs="Calibri"/>
          <w:color w:val="000000"/>
          <w:sz w:val="28"/>
          <w:szCs w:val="28"/>
          <w:lang w:eastAsia="pt-BR"/>
        </w:rPr>
      </w:pPr>
      <w:r w:rsidRPr="00F831B2">
        <w:rPr>
          <w:rFonts w:ascii="Calibri" w:eastAsia="Times New Roman" w:hAnsi="Calibri" w:cs="Calibri"/>
          <w:noProof/>
          <w:color w:val="000000"/>
          <w:sz w:val="32"/>
          <w:szCs w:val="32"/>
          <w:lang w:eastAsia="pt-BR"/>
        </w:rPr>
        <w:drawing>
          <wp:inline distT="0" distB="0" distL="0" distR="0">
            <wp:extent cx="6187440" cy="3657600"/>
            <wp:effectExtent l="0" t="0" r="3810" b="0"/>
            <wp:docPr id="5" name="Imagem 5" descr="http://www.llconsult.com.br/nll/2013/n1300326_arquivos/image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llconsult.com.br/nll/2013/n1300326_arquivos/image010.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87440" cy="3657600"/>
                    </a:xfrm>
                    <a:prstGeom prst="rect">
                      <a:avLst/>
                    </a:prstGeom>
                    <a:noFill/>
                    <a:ln>
                      <a:noFill/>
                    </a:ln>
                  </pic:spPr>
                </pic:pic>
              </a:graphicData>
            </a:graphic>
          </wp:inline>
        </w:drawing>
      </w:r>
    </w:p>
    <w:p w:rsidR="00F831B2" w:rsidRPr="00F831B2" w:rsidRDefault="00F831B2" w:rsidP="00F831B2">
      <w:pPr>
        <w:spacing w:after="0" w:line="240" w:lineRule="auto"/>
        <w:jc w:val="center"/>
        <w:rPr>
          <w:rFonts w:ascii="Calibri" w:eastAsia="Times New Roman" w:hAnsi="Calibri" w:cs="Calibri"/>
          <w:color w:val="000000"/>
          <w:sz w:val="28"/>
          <w:szCs w:val="28"/>
          <w:lang w:eastAsia="pt-BR"/>
        </w:rPr>
      </w:pPr>
      <w:r w:rsidRPr="00F831B2">
        <w:rPr>
          <w:rFonts w:ascii="Calibri" w:eastAsia="Times New Roman" w:hAnsi="Calibri" w:cs="Calibri"/>
          <w:b/>
          <w:bCs/>
          <w:color w:val="000000"/>
          <w:sz w:val="28"/>
          <w:szCs w:val="28"/>
          <w:lang w:eastAsia="pt-BR"/>
        </w:rPr>
        <w:t xml:space="preserve">Slide do DP </w:t>
      </w:r>
      <w:proofErr w:type="spellStart"/>
      <w:r w:rsidRPr="00F831B2">
        <w:rPr>
          <w:rFonts w:ascii="Calibri" w:eastAsia="Times New Roman" w:hAnsi="Calibri" w:cs="Calibri"/>
          <w:b/>
          <w:bCs/>
          <w:color w:val="000000"/>
          <w:sz w:val="28"/>
          <w:szCs w:val="28"/>
          <w:lang w:eastAsia="pt-BR"/>
        </w:rPr>
        <w:t>eSocial</w:t>
      </w:r>
      <w:proofErr w:type="spellEnd"/>
      <w:r w:rsidRPr="00F831B2">
        <w:rPr>
          <w:rFonts w:ascii="Calibri" w:eastAsia="Times New Roman" w:hAnsi="Calibri" w:cs="Calibri"/>
          <w:b/>
          <w:bCs/>
          <w:color w:val="000000"/>
          <w:sz w:val="28"/>
          <w:szCs w:val="28"/>
          <w:lang w:eastAsia="pt-BR"/>
        </w:rPr>
        <w:t>, por Leonardo Amorim</w:t>
      </w:r>
    </w:p>
    <w:p w:rsidR="00F831B2" w:rsidRPr="00F831B2" w:rsidRDefault="00F831B2" w:rsidP="00F831B2">
      <w:pPr>
        <w:spacing w:after="0" w:line="240" w:lineRule="auto"/>
        <w:jc w:val="center"/>
        <w:rPr>
          <w:rFonts w:ascii="Calibri" w:eastAsia="Times New Roman" w:hAnsi="Calibri" w:cs="Calibri"/>
          <w:color w:val="000000"/>
          <w:sz w:val="28"/>
          <w:szCs w:val="28"/>
          <w:lang w:eastAsia="pt-BR"/>
        </w:rPr>
      </w:pPr>
      <w:r w:rsidRPr="00F831B2">
        <w:rPr>
          <w:rFonts w:ascii="Calibri" w:eastAsia="Times New Roman" w:hAnsi="Calibri" w:cs="Calibri"/>
          <w:b/>
          <w:bCs/>
          <w:color w:val="000000"/>
          <w:sz w:val="32"/>
          <w:szCs w:val="32"/>
          <w:lang w:eastAsia="pt-BR"/>
        </w:rPr>
        <w:t> </w:t>
      </w:r>
    </w:p>
    <w:p w:rsidR="00F831B2" w:rsidRPr="00F831B2" w:rsidRDefault="00F831B2" w:rsidP="00F831B2">
      <w:pPr>
        <w:spacing w:after="0" w:line="240" w:lineRule="auto"/>
        <w:jc w:val="center"/>
        <w:rPr>
          <w:rFonts w:ascii="Calibri" w:eastAsia="Times New Roman" w:hAnsi="Calibri" w:cs="Calibri"/>
          <w:color w:val="000000"/>
          <w:sz w:val="28"/>
          <w:szCs w:val="28"/>
          <w:lang w:eastAsia="pt-BR"/>
        </w:rPr>
      </w:pPr>
      <w:r w:rsidRPr="00F831B2">
        <w:rPr>
          <w:rFonts w:ascii="Calibri" w:eastAsia="Times New Roman" w:hAnsi="Calibri" w:cs="Calibri"/>
          <w:color w:val="000000"/>
          <w:sz w:val="32"/>
          <w:szCs w:val="32"/>
          <w:lang w:eastAsia="pt-BR"/>
        </w:rPr>
        <w:t> </w:t>
      </w:r>
    </w:p>
    <w:p w:rsidR="00F831B2" w:rsidRPr="00F831B2" w:rsidRDefault="00F831B2" w:rsidP="00F831B2">
      <w:pPr>
        <w:spacing w:after="0" w:line="240" w:lineRule="auto"/>
        <w:jc w:val="center"/>
        <w:rPr>
          <w:rFonts w:ascii="Calibri" w:eastAsia="Times New Roman" w:hAnsi="Calibri" w:cs="Calibri"/>
          <w:color w:val="000000"/>
          <w:sz w:val="28"/>
          <w:szCs w:val="28"/>
          <w:lang w:eastAsia="pt-BR"/>
        </w:rPr>
      </w:pPr>
      <w:r w:rsidRPr="00F831B2">
        <w:rPr>
          <w:rFonts w:ascii="Calibri" w:eastAsia="Times New Roman" w:hAnsi="Calibri" w:cs="Calibri"/>
          <w:color w:val="000000"/>
          <w:sz w:val="32"/>
          <w:szCs w:val="32"/>
          <w:lang w:eastAsia="pt-BR"/>
        </w:rPr>
        <w:t> </w:t>
      </w: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color w:val="000000"/>
          <w:sz w:val="32"/>
          <w:szCs w:val="32"/>
          <w:lang w:eastAsia="pt-BR"/>
        </w:rPr>
        <w:t> </w:t>
      </w:r>
    </w:p>
    <w:p w:rsidR="00F831B2" w:rsidRPr="00F831B2" w:rsidRDefault="00F831B2" w:rsidP="00F831B2">
      <w:pPr>
        <w:spacing w:after="0" w:line="240" w:lineRule="auto"/>
        <w:jc w:val="center"/>
        <w:rPr>
          <w:rFonts w:ascii="Calibri" w:eastAsia="Times New Roman" w:hAnsi="Calibri" w:cs="Calibri"/>
          <w:color w:val="000000"/>
          <w:sz w:val="28"/>
          <w:szCs w:val="28"/>
          <w:lang w:eastAsia="pt-BR"/>
        </w:rPr>
      </w:pPr>
      <w:r w:rsidRPr="00F831B2">
        <w:rPr>
          <w:rFonts w:ascii="Calibri" w:eastAsia="Times New Roman" w:hAnsi="Calibri" w:cs="Calibri"/>
          <w:b/>
          <w:bCs/>
          <w:color w:val="000000"/>
          <w:sz w:val="44"/>
          <w:szCs w:val="44"/>
          <w:lang w:eastAsia="pt-BR"/>
        </w:rPr>
        <w:t>Possibilidades de classificação para o Simples Nacional</w:t>
      </w: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color w:val="000000"/>
          <w:sz w:val="32"/>
          <w:szCs w:val="32"/>
          <w:lang w:eastAsia="pt-BR"/>
        </w:rPr>
        <w:t> </w:t>
      </w: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color w:val="000000"/>
          <w:sz w:val="32"/>
          <w:szCs w:val="32"/>
          <w:lang w:eastAsia="pt-BR"/>
        </w:rPr>
        <w:t>Se a empresa está no Simples Nacional, há na </w:t>
      </w:r>
      <w:r w:rsidRPr="00F831B2">
        <w:rPr>
          <w:rFonts w:ascii="Calibri" w:eastAsia="Times New Roman" w:hAnsi="Calibri" w:cs="Calibri"/>
          <w:b/>
          <w:bCs/>
          <w:color w:val="000000"/>
          <w:sz w:val="32"/>
          <w:szCs w:val="32"/>
          <w:lang w:eastAsia="pt-BR"/>
        </w:rPr>
        <w:t>Tabela 8</w:t>
      </w:r>
      <w:r w:rsidRPr="00F831B2">
        <w:rPr>
          <w:rFonts w:ascii="Calibri" w:eastAsia="Times New Roman" w:hAnsi="Calibri" w:cs="Calibri"/>
          <w:color w:val="000000"/>
          <w:sz w:val="32"/>
          <w:szCs w:val="32"/>
          <w:lang w:eastAsia="pt-BR"/>
        </w:rPr>
        <w:t> três possibilidades e não se trata de uma invenção no projeto, e sim porque isto está previsto na legislação.</w:t>
      </w: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color w:val="000000"/>
          <w:sz w:val="32"/>
          <w:szCs w:val="32"/>
          <w:lang w:eastAsia="pt-BR"/>
        </w:rPr>
        <w:t> </w:t>
      </w: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color w:val="000000"/>
          <w:sz w:val="32"/>
          <w:szCs w:val="32"/>
          <w:lang w:eastAsia="pt-BR"/>
        </w:rPr>
        <w:lastRenderedPageBreak/>
        <w:t>Em primeiro lugar, é preciso considerar como será realizada a </w:t>
      </w:r>
      <w:r w:rsidRPr="00F831B2">
        <w:rPr>
          <w:rFonts w:ascii="Calibri" w:eastAsia="Times New Roman" w:hAnsi="Calibri" w:cs="Calibri"/>
          <w:b/>
          <w:bCs/>
          <w:color w:val="000000"/>
          <w:sz w:val="32"/>
          <w:szCs w:val="32"/>
          <w:lang w:eastAsia="pt-BR"/>
        </w:rPr>
        <w:t>Contribuição Previdenciária Patronal (CPP). </w:t>
      </w:r>
      <w:r w:rsidRPr="00F831B2">
        <w:rPr>
          <w:rFonts w:ascii="Calibri" w:eastAsia="Times New Roman" w:hAnsi="Calibri" w:cs="Calibri"/>
          <w:color w:val="000000"/>
          <w:sz w:val="32"/>
          <w:szCs w:val="32"/>
          <w:lang w:eastAsia="pt-BR"/>
        </w:rPr>
        <w:t>A maioria das empresas no Simples está classificada no </w:t>
      </w:r>
      <w:r w:rsidRPr="00F831B2">
        <w:rPr>
          <w:rFonts w:ascii="Calibri" w:eastAsia="Times New Roman" w:hAnsi="Calibri" w:cs="Calibri"/>
          <w:b/>
          <w:bCs/>
          <w:color w:val="000000"/>
          <w:sz w:val="32"/>
          <w:szCs w:val="32"/>
          <w:lang w:eastAsia="pt-BR"/>
        </w:rPr>
        <w:t>código 01</w:t>
      </w:r>
      <w:r w:rsidRPr="00F831B2">
        <w:rPr>
          <w:rFonts w:ascii="Calibri" w:eastAsia="Times New Roman" w:hAnsi="Calibri" w:cs="Calibri"/>
          <w:color w:val="000000"/>
          <w:sz w:val="32"/>
          <w:szCs w:val="32"/>
          <w:lang w:eastAsia="pt-BR"/>
        </w:rPr>
        <w:t xml:space="preserve">, cujo recolhimento da CPP ocorre sobre a receita confessada no </w:t>
      </w:r>
      <w:proofErr w:type="gramStart"/>
      <w:r w:rsidRPr="00F831B2">
        <w:rPr>
          <w:rFonts w:ascii="Calibri" w:eastAsia="Times New Roman" w:hAnsi="Calibri" w:cs="Calibri"/>
          <w:color w:val="000000"/>
          <w:sz w:val="32"/>
          <w:szCs w:val="32"/>
          <w:lang w:eastAsia="pt-BR"/>
        </w:rPr>
        <w:t>PGDAS,  por</w:t>
      </w:r>
      <w:proofErr w:type="gramEnd"/>
      <w:r w:rsidRPr="00F831B2">
        <w:rPr>
          <w:rFonts w:ascii="Calibri" w:eastAsia="Times New Roman" w:hAnsi="Calibri" w:cs="Calibri"/>
          <w:color w:val="000000"/>
          <w:sz w:val="32"/>
          <w:szCs w:val="32"/>
          <w:lang w:eastAsia="pt-BR"/>
        </w:rPr>
        <w:t xml:space="preserve"> ser tributada apenas na forma dos Anexos I, II, III e V.</w:t>
      </w: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color w:val="000000"/>
          <w:sz w:val="32"/>
          <w:szCs w:val="32"/>
          <w:lang w:eastAsia="pt-BR"/>
        </w:rPr>
        <w:t> </w:t>
      </w: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color w:val="000000"/>
          <w:sz w:val="32"/>
          <w:szCs w:val="32"/>
          <w:lang w:eastAsia="pt-BR"/>
        </w:rPr>
        <w:t>Contudo, é preciso ter muito cuidado com os casos previstos nos </w:t>
      </w:r>
      <w:r w:rsidRPr="00F831B2">
        <w:rPr>
          <w:rFonts w:ascii="Calibri" w:eastAsia="Times New Roman" w:hAnsi="Calibri" w:cs="Calibri"/>
          <w:b/>
          <w:bCs/>
          <w:color w:val="000000"/>
          <w:sz w:val="32"/>
          <w:szCs w:val="32"/>
          <w:lang w:eastAsia="pt-BR"/>
        </w:rPr>
        <w:t>códigos 02 </w:t>
      </w:r>
      <w:r w:rsidRPr="00F831B2">
        <w:rPr>
          <w:rFonts w:ascii="Calibri" w:eastAsia="Times New Roman" w:hAnsi="Calibri" w:cs="Calibri"/>
          <w:color w:val="000000"/>
          <w:sz w:val="32"/>
          <w:szCs w:val="32"/>
          <w:lang w:eastAsia="pt-BR"/>
        </w:rPr>
        <w:t>e</w:t>
      </w:r>
      <w:r w:rsidRPr="00F831B2">
        <w:rPr>
          <w:rFonts w:ascii="Calibri" w:eastAsia="Times New Roman" w:hAnsi="Calibri" w:cs="Calibri"/>
          <w:b/>
          <w:bCs/>
          <w:color w:val="000000"/>
          <w:sz w:val="32"/>
          <w:szCs w:val="32"/>
          <w:lang w:eastAsia="pt-BR"/>
        </w:rPr>
        <w:t> 03</w:t>
      </w:r>
      <w:r w:rsidRPr="00F831B2">
        <w:rPr>
          <w:rFonts w:ascii="Calibri" w:eastAsia="Times New Roman" w:hAnsi="Calibri" w:cs="Calibri"/>
          <w:color w:val="000000"/>
          <w:sz w:val="32"/>
          <w:szCs w:val="32"/>
          <w:lang w:eastAsia="pt-BR"/>
        </w:rPr>
        <w:t>, e com informações baseadas na escrita fiscal que poderão ser preponderantes na sua definição, tendo em vista que a opção 02, por exemplo, se aplica aos casos exclusivos de contribuintes sob tributação no </w:t>
      </w:r>
      <w:r w:rsidRPr="00F831B2">
        <w:rPr>
          <w:rFonts w:ascii="Calibri" w:eastAsia="Times New Roman" w:hAnsi="Calibri" w:cs="Calibri"/>
          <w:b/>
          <w:bCs/>
          <w:color w:val="000000"/>
          <w:sz w:val="32"/>
          <w:szCs w:val="32"/>
          <w:lang w:eastAsia="pt-BR"/>
        </w:rPr>
        <w:t>Anexo IV, cuja CPP se calcula sobre a folha de pagamento e não se recolhe pelo DAS</w:t>
      </w:r>
      <w:r w:rsidRPr="00F831B2">
        <w:rPr>
          <w:rFonts w:ascii="Calibri" w:eastAsia="Times New Roman" w:hAnsi="Calibri" w:cs="Calibri"/>
          <w:color w:val="000000"/>
          <w:sz w:val="32"/>
          <w:szCs w:val="32"/>
          <w:lang w:eastAsia="pt-BR"/>
        </w:rPr>
        <w:t>.</w:t>
      </w: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color w:val="000000"/>
          <w:sz w:val="32"/>
          <w:szCs w:val="32"/>
          <w:lang w:eastAsia="pt-BR"/>
        </w:rPr>
        <w:t> </w:t>
      </w:r>
    </w:p>
    <w:p w:rsidR="00F831B2" w:rsidRPr="00F831B2" w:rsidRDefault="00F831B2" w:rsidP="00F831B2">
      <w:pPr>
        <w:spacing w:after="0" w:line="240" w:lineRule="auto"/>
        <w:ind w:left="708"/>
        <w:jc w:val="both"/>
        <w:rPr>
          <w:rFonts w:ascii="Calibri" w:eastAsia="Times New Roman" w:hAnsi="Calibri" w:cs="Calibri"/>
          <w:color w:val="000000"/>
          <w:sz w:val="28"/>
          <w:szCs w:val="28"/>
          <w:lang w:eastAsia="pt-BR"/>
        </w:rPr>
      </w:pPr>
      <w:r w:rsidRPr="00F831B2">
        <w:rPr>
          <w:rFonts w:ascii="Calibri" w:eastAsia="Times New Roman" w:hAnsi="Calibri" w:cs="Calibri"/>
          <w:b/>
          <w:bCs/>
          <w:color w:val="000000"/>
          <w:sz w:val="28"/>
          <w:szCs w:val="28"/>
          <w:lang w:eastAsia="pt-BR"/>
        </w:rPr>
        <w:t>Ver </w:t>
      </w:r>
      <w:r w:rsidRPr="00F831B2">
        <w:rPr>
          <w:rFonts w:ascii="Calibri" w:eastAsia="Times New Roman" w:hAnsi="Calibri" w:cs="Calibri"/>
          <w:b/>
          <w:bCs/>
          <w:i/>
          <w:iCs/>
          <w:color w:val="000000"/>
          <w:sz w:val="28"/>
          <w:szCs w:val="28"/>
          <w:lang w:eastAsia="pt-BR"/>
        </w:rPr>
        <w:t xml:space="preserve">construção de imóveis e obras de engenharia em geral, inclusive sob a forma de </w:t>
      </w:r>
      <w:proofErr w:type="spellStart"/>
      <w:r w:rsidRPr="00F831B2">
        <w:rPr>
          <w:rFonts w:ascii="Calibri" w:eastAsia="Times New Roman" w:hAnsi="Calibri" w:cs="Calibri"/>
          <w:b/>
          <w:bCs/>
          <w:i/>
          <w:iCs/>
          <w:color w:val="000000"/>
          <w:sz w:val="28"/>
          <w:szCs w:val="28"/>
          <w:lang w:eastAsia="pt-BR"/>
        </w:rPr>
        <w:t>subempreitada</w:t>
      </w:r>
      <w:proofErr w:type="spellEnd"/>
      <w:r w:rsidRPr="00F831B2">
        <w:rPr>
          <w:rFonts w:ascii="Calibri" w:eastAsia="Times New Roman" w:hAnsi="Calibri" w:cs="Calibri"/>
          <w:b/>
          <w:bCs/>
          <w:i/>
          <w:iCs/>
          <w:color w:val="000000"/>
          <w:sz w:val="28"/>
          <w:szCs w:val="28"/>
          <w:lang w:eastAsia="pt-BR"/>
        </w:rPr>
        <w:t>, execução de projetos e serviços de paisagismo, bem como decorações de interiores, serviço de vigilância, limpeza ou conservação.</w:t>
      </w: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color w:val="000000"/>
          <w:sz w:val="32"/>
          <w:szCs w:val="32"/>
          <w:lang w:eastAsia="pt-BR"/>
        </w:rPr>
        <w:t> </w:t>
      </w: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color w:val="000000"/>
          <w:sz w:val="32"/>
          <w:szCs w:val="32"/>
          <w:lang w:eastAsia="pt-BR"/>
        </w:rPr>
        <w:t>Mais cuidado ainda será preciso com o </w:t>
      </w:r>
      <w:r w:rsidRPr="00F831B2">
        <w:rPr>
          <w:rFonts w:ascii="Calibri" w:eastAsia="Times New Roman" w:hAnsi="Calibri" w:cs="Calibri"/>
          <w:b/>
          <w:bCs/>
          <w:color w:val="000000"/>
          <w:sz w:val="32"/>
          <w:szCs w:val="32"/>
          <w:lang w:eastAsia="pt-BR"/>
        </w:rPr>
        <w:t>código 03</w:t>
      </w:r>
      <w:r w:rsidRPr="00F831B2">
        <w:rPr>
          <w:rFonts w:ascii="Calibri" w:eastAsia="Times New Roman" w:hAnsi="Calibri" w:cs="Calibri"/>
          <w:color w:val="000000"/>
          <w:sz w:val="32"/>
          <w:szCs w:val="32"/>
          <w:lang w:eastAsia="pt-BR"/>
        </w:rPr>
        <w:t>, que trata sobre </w:t>
      </w:r>
      <w:r w:rsidRPr="00F831B2">
        <w:rPr>
          <w:rFonts w:ascii="Calibri" w:eastAsia="Times New Roman" w:hAnsi="Calibri" w:cs="Calibri"/>
          <w:b/>
          <w:bCs/>
          <w:color w:val="000000"/>
          <w:sz w:val="32"/>
          <w:szCs w:val="32"/>
          <w:lang w:eastAsia="pt-BR"/>
        </w:rPr>
        <w:t>concomitâncias</w:t>
      </w:r>
      <w:r w:rsidRPr="00F831B2">
        <w:rPr>
          <w:rFonts w:ascii="Calibri" w:eastAsia="Times New Roman" w:hAnsi="Calibri" w:cs="Calibri"/>
          <w:color w:val="000000"/>
          <w:sz w:val="32"/>
          <w:szCs w:val="32"/>
          <w:lang w:eastAsia="pt-BR"/>
        </w:rPr>
        <w:t>, onde teoricamente pode haver casos de tributação nos </w:t>
      </w:r>
      <w:r w:rsidRPr="00F831B2">
        <w:rPr>
          <w:rFonts w:ascii="Calibri" w:eastAsia="Times New Roman" w:hAnsi="Calibri" w:cs="Calibri"/>
          <w:b/>
          <w:bCs/>
          <w:color w:val="000000"/>
          <w:sz w:val="32"/>
          <w:szCs w:val="32"/>
          <w:lang w:eastAsia="pt-BR"/>
        </w:rPr>
        <w:t>Anexo I (e/ou), II, (e/ou) III e/ou V</w:t>
      </w:r>
      <w:r w:rsidRPr="00F831B2">
        <w:rPr>
          <w:rFonts w:ascii="Calibri" w:eastAsia="Times New Roman" w:hAnsi="Calibri" w:cs="Calibri"/>
          <w:color w:val="000000"/>
          <w:sz w:val="32"/>
          <w:szCs w:val="32"/>
          <w:lang w:eastAsia="pt-BR"/>
        </w:rPr>
        <w:t>, além de receitas sob o </w:t>
      </w:r>
      <w:r w:rsidRPr="00F831B2">
        <w:rPr>
          <w:rFonts w:ascii="Calibri" w:eastAsia="Times New Roman" w:hAnsi="Calibri" w:cs="Calibri"/>
          <w:b/>
          <w:bCs/>
          <w:color w:val="000000"/>
          <w:sz w:val="32"/>
          <w:szCs w:val="32"/>
          <w:lang w:eastAsia="pt-BR"/>
        </w:rPr>
        <w:t>Anexo IV. </w:t>
      </w:r>
      <w:r w:rsidRPr="00F831B2">
        <w:rPr>
          <w:rFonts w:ascii="Calibri" w:eastAsia="Times New Roman" w:hAnsi="Calibri" w:cs="Calibri"/>
          <w:color w:val="000000"/>
          <w:sz w:val="32"/>
          <w:szCs w:val="32"/>
          <w:lang w:eastAsia="pt-BR"/>
        </w:rPr>
        <w:t>Neste aspecto, deve existir uma conciliação entre os procedimentos tomados na escrituração do </w:t>
      </w:r>
      <w:r w:rsidRPr="00F831B2">
        <w:rPr>
          <w:rFonts w:ascii="Calibri" w:eastAsia="Times New Roman" w:hAnsi="Calibri" w:cs="Calibri"/>
          <w:b/>
          <w:bCs/>
          <w:color w:val="000000"/>
          <w:sz w:val="32"/>
          <w:szCs w:val="32"/>
          <w:lang w:eastAsia="pt-BR"/>
        </w:rPr>
        <w:t>PGDAS</w:t>
      </w:r>
      <w:r w:rsidRPr="00F831B2">
        <w:rPr>
          <w:rFonts w:ascii="Calibri" w:eastAsia="Times New Roman" w:hAnsi="Calibri" w:cs="Calibri"/>
          <w:color w:val="000000"/>
          <w:sz w:val="32"/>
          <w:szCs w:val="32"/>
          <w:lang w:eastAsia="pt-BR"/>
        </w:rPr>
        <w:t xml:space="preserve"> e na classificação tributária na apuração previdenciária e isto já ocorre atualmente com a entrega da GFIP em relação ao recolhimento ou não da CPP via DAS, não sendo algo que deva ser tratado apenas por conta do </w:t>
      </w:r>
      <w:proofErr w:type="spellStart"/>
      <w:r w:rsidRPr="00F831B2">
        <w:rPr>
          <w:rFonts w:ascii="Calibri" w:eastAsia="Times New Roman" w:hAnsi="Calibri" w:cs="Calibri"/>
          <w:color w:val="000000"/>
          <w:sz w:val="32"/>
          <w:szCs w:val="32"/>
          <w:lang w:eastAsia="pt-BR"/>
        </w:rPr>
        <w:t>eSocial</w:t>
      </w:r>
      <w:proofErr w:type="spellEnd"/>
      <w:r w:rsidRPr="00F831B2">
        <w:rPr>
          <w:rFonts w:ascii="Calibri" w:eastAsia="Times New Roman" w:hAnsi="Calibri" w:cs="Calibri"/>
          <w:color w:val="000000"/>
          <w:sz w:val="32"/>
          <w:szCs w:val="32"/>
          <w:lang w:eastAsia="pt-BR"/>
        </w:rPr>
        <w:t>.</w:t>
      </w: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color w:val="000000"/>
          <w:sz w:val="32"/>
          <w:szCs w:val="32"/>
          <w:lang w:eastAsia="pt-BR"/>
        </w:rPr>
        <w:t> </w:t>
      </w: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color w:val="000000"/>
          <w:sz w:val="32"/>
          <w:szCs w:val="32"/>
          <w:lang w:eastAsia="pt-BR"/>
        </w:rPr>
        <w:t> </w:t>
      </w: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color w:val="000000"/>
          <w:sz w:val="32"/>
          <w:szCs w:val="32"/>
          <w:lang w:eastAsia="pt-BR"/>
        </w:rPr>
        <w:t> </w:t>
      </w: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color w:val="000000"/>
          <w:sz w:val="32"/>
          <w:szCs w:val="32"/>
          <w:lang w:eastAsia="pt-BR"/>
        </w:rPr>
        <w:t> </w:t>
      </w:r>
    </w:p>
    <w:p w:rsidR="00F831B2" w:rsidRPr="00F831B2" w:rsidRDefault="00F831B2" w:rsidP="00F831B2">
      <w:pPr>
        <w:spacing w:after="0" w:line="240" w:lineRule="auto"/>
        <w:jc w:val="center"/>
        <w:rPr>
          <w:rFonts w:ascii="Calibri" w:eastAsia="Times New Roman" w:hAnsi="Calibri" w:cs="Calibri"/>
          <w:color w:val="000000"/>
          <w:sz w:val="28"/>
          <w:szCs w:val="28"/>
          <w:lang w:eastAsia="pt-BR"/>
        </w:rPr>
      </w:pPr>
      <w:r w:rsidRPr="00F831B2">
        <w:rPr>
          <w:rFonts w:ascii="Calibri" w:eastAsia="Times New Roman" w:hAnsi="Calibri" w:cs="Calibri"/>
          <w:b/>
          <w:bCs/>
          <w:color w:val="000000"/>
          <w:sz w:val="44"/>
          <w:szCs w:val="44"/>
          <w:lang w:eastAsia="pt-BR"/>
        </w:rPr>
        <w:t>Empresa enquadrada na Lei 12.546/2011 nos artigos 7</w:t>
      </w:r>
      <w:r w:rsidRPr="00F831B2">
        <w:rPr>
          <w:rFonts w:ascii="Calibri" w:eastAsia="Times New Roman" w:hAnsi="Calibri" w:cs="Calibri"/>
          <w:b/>
          <w:bCs/>
          <w:color w:val="000000"/>
          <w:sz w:val="44"/>
          <w:szCs w:val="44"/>
          <w:vertAlign w:val="superscript"/>
          <w:lang w:eastAsia="pt-BR"/>
        </w:rPr>
        <w:t>o</w:t>
      </w:r>
      <w:r w:rsidRPr="00F831B2">
        <w:rPr>
          <w:rFonts w:ascii="Calibri" w:eastAsia="Times New Roman" w:hAnsi="Calibri" w:cs="Calibri"/>
          <w:b/>
          <w:bCs/>
          <w:color w:val="000000"/>
          <w:sz w:val="44"/>
          <w:szCs w:val="44"/>
          <w:lang w:eastAsia="pt-BR"/>
        </w:rPr>
        <w:t> a 9</w:t>
      </w:r>
      <w:r w:rsidRPr="00F831B2">
        <w:rPr>
          <w:rFonts w:ascii="Calibri" w:eastAsia="Times New Roman" w:hAnsi="Calibri" w:cs="Calibri"/>
          <w:b/>
          <w:bCs/>
          <w:color w:val="000000"/>
          <w:sz w:val="44"/>
          <w:szCs w:val="44"/>
          <w:vertAlign w:val="superscript"/>
          <w:lang w:eastAsia="pt-BR"/>
        </w:rPr>
        <w:t>o</w:t>
      </w: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color w:val="000000"/>
          <w:sz w:val="32"/>
          <w:szCs w:val="32"/>
          <w:lang w:eastAsia="pt-BR"/>
        </w:rPr>
        <w:t> </w:t>
      </w: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color w:val="000000"/>
          <w:sz w:val="32"/>
          <w:szCs w:val="32"/>
          <w:lang w:eastAsia="pt-BR"/>
        </w:rPr>
        <w:t>Novamente, somos remetidos à necessidade de conhecer os nichos dos casos tributários.  No caso, trata-se da </w:t>
      </w:r>
      <w:r w:rsidRPr="00F831B2">
        <w:rPr>
          <w:rFonts w:ascii="Calibri" w:eastAsia="Times New Roman" w:hAnsi="Calibri" w:cs="Calibri"/>
          <w:b/>
          <w:bCs/>
          <w:color w:val="000000"/>
          <w:sz w:val="32"/>
          <w:szCs w:val="32"/>
          <w:lang w:eastAsia="pt-BR"/>
        </w:rPr>
        <w:t xml:space="preserve">Desoneração da Folha de </w:t>
      </w:r>
      <w:r w:rsidRPr="00F831B2">
        <w:rPr>
          <w:rFonts w:ascii="Calibri" w:eastAsia="Times New Roman" w:hAnsi="Calibri" w:cs="Calibri"/>
          <w:b/>
          <w:bCs/>
          <w:color w:val="000000"/>
          <w:sz w:val="32"/>
          <w:szCs w:val="32"/>
          <w:lang w:eastAsia="pt-BR"/>
        </w:rPr>
        <w:lastRenderedPageBreak/>
        <w:t>Pagamento</w:t>
      </w:r>
      <w:r w:rsidRPr="00F831B2">
        <w:rPr>
          <w:rFonts w:ascii="Calibri" w:eastAsia="Times New Roman" w:hAnsi="Calibri" w:cs="Calibri"/>
          <w:color w:val="000000"/>
          <w:sz w:val="32"/>
          <w:szCs w:val="32"/>
          <w:lang w:eastAsia="pt-BR"/>
        </w:rPr>
        <w:t>, assunto ainda não tão conhecido, apesar da lei ser de 2011. São várias “cascas de banana” por conta da colcha de retalhos que o modelo de desoneração se transformou.</w:t>
      </w: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color w:val="000000"/>
          <w:sz w:val="32"/>
          <w:szCs w:val="32"/>
          <w:lang w:eastAsia="pt-BR"/>
        </w:rPr>
        <w:t> </w:t>
      </w: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color w:val="000000"/>
          <w:sz w:val="32"/>
          <w:szCs w:val="32"/>
          <w:lang w:eastAsia="pt-BR"/>
        </w:rPr>
        <w:t>A empresa está sujeita a Desoneração da Folha de Pagamento? Como saber? É preciso ter ciência primeiro dessas respostas, partindo de conhecimentos bem fundamentados sobre os critérios de aplicação da Lei 12.546/2011 e suas alterações, para poder plenamente aplicar as substituições tributárias previstas e a redução ou eliminação da alíquota de CPP, ainda ponderando a situação da empresa estar no Simples Nacional e ao mesmo tempo sujeita ao modelo (ver casos do </w:t>
      </w:r>
      <w:r w:rsidRPr="00F831B2">
        <w:rPr>
          <w:rFonts w:ascii="Calibri" w:eastAsia="Times New Roman" w:hAnsi="Calibri" w:cs="Calibri"/>
          <w:b/>
          <w:bCs/>
          <w:color w:val="000000"/>
          <w:sz w:val="32"/>
          <w:szCs w:val="32"/>
          <w:lang w:eastAsia="pt-BR"/>
        </w:rPr>
        <w:t>Anexo IV</w:t>
      </w:r>
      <w:r w:rsidRPr="00F831B2">
        <w:rPr>
          <w:rFonts w:ascii="Calibri" w:eastAsia="Times New Roman" w:hAnsi="Calibri" w:cs="Calibri"/>
          <w:color w:val="000000"/>
          <w:sz w:val="32"/>
          <w:szCs w:val="32"/>
          <w:lang w:eastAsia="pt-BR"/>
        </w:rPr>
        <w:t>) ou se faz jus ao percentual de redução a ser aplicado na alíquota da CPP e nos valores das contribuições para </w:t>
      </w:r>
      <w:r w:rsidRPr="00F831B2">
        <w:rPr>
          <w:rFonts w:ascii="Calibri" w:eastAsia="Times New Roman" w:hAnsi="Calibri" w:cs="Calibri"/>
          <w:b/>
          <w:bCs/>
          <w:color w:val="000000"/>
          <w:sz w:val="32"/>
          <w:szCs w:val="32"/>
          <w:lang w:eastAsia="pt-BR"/>
        </w:rPr>
        <w:t>Outras Entidades e Fundos</w:t>
      </w:r>
      <w:r w:rsidRPr="00F831B2">
        <w:rPr>
          <w:rFonts w:ascii="Calibri" w:eastAsia="Times New Roman" w:hAnsi="Calibri" w:cs="Calibri"/>
          <w:color w:val="000000"/>
          <w:sz w:val="32"/>
          <w:szCs w:val="32"/>
          <w:lang w:eastAsia="pt-BR"/>
        </w:rPr>
        <w:t> (benefícios da Lei 11774/08), apurado na forma prevista no art. 1º do Decreto 6.945/2009.</w:t>
      </w: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color w:val="000000"/>
          <w:sz w:val="32"/>
          <w:szCs w:val="32"/>
          <w:lang w:eastAsia="pt-BR"/>
        </w:rPr>
        <w:t> </w:t>
      </w: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color w:val="000000"/>
          <w:sz w:val="32"/>
          <w:szCs w:val="32"/>
          <w:lang w:eastAsia="pt-BR"/>
        </w:rPr>
        <w:t>Outro ponto a ser destacado está nos </w:t>
      </w:r>
      <w:r w:rsidRPr="00F831B2">
        <w:rPr>
          <w:rFonts w:ascii="Calibri" w:eastAsia="Times New Roman" w:hAnsi="Calibri" w:cs="Calibri"/>
          <w:b/>
          <w:bCs/>
          <w:color w:val="000000"/>
          <w:sz w:val="32"/>
          <w:szCs w:val="32"/>
          <w:lang w:eastAsia="pt-BR"/>
        </w:rPr>
        <w:t>códigos 12 </w:t>
      </w:r>
      <w:r w:rsidRPr="00F831B2">
        <w:rPr>
          <w:rFonts w:ascii="Calibri" w:eastAsia="Times New Roman" w:hAnsi="Calibri" w:cs="Calibri"/>
          <w:color w:val="000000"/>
          <w:sz w:val="32"/>
          <w:szCs w:val="32"/>
          <w:lang w:eastAsia="pt-BR"/>
        </w:rPr>
        <w:t>e</w:t>
      </w:r>
      <w:r w:rsidRPr="00F831B2">
        <w:rPr>
          <w:rFonts w:ascii="Calibri" w:eastAsia="Times New Roman" w:hAnsi="Calibri" w:cs="Calibri"/>
          <w:b/>
          <w:bCs/>
          <w:color w:val="000000"/>
          <w:sz w:val="32"/>
          <w:szCs w:val="32"/>
          <w:lang w:eastAsia="pt-BR"/>
        </w:rPr>
        <w:t> 05,</w:t>
      </w:r>
      <w:r w:rsidRPr="00F831B2">
        <w:rPr>
          <w:rFonts w:ascii="Calibri" w:eastAsia="Times New Roman" w:hAnsi="Calibri" w:cs="Calibri"/>
          <w:color w:val="000000"/>
          <w:sz w:val="32"/>
          <w:szCs w:val="32"/>
          <w:lang w:eastAsia="pt-BR"/>
        </w:rPr>
        <w:t xml:space="preserve"> dispostos até a versão 1.1. </w:t>
      </w:r>
      <w:proofErr w:type="gramStart"/>
      <w:r w:rsidRPr="00F831B2">
        <w:rPr>
          <w:rFonts w:ascii="Calibri" w:eastAsia="Times New Roman" w:hAnsi="Calibri" w:cs="Calibri"/>
          <w:color w:val="000000"/>
          <w:sz w:val="32"/>
          <w:szCs w:val="32"/>
          <w:lang w:eastAsia="pt-BR"/>
        </w:rPr>
        <w:t>dos</w:t>
      </w:r>
      <w:proofErr w:type="gramEnd"/>
      <w:r w:rsidRPr="00F831B2">
        <w:rPr>
          <w:rFonts w:ascii="Calibri" w:eastAsia="Times New Roman" w:hAnsi="Calibri" w:cs="Calibri"/>
          <w:color w:val="000000"/>
          <w:sz w:val="32"/>
          <w:szCs w:val="32"/>
          <w:lang w:eastAsia="pt-BR"/>
        </w:rPr>
        <w:t xml:space="preserve"> leiautes (aplicáveis no contexto da Lei 12.546/2011) e que foram </w:t>
      </w:r>
      <w:r w:rsidRPr="00F831B2">
        <w:rPr>
          <w:rFonts w:ascii="Calibri" w:eastAsia="Times New Roman" w:hAnsi="Calibri" w:cs="Calibri"/>
          <w:b/>
          <w:bCs/>
          <w:color w:val="000000"/>
          <w:sz w:val="32"/>
          <w:szCs w:val="32"/>
          <w:u w:val="single"/>
          <w:lang w:eastAsia="pt-BR"/>
        </w:rPr>
        <w:t>retirados da tabela 8, na versão beta 3 dos leiautes 1.2</w:t>
      </w:r>
      <w:r w:rsidRPr="00F831B2">
        <w:rPr>
          <w:rFonts w:ascii="Calibri" w:eastAsia="Times New Roman" w:hAnsi="Calibri" w:cs="Calibri"/>
          <w:color w:val="000000"/>
          <w:sz w:val="32"/>
          <w:szCs w:val="32"/>
          <w:lang w:eastAsia="pt-BR"/>
        </w:rPr>
        <w:t>, porém, há um</w:t>
      </w:r>
      <w:r w:rsidRPr="00F831B2">
        <w:rPr>
          <w:rFonts w:ascii="Calibri" w:eastAsia="Times New Roman" w:hAnsi="Calibri" w:cs="Calibri"/>
          <w:b/>
          <w:bCs/>
          <w:color w:val="000000"/>
          <w:sz w:val="32"/>
          <w:szCs w:val="32"/>
          <w:lang w:eastAsia="pt-BR"/>
        </w:rPr>
        <w:t> </w:t>
      </w:r>
      <w:r w:rsidRPr="00F831B2">
        <w:rPr>
          <w:rFonts w:ascii="Calibri" w:eastAsia="Times New Roman" w:hAnsi="Calibri" w:cs="Calibri"/>
          <w:color w:val="000000"/>
          <w:sz w:val="32"/>
          <w:szCs w:val="32"/>
          <w:lang w:eastAsia="pt-BR"/>
        </w:rPr>
        <w:t>evento para tratar a situação: O </w:t>
      </w:r>
      <w:r w:rsidRPr="00F831B2">
        <w:rPr>
          <w:rFonts w:ascii="Calibri" w:eastAsia="Times New Roman" w:hAnsi="Calibri" w:cs="Calibri"/>
          <w:b/>
          <w:bCs/>
          <w:color w:val="000000"/>
          <w:sz w:val="32"/>
          <w:szCs w:val="32"/>
          <w:lang w:eastAsia="pt-BR"/>
        </w:rPr>
        <w:t>S-1380 - Desoneração da Folha de Pagamento - Informações Complementares.</w:t>
      </w: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b/>
          <w:bCs/>
          <w:color w:val="000000"/>
          <w:sz w:val="32"/>
          <w:szCs w:val="32"/>
          <w:lang w:eastAsia="pt-BR"/>
        </w:rPr>
        <w:t> </w:t>
      </w:r>
    </w:p>
    <w:p w:rsidR="00F831B2" w:rsidRPr="00F831B2" w:rsidRDefault="00F831B2" w:rsidP="00F831B2">
      <w:pPr>
        <w:spacing w:after="0" w:line="240" w:lineRule="auto"/>
        <w:jc w:val="center"/>
        <w:rPr>
          <w:rFonts w:ascii="Calibri" w:eastAsia="Times New Roman" w:hAnsi="Calibri" w:cs="Calibri"/>
          <w:color w:val="000000"/>
          <w:sz w:val="28"/>
          <w:szCs w:val="28"/>
          <w:lang w:eastAsia="pt-BR"/>
        </w:rPr>
      </w:pPr>
      <w:r w:rsidRPr="00F831B2">
        <w:rPr>
          <w:rFonts w:ascii="Calibri" w:eastAsia="Times New Roman" w:hAnsi="Calibri" w:cs="Calibri"/>
          <w:noProof/>
          <w:color w:val="000000"/>
          <w:sz w:val="28"/>
          <w:szCs w:val="28"/>
          <w:lang w:eastAsia="pt-BR"/>
        </w:rPr>
        <w:drawing>
          <wp:inline distT="0" distB="0" distL="0" distR="0">
            <wp:extent cx="6400800" cy="2720340"/>
            <wp:effectExtent l="0" t="0" r="0" b="3810"/>
            <wp:docPr id="4" name="Imagem 4" descr="http://www.llconsult.com.br/nll/2013/n1300326_arquivos/image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llconsult.com.br/nll/2013/n1300326_arquivos/image012.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2720340"/>
                    </a:xfrm>
                    <a:prstGeom prst="rect">
                      <a:avLst/>
                    </a:prstGeom>
                    <a:noFill/>
                    <a:ln>
                      <a:noFill/>
                    </a:ln>
                  </pic:spPr>
                </pic:pic>
              </a:graphicData>
            </a:graphic>
          </wp:inline>
        </w:drawing>
      </w: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color w:val="000000"/>
          <w:sz w:val="32"/>
          <w:szCs w:val="32"/>
          <w:lang w:eastAsia="pt-BR"/>
        </w:rPr>
        <w:t> </w:t>
      </w: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color w:val="000000"/>
          <w:sz w:val="32"/>
          <w:szCs w:val="32"/>
          <w:lang w:eastAsia="pt-BR"/>
        </w:rPr>
        <w:t>E um indicativo no S-1000:</w:t>
      </w: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color w:val="000000"/>
          <w:sz w:val="32"/>
          <w:szCs w:val="32"/>
          <w:lang w:eastAsia="pt-BR"/>
        </w:rPr>
        <w:lastRenderedPageBreak/>
        <w:t> </w:t>
      </w:r>
    </w:p>
    <w:p w:rsidR="00F831B2" w:rsidRPr="00F831B2" w:rsidRDefault="00F831B2" w:rsidP="00F831B2">
      <w:pPr>
        <w:spacing w:after="0" w:line="240" w:lineRule="auto"/>
        <w:jc w:val="center"/>
        <w:rPr>
          <w:rFonts w:ascii="Calibri" w:eastAsia="Times New Roman" w:hAnsi="Calibri" w:cs="Calibri"/>
          <w:color w:val="000000"/>
          <w:sz w:val="28"/>
          <w:szCs w:val="28"/>
          <w:lang w:eastAsia="pt-BR"/>
        </w:rPr>
      </w:pPr>
      <w:r w:rsidRPr="00F831B2">
        <w:rPr>
          <w:rFonts w:ascii="Calibri" w:eastAsia="Times New Roman" w:hAnsi="Calibri" w:cs="Calibri"/>
          <w:noProof/>
          <w:color w:val="000000"/>
          <w:sz w:val="28"/>
          <w:szCs w:val="28"/>
          <w:lang w:eastAsia="pt-BR"/>
        </w:rPr>
        <w:drawing>
          <wp:inline distT="0" distB="0" distL="0" distR="0">
            <wp:extent cx="5638800" cy="1783080"/>
            <wp:effectExtent l="0" t="0" r="0" b="7620"/>
            <wp:docPr id="3" name="Imagem 3" descr="http://www.llconsult.com.br/nll/2013/n1300326_arquivos/image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llconsult.com.br/nll/2013/n1300326_arquivos/image014.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38800" cy="1783080"/>
                    </a:xfrm>
                    <a:prstGeom prst="rect">
                      <a:avLst/>
                    </a:prstGeom>
                    <a:noFill/>
                    <a:ln>
                      <a:noFill/>
                    </a:ln>
                  </pic:spPr>
                </pic:pic>
              </a:graphicData>
            </a:graphic>
          </wp:inline>
        </w:drawing>
      </w: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color w:val="000000"/>
          <w:sz w:val="32"/>
          <w:szCs w:val="32"/>
          <w:lang w:eastAsia="pt-BR"/>
        </w:rPr>
        <w:t> </w:t>
      </w: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color w:val="000000"/>
          <w:sz w:val="32"/>
          <w:szCs w:val="32"/>
          <w:lang w:eastAsia="pt-BR"/>
        </w:rPr>
        <w:t> </w:t>
      </w: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color w:val="000000"/>
          <w:sz w:val="32"/>
          <w:szCs w:val="32"/>
          <w:lang w:eastAsia="pt-BR"/>
        </w:rPr>
        <w:t xml:space="preserve">São apenas alguns casos que demandam conhecimentos em tributação normalmente tratados sem muita atenção (não deveria) a quem ainda pensa que o Departamento Pessoal é uma ilha incomunicável com a carteira fiscal. Não é o </w:t>
      </w:r>
      <w:proofErr w:type="spellStart"/>
      <w:r w:rsidRPr="00F831B2">
        <w:rPr>
          <w:rFonts w:ascii="Calibri" w:eastAsia="Times New Roman" w:hAnsi="Calibri" w:cs="Calibri"/>
          <w:color w:val="000000"/>
          <w:sz w:val="32"/>
          <w:szCs w:val="32"/>
          <w:lang w:eastAsia="pt-BR"/>
        </w:rPr>
        <w:t>eSocial</w:t>
      </w:r>
      <w:proofErr w:type="spellEnd"/>
      <w:r w:rsidRPr="00F831B2">
        <w:rPr>
          <w:rFonts w:ascii="Calibri" w:eastAsia="Times New Roman" w:hAnsi="Calibri" w:cs="Calibri"/>
          <w:color w:val="000000"/>
          <w:sz w:val="32"/>
          <w:szCs w:val="32"/>
          <w:lang w:eastAsia="pt-BR"/>
        </w:rPr>
        <w:t xml:space="preserve"> que vai mudar isso; a legislação requer que esse conceito seja abandonado imediatamente.</w:t>
      </w: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color w:val="000000"/>
          <w:sz w:val="32"/>
          <w:szCs w:val="32"/>
          <w:lang w:eastAsia="pt-BR"/>
        </w:rPr>
        <w:t> </w:t>
      </w: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color w:val="000000"/>
          <w:sz w:val="32"/>
          <w:szCs w:val="32"/>
          <w:lang w:eastAsia="pt-BR"/>
        </w:rPr>
        <w:t> </w:t>
      </w: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color w:val="000000"/>
          <w:sz w:val="32"/>
          <w:szCs w:val="32"/>
          <w:lang w:eastAsia="pt-BR"/>
        </w:rPr>
        <w:t> </w:t>
      </w: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color w:val="000000"/>
          <w:sz w:val="32"/>
          <w:szCs w:val="32"/>
          <w:lang w:eastAsia="pt-BR"/>
        </w:rPr>
        <w:t> </w:t>
      </w:r>
    </w:p>
    <w:p w:rsidR="00F831B2" w:rsidRPr="00F831B2" w:rsidRDefault="00F831B2" w:rsidP="00F831B2">
      <w:pPr>
        <w:spacing w:after="0" w:line="240" w:lineRule="auto"/>
        <w:jc w:val="center"/>
        <w:rPr>
          <w:rFonts w:ascii="Calibri" w:eastAsia="Times New Roman" w:hAnsi="Calibri" w:cs="Calibri"/>
          <w:color w:val="000000"/>
          <w:sz w:val="28"/>
          <w:szCs w:val="28"/>
          <w:lang w:eastAsia="pt-BR"/>
        </w:rPr>
      </w:pPr>
      <w:r w:rsidRPr="00F831B2">
        <w:rPr>
          <w:rFonts w:ascii="Calibri" w:eastAsia="Times New Roman" w:hAnsi="Calibri" w:cs="Calibri"/>
          <w:b/>
          <w:bCs/>
          <w:color w:val="000000"/>
          <w:sz w:val="44"/>
          <w:szCs w:val="44"/>
          <w:lang w:eastAsia="pt-BR"/>
        </w:rPr>
        <w:t>Entidades isentas de CPP</w:t>
      </w: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color w:val="000000"/>
          <w:sz w:val="32"/>
          <w:szCs w:val="32"/>
          <w:lang w:eastAsia="pt-BR"/>
        </w:rPr>
        <w:t> </w:t>
      </w: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color w:val="000000"/>
          <w:sz w:val="32"/>
          <w:szCs w:val="32"/>
          <w:lang w:eastAsia="pt-BR"/>
        </w:rPr>
        <w:t>E os empregadores qualificados como isentos de CPP conforme os pré-requisitos do artigo 55 da Lei 8.212/1991? Têm certificado? Como ter segurança para informa-los corretamente?</w:t>
      </w: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color w:val="000000"/>
          <w:sz w:val="32"/>
          <w:szCs w:val="32"/>
          <w:lang w:eastAsia="pt-BR"/>
        </w:rPr>
        <w:t> </w:t>
      </w: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color w:val="000000"/>
          <w:sz w:val="32"/>
          <w:szCs w:val="32"/>
          <w:lang w:eastAsia="pt-BR"/>
        </w:rPr>
        <w:t>São questões que envolvem o conhecimento sobre a legislação específica envolvendo entidades isentas de contribuição, para que o </w:t>
      </w:r>
      <w:r w:rsidRPr="00F831B2">
        <w:rPr>
          <w:rFonts w:ascii="Calibri" w:eastAsia="Times New Roman" w:hAnsi="Calibri" w:cs="Calibri"/>
          <w:b/>
          <w:bCs/>
          <w:color w:val="000000"/>
          <w:sz w:val="32"/>
          <w:szCs w:val="32"/>
          <w:lang w:eastAsia="pt-BR"/>
        </w:rPr>
        <w:t>código 80</w:t>
      </w:r>
      <w:r w:rsidRPr="00F831B2">
        <w:rPr>
          <w:rFonts w:ascii="Calibri" w:eastAsia="Times New Roman" w:hAnsi="Calibri" w:cs="Calibri"/>
          <w:color w:val="000000"/>
          <w:sz w:val="32"/>
          <w:szCs w:val="32"/>
          <w:lang w:eastAsia="pt-BR"/>
        </w:rPr>
        <w:t> seja aplicado de forma segura.</w:t>
      </w: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color w:val="000000"/>
          <w:sz w:val="32"/>
          <w:szCs w:val="32"/>
          <w:lang w:eastAsia="pt-BR"/>
        </w:rPr>
        <w:t> </w:t>
      </w: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color w:val="000000"/>
          <w:sz w:val="32"/>
          <w:szCs w:val="32"/>
          <w:lang w:eastAsia="pt-BR"/>
        </w:rPr>
        <w:t>  </w:t>
      </w:r>
    </w:p>
    <w:p w:rsidR="00F831B2" w:rsidRPr="00F831B2" w:rsidRDefault="00F831B2" w:rsidP="00F831B2">
      <w:pPr>
        <w:spacing w:after="0" w:line="240" w:lineRule="auto"/>
        <w:jc w:val="center"/>
        <w:rPr>
          <w:rFonts w:ascii="Calibri" w:eastAsia="Times New Roman" w:hAnsi="Calibri" w:cs="Calibri"/>
          <w:color w:val="000000"/>
          <w:sz w:val="28"/>
          <w:szCs w:val="28"/>
          <w:lang w:eastAsia="pt-BR"/>
        </w:rPr>
      </w:pPr>
      <w:r w:rsidRPr="00F831B2">
        <w:rPr>
          <w:rFonts w:ascii="Calibri" w:eastAsia="Times New Roman" w:hAnsi="Calibri" w:cs="Calibri"/>
          <w:b/>
          <w:bCs/>
          <w:color w:val="000000"/>
          <w:sz w:val="44"/>
          <w:szCs w:val="44"/>
          <w:lang w:eastAsia="pt-BR"/>
        </w:rPr>
        <w:t>Foco na legislação</w:t>
      </w: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color w:val="000000"/>
          <w:sz w:val="32"/>
          <w:szCs w:val="32"/>
          <w:lang w:eastAsia="pt-BR"/>
        </w:rPr>
        <w:t> </w:t>
      </w: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color w:val="000000"/>
          <w:sz w:val="32"/>
          <w:szCs w:val="32"/>
          <w:lang w:eastAsia="pt-BR"/>
        </w:rPr>
        <w:lastRenderedPageBreak/>
        <w:t>Não basta saber se a empresa está no Lucro Real ou Presumido. É preciso saber traçar um perfil detalhado das situações tributárias pelas quais está submetida.</w:t>
      </w: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color w:val="000000"/>
          <w:sz w:val="32"/>
          <w:szCs w:val="32"/>
          <w:lang w:eastAsia="pt-BR"/>
        </w:rPr>
        <w:t> </w:t>
      </w: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color w:val="000000"/>
          <w:sz w:val="32"/>
          <w:szCs w:val="32"/>
          <w:lang w:eastAsia="pt-BR"/>
        </w:rPr>
        <w:t xml:space="preserve">É nesse ponto que teremos a </w:t>
      </w:r>
      <w:proofErr w:type="spellStart"/>
      <w:r w:rsidRPr="00F831B2">
        <w:rPr>
          <w:rFonts w:ascii="Calibri" w:eastAsia="Times New Roman" w:hAnsi="Calibri" w:cs="Calibri"/>
          <w:color w:val="000000"/>
          <w:sz w:val="32"/>
          <w:szCs w:val="32"/>
          <w:lang w:eastAsia="pt-BR"/>
        </w:rPr>
        <w:t>idéia</w:t>
      </w:r>
      <w:proofErr w:type="spellEnd"/>
      <w:r w:rsidRPr="00F831B2">
        <w:rPr>
          <w:rFonts w:ascii="Calibri" w:eastAsia="Times New Roman" w:hAnsi="Calibri" w:cs="Calibri"/>
          <w:color w:val="000000"/>
          <w:sz w:val="32"/>
          <w:szCs w:val="32"/>
          <w:lang w:eastAsia="pt-BR"/>
        </w:rPr>
        <w:t xml:space="preserve"> amadurecida de que ao abordar o tema </w:t>
      </w:r>
      <w:proofErr w:type="spellStart"/>
      <w:r w:rsidRPr="00F831B2">
        <w:rPr>
          <w:rFonts w:ascii="Calibri" w:eastAsia="Times New Roman" w:hAnsi="Calibri" w:cs="Calibri"/>
          <w:color w:val="000000"/>
          <w:sz w:val="32"/>
          <w:szCs w:val="32"/>
          <w:lang w:eastAsia="pt-BR"/>
        </w:rPr>
        <w:t>eSocial</w:t>
      </w:r>
      <w:proofErr w:type="spellEnd"/>
      <w:r w:rsidRPr="00F831B2">
        <w:rPr>
          <w:rFonts w:ascii="Calibri" w:eastAsia="Times New Roman" w:hAnsi="Calibri" w:cs="Calibri"/>
          <w:color w:val="000000"/>
          <w:sz w:val="32"/>
          <w:szCs w:val="32"/>
          <w:lang w:eastAsia="pt-BR"/>
        </w:rPr>
        <w:t>, estamos na verdade, estudando a legislação e cabe o alerta de que se trata de um mergulho na interpretação sobre regimes tributários e suas particularidades.</w:t>
      </w: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color w:val="000000"/>
          <w:sz w:val="32"/>
          <w:szCs w:val="32"/>
          <w:lang w:eastAsia="pt-BR"/>
        </w:rPr>
        <w:t> </w:t>
      </w: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color w:val="000000"/>
          <w:sz w:val="32"/>
          <w:szCs w:val="32"/>
          <w:lang w:eastAsia="pt-BR"/>
        </w:rPr>
        <w:t>Independente do papel dos softwares, creio que valerá muito mais a competência de quem está se responsabilizando pela escrituração, aliás, essa é a essência da escrituração proposta no atual modelo do projeto: Foco na legislação.</w:t>
      </w: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color w:val="000000"/>
          <w:sz w:val="32"/>
          <w:szCs w:val="32"/>
          <w:lang w:eastAsia="pt-BR"/>
        </w:rPr>
        <w:t> </w:t>
      </w: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color w:val="000000"/>
          <w:sz w:val="32"/>
          <w:szCs w:val="32"/>
          <w:lang w:eastAsia="pt-BR"/>
        </w:rPr>
        <w:t xml:space="preserve">Outras questões que envolvem os processos administrativos internos, também devem já estar sendo tratadas, além do saneamento dos cadastros e a identificação das pendências nas áreas de segurança e saúde do trabalho. Estes são pontos que envolvem a aplicação das leis em vigor e que, não necessariamente, são exigências do </w:t>
      </w:r>
      <w:proofErr w:type="spellStart"/>
      <w:r w:rsidRPr="00F831B2">
        <w:rPr>
          <w:rFonts w:ascii="Calibri" w:eastAsia="Times New Roman" w:hAnsi="Calibri" w:cs="Calibri"/>
          <w:color w:val="000000"/>
          <w:sz w:val="32"/>
          <w:szCs w:val="32"/>
          <w:lang w:eastAsia="pt-BR"/>
        </w:rPr>
        <w:t>eSocial</w:t>
      </w:r>
      <w:proofErr w:type="spellEnd"/>
      <w:r w:rsidRPr="00F831B2">
        <w:rPr>
          <w:rFonts w:ascii="Calibri" w:eastAsia="Times New Roman" w:hAnsi="Calibri" w:cs="Calibri"/>
          <w:color w:val="000000"/>
          <w:sz w:val="32"/>
          <w:szCs w:val="32"/>
          <w:lang w:eastAsia="pt-BR"/>
        </w:rPr>
        <w:t>, embora os apelos de marketing tentem sugerir o contrário.</w:t>
      </w: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color w:val="000000"/>
          <w:sz w:val="32"/>
          <w:szCs w:val="32"/>
          <w:lang w:eastAsia="pt-BR"/>
        </w:rPr>
        <w:t> </w:t>
      </w:r>
    </w:p>
    <w:p w:rsidR="00F831B2" w:rsidRPr="00F831B2" w:rsidRDefault="00F831B2" w:rsidP="00F831B2">
      <w:pPr>
        <w:spacing w:after="0" w:line="240" w:lineRule="auto"/>
        <w:jc w:val="center"/>
        <w:rPr>
          <w:rFonts w:ascii="Calibri" w:eastAsia="Times New Roman" w:hAnsi="Calibri" w:cs="Calibri"/>
          <w:color w:val="000000"/>
          <w:sz w:val="28"/>
          <w:szCs w:val="28"/>
          <w:lang w:eastAsia="pt-BR"/>
        </w:rPr>
      </w:pPr>
      <w:r w:rsidRPr="00F831B2">
        <w:rPr>
          <w:rFonts w:ascii="Calibri" w:eastAsia="Times New Roman" w:hAnsi="Calibri" w:cs="Calibri"/>
          <w:noProof/>
          <w:color w:val="000000"/>
          <w:sz w:val="28"/>
          <w:szCs w:val="28"/>
          <w:lang w:eastAsia="pt-BR"/>
        </w:rPr>
        <w:drawing>
          <wp:inline distT="0" distB="0" distL="0" distR="0">
            <wp:extent cx="3086100" cy="2369820"/>
            <wp:effectExtent l="0" t="0" r="0" b="0"/>
            <wp:docPr id="2" name="Imagem 2" descr="http://www.llconsult.com.br/nll/2013/n1300326_arquivos/image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llconsult.com.br/nll/2013/n1300326_arquivos/image016.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86100" cy="2369820"/>
                    </a:xfrm>
                    <a:prstGeom prst="rect">
                      <a:avLst/>
                    </a:prstGeom>
                    <a:noFill/>
                    <a:ln>
                      <a:noFill/>
                    </a:ln>
                  </pic:spPr>
                </pic:pic>
              </a:graphicData>
            </a:graphic>
          </wp:inline>
        </w:drawing>
      </w: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color w:val="000000"/>
          <w:sz w:val="32"/>
          <w:szCs w:val="32"/>
          <w:lang w:eastAsia="pt-BR"/>
        </w:rPr>
        <w:t> </w:t>
      </w: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color w:val="000000"/>
          <w:sz w:val="32"/>
          <w:szCs w:val="32"/>
          <w:lang w:eastAsia="pt-BR"/>
        </w:rPr>
        <w:t>Sente carência de algum conhecimento tributário específico? Procure se capacitar. Há profissionais no mercado oferecendo bons </w:t>
      </w:r>
      <w:r w:rsidRPr="00F831B2">
        <w:rPr>
          <w:rFonts w:ascii="Calibri" w:eastAsia="Times New Roman" w:hAnsi="Calibri" w:cs="Calibri"/>
          <w:b/>
          <w:bCs/>
          <w:color w:val="000000"/>
          <w:sz w:val="32"/>
          <w:szCs w:val="32"/>
          <w:u w:val="single"/>
          <w:lang w:eastAsia="pt-BR"/>
        </w:rPr>
        <w:t>treinamentos</w:t>
      </w:r>
      <w:r w:rsidRPr="00F831B2">
        <w:rPr>
          <w:rFonts w:ascii="Calibri" w:eastAsia="Times New Roman" w:hAnsi="Calibri" w:cs="Calibri"/>
          <w:color w:val="000000"/>
          <w:sz w:val="32"/>
          <w:szCs w:val="32"/>
          <w:lang w:eastAsia="pt-BR"/>
        </w:rPr>
        <w:t xml:space="preserve">.  Tenha em mente que nenhum software deve ser posto na função de resolver dúvidas sobre regimes tributários e suas </w:t>
      </w:r>
      <w:r w:rsidRPr="00F831B2">
        <w:rPr>
          <w:rFonts w:ascii="Calibri" w:eastAsia="Times New Roman" w:hAnsi="Calibri" w:cs="Calibri"/>
          <w:color w:val="000000"/>
          <w:sz w:val="32"/>
          <w:szCs w:val="32"/>
          <w:lang w:eastAsia="pt-BR"/>
        </w:rPr>
        <w:lastRenderedPageBreak/>
        <w:t>variantes quando estamos diante de sistemas de escrituração digital com propostas analíticas.</w:t>
      </w: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color w:val="000000"/>
          <w:sz w:val="32"/>
          <w:szCs w:val="32"/>
          <w:lang w:eastAsia="pt-BR"/>
        </w:rPr>
        <w:t> </w:t>
      </w: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color w:val="000000"/>
          <w:sz w:val="32"/>
          <w:szCs w:val="32"/>
          <w:lang w:eastAsia="pt-BR"/>
        </w:rPr>
        <w:t xml:space="preserve">A breve história dos sete anos de </w:t>
      </w:r>
      <w:proofErr w:type="spellStart"/>
      <w:r w:rsidRPr="00F831B2">
        <w:rPr>
          <w:rFonts w:ascii="Calibri" w:eastAsia="Times New Roman" w:hAnsi="Calibri" w:cs="Calibri"/>
          <w:color w:val="000000"/>
          <w:sz w:val="32"/>
          <w:szCs w:val="32"/>
          <w:lang w:eastAsia="pt-BR"/>
        </w:rPr>
        <w:t>Sped</w:t>
      </w:r>
      <w:proofErr w:type="spellEnd"/>
      <w:r w:rsidRPr="00F831B2">
        <w:rPr>
          <w:rFonts w:ascii="Calibri" w:eastAsia="Times New Roman" w:hAnsi="Calibri" w:cs="Calibri"/>
          <w:color w:val="000000"/>
          <w:sz w:val="32"/>
          <w:szCs w:val="32"/>
          <w:lang w:eastAsia="pt-BR"/>
        </w:rPr>
        <w:t xml:space="preserve"> tem atestado isso: Apesar das facilidades tecnológicas, são corriqueiras questões envolvendo o preenchimento de campos e blocos de informações fiscais, que não são necessariamente dúvidas sobre a operação dos sistemas, mas sobretudo, em referência à aplicação do conhecimento tributário!</w:t>
      </w: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color w:val="000000"/>
          <w:sz w:val="32"/>
          <w:szCs w:val="32"/>
          <w:lang w:eastAsia="pt-BR"/>
        </w:rPr>
        <w:t> </w:t>
      </w: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color w:val="000000"/>
          <w:sz w:val="32"/>
          <w:szCs w:val="32"/>
          <w:lang w:eastAsia="pt-BR"/>
        </w:rPr>
        <w:t>Em suma, gente bem qualificada na carteira fiscal é o que vai fazer a diferença em termos de escrituração digital trabalhista.</w:t>
      </w: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color w:val="000000"/>
          <w:sz w:val="32"/>
          <w:szCs w:val="32"/>
          <w:lang w:eastAsia="pt-BR"/>
        </w:rPr>
        <w:t> </w:t>
      </w: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color w:val="000000"/>
          <w:sz w:val="32"/>
          <w:szCs w:val="32"/>
          <w:lang w:eastAsia="pt-BR"/>
        </w:rPr>
        <w:t>Faça como os especialistas em riscos fiscais: Estude sempre! Se pretende viver disso, acrescente algum saber tributário todos os dias...</w:t>
      </w: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color w:val="000000"/>
          <w:sz w:val="32"/>
          <w:szCs w:val="32"/>
          <w:lang w:eastAsia="pt-BR"/>
        </w:rPr>
        <w:t> </w:t>
      </w: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color w:val="000000"/>
          <w:sz w:val="32"/>
          <w:szCs w:val="32"/>
          <w:lang w:eastAsia="pt-BR"/>
        </w:rPr>
        <w:t> </w:t>
      </w:r>
    </w:p>
    <w:p w:rsidR="00F831B2" w:rsidRDefault="00F831B2" w:rsidP="00F831B2">
      <w:pPr>
        <w:spacing w:after="0" w:line="240" w:lineRule="auto"/>
        <w:jc w:val="both"/>
        <w:rPr>
          <w:rFonts w:ascii="Calibri" w:eastAsia="Times New Roman" w:hAnsi="Calibri" w:cs="Calibri"/>
          <w:color w:val="000000"/>
          <w:sz w:val="32"/>
          <w:szCs w:val="32"/>
          <w:lang w:eastAsia="pt-BR"/>
        </w:rPr>
      </w:pPr>
      <w:r w:rsidRPr="00F831B2">
        <w:rPr>
          <w:rFonts w:ascii="Calibri" w:eastAsia="Times New Roman" w:hAnsi="Calibri" w:cs="Calibri"/>
          <w:color w:val="000000"/>
          <w:sz w:val="32"/>
          <w:szCs w:val="32"/>
          <w:lang w:eastAsia="pt-BR"/>
        </w:rPr>
        <w:t> </w:t>
      </w:r>
      <w:r>
        <w:rPr>
          <w:rFonts w:ascii="Calibri" w:eastAsia="Times New Roman" w:hAnsi="Calibri" w:cs="Calibri"/>
          <w:color w:val="000000"/>
          <w:sz w:val="32"/>
          <w:szCs w:val="32"/>
          <w:lang w:eastAsia="pt-BR"/>
        </w:rPr>
        <w:t xml:space="preserve">LINK: </w:t>
      </w:r>
      <w:hyperlink r:id="rId13" w:history="1">
        <w:r w:rsidRPr="00F93E8F">
          <w:rPr>
            <w:rStyle w:val="Hyperlink"/>
            <w:rFonts w:ascii="Calibri" w:eastAsia="Times New Roman" w:hAnsi="Calibri" w:cs="Calibri"/>
            <w:sz w:val="32"/>
            <w:szCs w:val="32"/>
            <w:lang w:eastAsia="pt-BR"/>
          </w:rPr>
          <w:t>http://www.llconsult.com.br/nll/2013/n1300326.htm</w:t>
        </w:r>
      </w:hyperlink>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p>
    <w:p w:rsidR="00F831B2" w:rsidRPr="00F831B2" w:rsidRDefault="00F831B2" w:rsidP="00F831B2">
      <w:pPr>
        <w:spacing w:after="0" w:line="240" w:lineRule="auto"/>
        <w:jc w:val="both"/>
        <w:rPr>
          <w:rFonts w:ascii="Calibri" w:eastAsia="Times New Roman" w:hAnsi="Calibri" w:cs="Calibri"/>
          <w:color w:val="000000"/>
          <w:sz w:val="28"/>
          <w:szCs w:val="28"/>
          <w:lang w:eastAsia="pt-BR"/>
        </w:rPr>
      </w:pPr>
      <w:r w:rsidRPr="00F831B2">
        <w:rPr>
          <w:rFonts w:ascii="Calibri" w:eastAsia="Times New Roman" w:hAnsi="Calibri" w:cs="Calibri"/>
          <w:color w:val="000000"/>
          <w:sz w:val="32"/>
          <w:szCs w:val="32"/>
          <w:lang w:eastAsia="pt-BR"/>
        </w:rPr>
        <w:t> </w:t>
      </w:r>
    </w:p>
    <w:p w:rsidR="00F831B2" w:rsidRPr="00F831B2" w:rsidRDefault="00F831B2" w:rsidP="00F831B2">
      <w:pPr>
        <w:spacing w:after="0" w:line="240" w:lineRule="auto"/>
        <w:rPr>
          <w:rFonts w:ascii="Calibri" w:eastAsia="Times New Roman" w:hAnsi="Calibri" w:cs="Calibri"/>
          <w:color w:val="000000"/>
          <w:sz w:val="28"/>
          <w:szCs w:val="28"/>
          <w:lang w:eastAsia="pt-BR"/>
        </w:rPr>
      </w:pPr>
      <w:r w:rsidRPr="00F831B2">
        <w:rPr>
          <w:rFonts w:ascii="Calibri" w:eastAsia="Times New Roman" w:hAnsi="Calibri" w:cs="Calibri"/>
          <w:color w:val="000000"/>
          <w:sz w:val="32"/>
          <w:szCs w:val="32"/>
          <w:lang w:eastAsia="pt-BR"/>
        </w:rPr>
        <w:t> </w:t>
      </w:r>
    </w:p>
    <w:p w:rsidR="00F831B2" w:rsidRPr="00F831B2" w:rsidRDefault="00F831B2" w:rsidP="00F831B2">
      <w:pPr>
        <w:spacing w:after="0" w:line="240" w:lineRule="auto"/>
        <w:rPr>
          <w:rFonts w:ascii="Calibri" w:eastAsia="Times New Roman" w:hAnsi="Calibri" w:cs="Calibri"/>
          <w:color w:val="000000"/>
          <w:sz w:val="28"/>
          <w:szCs w:val="28"/>
          <w:lang w:eastAsia="pt-BR"/>
        </w:rPr>
      </w:pPr>
      <w:r w:rsidRPr="00F831B2">
        <w:rPr>
          <w:rFonts w:ascii="Calibri" w:eastAsia="Times New Roman" w:hAnsi="Calibri" w:cs="Calibri"/>
          <w:color w:val="000000"/>
          <w:sz w:val="32"/>
          <w:szCs w:val="32"/>
          <w:lang w:eastAsia="pt-BR"/>
        </w:rPr>
        <w:t> </w:t>
      </w:r>
    </w:p>
    <w:p w:rsidR="00B35B98" w:rsidRPr="00B35B98" w:rsidRDefault="00B35B98" w:rsidP="00B35B98">
      <w:pPr>
        <w:shd w:val="clear" w:color="auto" w:fill="FBFBFB"/>
        <w:spacing w:after="0" w:line="240" w:lineRule="auto"/>
        <w:rPr>
          <w:rFonts w:ascii="Signika" w:eastAsia="Times New Roman" w:hAnsi="Signika" w:cs="Times New Roman"/>
          <w:color w:val="292929"/>
          <w:sz w:val="24"/>
          <w:szCs w:val="24"/>
          <w:lang w:eastAsia="pt-BR"/>
        </w:rPr>
      </w:pPr>
      <w:proofErr w:type="spellStart"/>
      <w:r w:rsidRPr="00B35B98">
        <w:rPr>
          <w:rFonts w:ascii="Signika" w:eastAsia="Times New Roman" w:hAnsi="Signika" w:cs="Times New Roman"/>
          <w:color w:val="929292"/>
          <w:sz w:val="21"/>
          <w:szCs w:val="21"/>
          <w:lang w:eastAsia="pt-BR"/>
        </w:rPr>
        <w:t>Postada:</w:t>
      </w:r>
      <w:r w:rsidRPr="00B35B98">
        <w:rPr>
          <w:rFonts w:ascii="Signika" w:eastAsia="Times New Roman" w:hAnsi="Signika" w:cs="Times New Roman"/>
          <w:color w:val="292929"/>
          <w:sz w:val="24"/>
          <w:szCs w:val="24"/>
          <w:lang w:eastAsia="pt-BR"/>
        </w:rPr>
        <w:t>Terça-Feira</w:t>
      </w:r>
      <w:proofErr w:type="spellEnd"/>
      <w:r w:rsidRPr="00B35B98">
        <w:rPr>
          <w:rFonts w:ascii="Signika" w:eastAsia="Times New Roman" w:hAnsi="Signika" w:cs="Times New Roman"/>
          <w:color w:val="292929"/>
          <w:sz w:val="24"/>
          <w:szCs w:val="24"/>
          <w:lang w:eastAsia="pt-BR"/>
        </w:rPr>
        <w:t>, 7 de abril de 2015 às 11:25:01</w:t>
      </w:r>
    </w:p>
    <w:p w:rsidR="00B35B98" w:rsidRPr="00B35B98" w:rsidRDefault="00B35B98" w:rsidP="00B35B98">
      <w:pPr>
        <w:shd w:val="clear" w:color="auto" w:fill="FFFFFF"/>
        <w:spacing w:after="15" w:line="330" w:lineRule="atLeast"/>
        <w:rPr>
          <w:rFonts w:ascii="Signika" w:eastAsia="Times New Roman" w:hAnsi="Signika" w:cs="Times New Roman"/>
          <w:color w:val="484848"/>
          <w:sz w:val="21"/>
          <w:szCs w:val="21"/>
          <w:lang w:eastAsia="pt-BR"/>
        </w:rPr>
      </w:pPr>
      <w:proofErr w:type="gramStart"/>
      <w:r w:rsidRPr="00B35B98">
        <w:rPr>
          <w:rFonts w:ascii="Signika" w:eastAsia="Times New Roman" w:hAnsi="Signika" w:cs="Times New Roman"/>
          <w:color w:val="484848"/>
          <w:sz w:val="21"/>
          <w:szCs w:val="21"/>
          <w:lang w:eastAsia="pt-BR"/>
        </w:rPr>
        <w:t>bom</w:t>
      </w:r>
      <w:proofErr w:type="gramEnd"/>
      <w:r w:rsidRPr="00B35B98">
        <w:rPr>
          <w:rFonts w:ascii="Signika" w:eastAsia="Times New Roman" w:hAnsi="Signika" w:cs="Times New Roman"/>
          <w:color w:val="484848"/>
          <w:sz w:val="21"/>
          <w:szCs w:val="21"/>
          <w:lang w:eastAsia="pt-BR"/>
        </w:rPr>
        <w:t xml:space="preserve"> dia!</w:t>
      </w:r>
      <w:r w:rsidRPr="00B35B98">
        <w:rPr>
          <w:rFonts w:ascii="Signika" w:eastAsia="Times New Roman" w:hAnsi="Signika" w:cs="Times New Roman"/>
          <w:color w:val="484848"/>
          <w:sz w:val="21"/>
          <w:szCs w:val="21"/>
          <w:lang w:eastAsia="pt-BR"/>
        </w:rPr>
        <w:br/>
        <w:t>estou com a tabela 8 do </w:t>
      </w:r>
      <w:proofErr w:type="spellStart"/>
      <w:r w:rsidRPr="00B35B98">
        <w:rPr>
          <w:rFonts w:ascii="Signika" w:eastAsia="Times New Roman" w:hAnsi="Signika" w:cs="Times New Roman"/>
          <w:color w:val="484848"/>
          <w:sz w:val="21"/>
          <w:szCs w:val="21"/>
          <w:lang w:eastAsia="pt-BR"/>
        </w:rPr>
        <w:fldChar w:fldCharType="begin"/>
      </w:r>
      <w:r w:rsidRPr="00B35B98">
        <w:rPr>
          <w:rFonts w:ascii="Signika" w:eastAsia="Times New Roman" w:hAnsi="Signika" w:cs="Times New Roman"/>
          <w:color w:val="484848"/>
          <w:sz w:val="21"/>
          <w:szCs w:val="21"/>
          <w:lang w:eastAsia="pt-BR"/>
        </w:rPr>
        <w:instrText xml:space="preserve"> HYPERLINK "http://www.contabeis.com.br/termos-contabeis/esocial" </w:instrText>
      </w:r>
      <w:r w:rsidRPr="00B35B98">
        <w:rPr>
          <w:rFonts w:ascii="Signika" w:eastAsia="Times New Roman" w:hAnsi="Signika" w:cs="Times New Roman"/>
          <w:color w:val="484848"/>
          <w:sz w:val="21"/>
          <w:szCs w:val="21"/>
          <w:lang w:eastAsia="pt-BR"/>
        </w:rPr>
        <w:fldChar w:fldCharType="separate"/>
      </w:r>
      <w:r w:rsidRPr="00B35B98">
        <w:rPr>
          <w:rFonts w:ascii="Signika" w:eastAsia="Times New Roman" w:hAnsi="Signika" w:cs="Times New Roman"/>
          <w:color w:val="348E9D"/>
          <w:sz w:val="21"/>
          <w:szCs w:val="21"/>
          <w:lang w:eastAsia="pt-BR"/>
        </w:rPr>
        <w:t>esocial</w:t>
      </w:r>
      <w:proofErr w:type="spellEnd"/>
      <w:r w:rsidRPr="00B35B98">
        <w:rPr>
          <w:rFonts w:ascii="Signika" w:eastAsia="Times New Roman" w:hAnsi="Signika" w:cs="Times New Roman"/>
          <w:color w:val="484848"/>
          <w:sz w:val="21"/>
          <w:szCs w:val="21"/>
          <w:lang w:eastAsia="pt-BR"/>
        </w:rPr>
        <w:fldChar w:fldCharType="end"/>
      </w:r>
      <w:r w:rsidRPr="00B35B98">
        <w:rPr>
          <w:rFonts w:ascii="Signika" w:eastAsia="Times New Roman" w:hAnsi="Signika" w:cs="Times New Roman"/>
          <w:color w:val="484848"/>
          <w:sz w:val="21"/>
          <w:szCs w:val="21"/>
          <w:lang w:eastAsia="pt-BR"/>
        </w:rPr>
        <w:t xml:space="preserve"> das classificações tributarias. Mas mesmo assim </w:t>
      </w:r>
      <w:proofErr w:type="spellStart"/>
      <w:r w:rsidRPr="00B35B98">
        <w:rPr>
          <w:rFonts w:ascii="Signika" w:eastAsia="Times New Roman" w:hAnsi="Signika" w:cs="Times New Roman"/>
          <w:color w:val="484848"/>
          <w:sz w:val="21"/>
          <w:szCs w:val="21"/>
          <w:lang w:eastAsia="pt-BR"/>
        </w:rPr>
        <w:t>assim</w:t>
      </w:r>
      <w:proofErr w:type="spellEnd"/>
      <w:r w:rsidRPr="00B35B98">
        <w:rPr>
          <w:rFonts w:ascii="Signika" w:eastAsia="Times New Roman" w:hAnsi="Signika" w:cs="Times New Roman"/>
          <w:color w:val="484848"/>
          <w:sz w:val="21"/>
          <w:szCs w:val="21"/>
          <w:lang w:eastAsia="pt-BR"/>
        </w:rPr>
        <w:t xml:space="preserve"> estou confusa para entender.</w:t>
      </w:r>
      <w:r w:rsidRPr="00B35B98">
        <w:rPr>
          <w:rFonts w:ascii="Signika" w:eastAsia="Times New Roman" w:hAnsi="Signika" w:cs="Times New Roman"/>
          <w:color w:val="484848"/>
          <w:sz w:val="21"/>
          <w:szCs w:val="21"/>
          <w:lang w:eastAsia="pt-BR"/>
        </w:rPr>
        <w:br/>
      </w:r>
      <w:r w:rsidRPr="00B35B98">
        <w:rPr>
          <w:rFonts w:ascii="Signika" w:eastAsia="Times New Roman" w:hAnsi="Signika" w:cs="Times New Roman"/>
          <w:color w:val="484848"/>
          <w:sz w:val="21"/>
          <w:szCs w:val="21"/>
          <w:lang w:eastAsia="pt-BR"/>
        </w:rPr>
        <w:br/>
        <w:t xml:space="preserve">a - uma empresa que só tem um tipo de anexo </w:t>
      </w:r>
      <w:proofErr w:type="spellStart"/>
      <w:r w:rsidRPr="00B35B98">
        <w:rPr>
          <w:rFonts w:ascii="Signika" w:eastAsia="Times New Roman" w:hAnsi="Signika" w:cs="Times New Roman"/>
          <w:color w:val="484848"/>
          <w:sz w:val="21"/>
          <w:szCs w:val="21"/>
          <w:lang w:eastAsia="pt-BR"/>
        </w:rPr>
        <w:t>ex</w:t>
      </w:r>
      <w:proofErr w:type="spellEnd"/>
      <w:r w:rsidRPr="00B35B98">
        <w:rPr>
          <w:rFonts w:ascii="Signika" w:eastAsia="Times New Roman" w:hAnsi="Signika" w:cs="Times New Roman"/>
          <w:color w:val="484848"/>
          <w:sz w:val="21"/>
          <w:szCs w:val="21"/>
          <w:lang w:eastAsia="pt-BR"/>
        </w:rPr>
        <w:t xml:space="preserve">: anexo II : ela faz parte do </w:t>
      </w:r>
      <w:proofErr w:type="spellStart"/>
      <w:r w:rsidRPr="00B35B98">
        <w:rPr>
          <w:rFonts w:ascii="Signika" w:eastAsia="Times New Roman" w:hAnsi="Signika" w:cs="Times New Roman"/>
          <w:color w:val="484848"/>
          <w:sz w:val="21"/>
          <w:szCs w:val="21"/>
          <w:lang w:eastAsia="pt-BR"/>
        </w:rPr>
        <w:t>codigo</w:t>
      </w:r>
      <w:proofErr w:type="spellEnd"/>
      <w:r w:rsidRPr="00B35B98">
        <w:rPr>
          <w:rFonts w:ascii="Signika" w:eastAsia="Times New Roman" w:hAnsi="Signika" w:cs="Times New Roman"/>
          <w:color w:val="484848"/>
          <w:sz w:val="21"/>
          <w:szCs w:val="21"/>
          <w:lang w:eastAsia="pt-BR"/>
        </w:rPr>
        <w:t xml:space="preserve"> 01 na tabela?</w:t>
      </w:r>
      <w:r w:rsidRPr="00B35B98">
        <w:rPr>
          <w:rFonts w:ascii="Signika" w:eastAsia="Times New Roman" w:hAnsi="Signika" w:cs="Times New Roman"/>
          <w:color w:val="484848"/>
          <w:sz w:val="21"/>
          <w:szCs w:val="21"/>
          <w:lang w:eastAsia="pt-BR"/>
        </w:rPr>
        <w:br/>
      </w:r>
      <w:r w:rsidRPr="00B35B98">
        <w:rPr>
          <w:rFonts w:ascii="Signika" w:eastAsia="Times New Roman" w:hAnsi="Signika" w:cs="Times New Roman"/>
          <w:color w:val="484848"/>
          <w:sz w:val="21"/>
          <w:szCs w:val="21"/>
          <w:lang w:eastAsia="pt-BR"/>
        </w:rPr>
        <w:br/>
        <w:t xml:space="preserve">b - uma empresa que tem mais de um anexo </w:t>
      </w:r>
      <w:proofErr w:type="spellStart"/>
      <w:r w:rsidRPr="00B35B98">
        <w:rPr>
          <w:rFonts w:ascii="Signika" w:eastAsia="Times New Roman" w:hAnsi="Signika" w:cs="Times New Roman"/>
          <w:color w:val="484848"/>
          <w:sz w:val="21"/>
          <w:szCs w:val="21"/>
          <w:lang w:eastAsia="pt-BR"/>
        </w:rPr>
        <w:t>ex</w:t>
      </w:r>
      <w:proofErr w:type="spellEnd"/>
      <w:r w:rsidRPr="00B35B98">
        <w:rPr>
          <w:rFonts w:ascii="Signika" w:eastAsia="Times New Roman" w:hAnsi="Signika" w:cs="Times New Roman"/>
          <w:color w:val="484848"/>
          <w:sz w:val="21"/>
          <w:szCs w:val="21"/>
          <w:lang w:eastAsia="pt-BR"/>
        </w:rPr>
        <w:t xml:space="preserve">: anexo I e anexo II e anexo II (NÃO TEM O ANEXO IV) : ela faz parte de que </w:t>
      </w:r>
      <w:proofErr w:type="spellStart"/>
      <w:r w:rsidRPr="00B35B98">
        <w:rPr>
          <w:rFonts w:ascii="Signika" w:eastAsia="Times New Roman" w:hAnsi="Signika" w:cs="Times New Roman"/>
          <w:color w:val="484848"/>
          <w:sz w:val="21"/>
          <w:szCs w:val="21"/>
          <w:lang w:eastAsia="pt-BR"/>
        </w:rPr>
        <w:t>codigo</w:t>
      </w:r>
      <w:proofErr w:type="spellEnd"/>
      <w:r w:rsidRPr="00B35B98">
        <w:rPr>
          <w:rFonts w:ascii="Signika" w:eastAsia="Times New Roman" w:hAnsi="Signika" w:cs="Times New Roman"/>
          <w:color w:val="484848"/>
          <w:sz w:val="21"/>
          <w:szCs w:val="21"/>
          <w:lang w:eastAsia="pt-BR"/>
        </w:rPr>
        <w:t>?</w:t>
      </w:r>
      <w:r w:rsidRPr="00B35B98">
        <w:rPr>
          <w:rFonts w:ascii="Signika" w:eastAsia="Times New Roman" w:hAnsi="Signika" w:cs="Times New Roman"/>
          <w:color w:val="484848"/>
          <w:sz w:val="21"/>
          <w:szCs w:val="21"/>
          <w:lang w:eastAsia="pt-BR"/>
        </w:rPr>
        <w:br/>
      </w:r>
      <w:r w:rsidRPr="00B35B98">
        <w:rPr>
          <w:rFonts w:ascii="Signika" w:eastAsia="Times New Roman" w:hAnsi="Signika" w:cs="Times New Roman"/>
          <w:color w:val="484848"/>
          <w:sz w:val="21"/>
          <w:szCs w:val="21"/>
          <w:lang w:eastAsia="pt-BR"/>
        </w:rPr>
        <w:br/>
        <w:t xml:space="preserve">c - uma empresa do lucro presumido: qual o </w:t>
      </w:r>
      <w:proofErr w:type="spellStart"/>
      <w:r w:rsidRPr="00B35B98">
        <w:rPr>
          <w:rFonts w:ascii="Signika" w:eastAsia="Times New Roman" w:hAnsi="Signika" w:cs="Times New Roman"/>
          <w:color w:val="484848"/>
          <w:sz w:val="21"/>
          <w:szCs w:val="21"/>
          <w:lang w:eastAsia="pt-BR"/>
        </w:rPr>
        <w:t>codigo</w:t>
      </w:r>
      <w:proofErr w:type="spellEnd"/>
      <w:r w:rsidRPr="00B35B98">
        <w:rPr>
          <w:rFonts w:ascii="Signika" w:eastAsia="Times New Roman" w:hAnsi="Signika" w:cs="Times New Roman"/>
          <w:color w:val="484848"/>
          <w:sz w:val="21"/>
          <w:szCs w:val="21"/>
          <w:lang w:eastAsia="pt-BR"/>
        </w:rPr>
        <w:t xml:space="preserve"> a ser usado.</w:t>
      </w:r>
      <w:r w:rsidRPr="00B35B98">
        <w:rPr>
          <w:rFonts w:ascii="Signika" w:eastAsia="Times New Roman" w:hAnsi="Signika" w:cs="Times New Roman"/>
          <w:color w:val="484848"/>
          <w:sz w:val="21"/>
          <w:szCs w:val="21"/>
          <w:lang w:eastAsia="pt-BR"/>
        </w:rPr>
        <w:br/>
      </w:r>
      <w:r w:rsidRPr="00B35B98">
        <w:rPr>
          <w:rFonts w:ascii="Signika" w:eastAsia="Times New Roman" w:hAnsi="Signika" w:cs="Times New Roman"/>
          <w:color w:val="484848"/>
          <w:sz w:val="21"/>
          <w:szCs w:val="21"/>
          <w:lang w:eastAsia="pt-BR"/>
        </w:rPr>
        <w:br/>
        <w:t>d - uma empresa de </w:t>
      </w:r>
      <w:hyperlink r:id="rId14" w:history="1">
        <w:r w:rsidRPr="00B35B98">
          <w:rPr>
            <w:rFonts w:ascii="Signika" w:eastAsia="Times New Roman" w:hAnsi="Signika" w:cs="Times New Roman"/>
            <w:color w:val="348E9D"/>
            <w:sz w:val="21"/>
            <w:szCs w:val="21"/>
            <w:lang w:eastAsia="pt-BR"/>
          </w:rPr>
          <w:t>CEI</w:t>
        </w:r>
      </w:hyperlink>
      <w:r w:rsidRPr="00B35B98">
        <w:rPr>
          <w:rFonts w:ascii="Signika" w:eastAsia="Times New Roman" w:hAnsi="Signika" w:cs="Times New Roman"/>
          <w:color w:val="484848"/>
          <w:sz w:val="21"/>
          <w:szCs w:val="21"/>
          <w:lang w:eastAsia="pt-BR"/>
        </w:rPr>
        <w:t> (</w:t>
      </w:r>
      <w:proofErr w:type="spellStart"/>
      <w:r w:rsidRPr="00B35B98">
        <w:rPr>
          <w:rFonts w:ascii="Signika" w:eastAsia="Times New Roman" w:hAnsi="Signika" w:cs="Times New Roman"/>
          <w:color w:val="484848"/>
          <w:sz w:val="21"/>
          <w:szCs w:val="21"/>
          <w:lang w:eastAsia="pt-BR"/>
        </w:rPr>
        <w:t>consultorio</w:t>
      </w:r>
      <w:proofErr w:type="spellEnd"/>
      <w:r w:rsidRPr="00B35B98">
        <w:rPr>
          <w:rFonts w:ascii="Signika" w:eastAsia="Times New Roman" w:hAnsi="Signika" w:cs="Times New Roman"/>
          <w:color w:val="484848"/>
          <w:sz w:val="21"/>
          <w:szCs w:val="21"/>
          <w:lang w:eastAsia="pt-BR"/>
        </w:rPr>
        <w:t xml:space="preserve">, despachante e </w:t>
      </w:r>
      <w:proofErr w:type="spellStart"/>
      <w:r w:rsidRPr="00B35B98">
        <w:rPr>
          <w:rFonts w:ascii="Signika" w:eastAsia="Times New Roman" w:hAnsi="Signika" w:cs="Times New Roman"/>
          <w:color w:val="484848"/>
          <w:sz w:val="21"/>
          <w:szCs w:val="21"/>
          <w:lang w:eastAsia="pt-BR"/>
        </w:rPr>
        <w:t>imobiliaria</w:t>
      </w:r>
      <w:proofErr w:type="spellEnd"/>
      <w:r w:rsidRPr="00B35B98">
        <w:rPr>
          <w:rFonts w:ascii="Signika" w:eastAsia="Times New Roman" w:hAnsi="Signika" w:cs="Times New Roman"/>
          <w:color w:val="484848"/>
          <w:sz w:val="21"/>
          <w:szCs w:val="21"/>
          <w:lang w:eastAsia="pt-BR"/>
        </w:rPr>
        <w:t xml:space="preserve"> ) usa-se o </w:t>
      </w:r>
      <w:proofErr w:type="spellStart"/>
      <w:r w:rsidRPr="00B35B98">
        <w:rPr>
          <w:rFonts w:ascii="Signika" w:eastAsia="Times New Roman" w:hAnsi="Signika" w:cs="Times New Roman"/>
          <w:color w:val="484848"/>
          <w:sz w:val="21"/>
          <w:szCs w:val="21"/>
          <w:lang w:eastAsia="pt-BR"/>
        </w:rPr>
        <w:t>codigo</w:t>
      </w:r>
      <w:proofErr w:type="spellEnd"/>
      <w:r w:rsidRPr="00B35B98">
        <w:rPr>
          <w:rFonts w:ascii="Signika" w:eastAsia="Times New Roman" w:hAnsi="Signika" w:cs="Times New Roman"/>
          <w:color w:val="484848"/>
          <w:sz w:val="21"/>
          <w:szCs w:val="21"/>
          <w:lang w:eastAsia="pt-BR"/>
        </w:rPr>
        <w:t xml:space="preserve"> 21?</w:t>
      </w:r>
      <w:r w:rsidRPr="00B35B98">
        <w:rPr>
          <w:rFonts w:ascii="Signika" w:eastAsia="Times New Roman" w:hAnsi="Signika" w:cs="Times New Roman"/>
          <w:color w:val="484848"/>
          <w:sz w:val="21"/>
          <w:szCs w:val="21"/>
          <w:lang w:eastAsia="pt-BR"/>
        </w:rPr>
        <w:br/>
      </w:r>
      <w:r w:rsidRPr="00B35B98">
        <w:rPr>
          <w:rFonts w:ascii="Signika" w:eastAsia="Times New Roman" w:hAnsi="Signika" w:cs="Times New Roman"/>
          <w:color w:val="484848"/>
          <w:sz w:val="21"/>
          <w:szCs w:val="21"/>
          <w:lang w:eastAsia="pt-BR"/>
        </w:rPr>
        <w:br/>
        <w:t>e - uma empresa de </w:t>
      </w:r>
      <w:hyperlink r:id="rId15" w:history="1">
        <w:r w:rsidRPr="00B35B98">
          <w:rPr>
            <w:rFonts w:ascii="Signika" w:eastAsia="Times New Roman" w:hAnsi="Signika" w:cs="Times New Roman"/>
            <w:color w:val="348E9D"/>
            <w:sz w:val="21"/>
            <w:szCs w:val="21"/>
            <w:lang w:eastAsia="pt-BR"/>
          </w:rPr>
          <w:t>Lucro Real</w:t>
        </w:r>
      </w:hyperlink>
      <w:r w:rsidRPr="00B35B98">
        <w:rPr>
          <w:rFonts w:ascii="Signika" w:eastAsia="Times New Roman" w:hAnsi="Signika" w:cs="Times New Roman"/>
          <w:color w:val="484848"/>
          <w:sz w:val="21"/>
          <w:szCs w:val="21"/>
          <w:lang w:eastAsia="pt-BR"/>
        </w:rPr>
        <w:t xml:space="preserve"> que não tenha desoneração: qual </w:t>
      </w:r>
      <w:proofErr w:type="spellStart"/>
      <w:r w:rsidRPr="00B35B98">
        <w:rPr>
          <w:rFonts w:ascii="Signika" w:eastAsia="Times New Roman" w:hAnsi="Signika" w:cs="Times New Roman"/>
          <w:color w:val="484848"/>
          <w:sz w:val="21"/>
          <w:szCs w:val="21"/>
          <w:lang w:eastAsia="pt-BR"/>
        </w:rPr>
        <w:t>codigo</w:t>
      </w:r>
      <w:proofErr w:type="spellEnd"/>
      <w:r w:rsidRPr="00B35B98">
        <w:rPr>
          <w:rFonts w:ascii="Signika" w:eastAsia="Times New Roman" w:hAnsi="Signika" w:cs="Times New Roman"/>
          <w:color w:val="484848"/>
          <w:sz w:val="21"/>
          <w:szCs w:val="21"/>
          <w:lang w:eastAsia="pt-BR"/>
        </w:rPr>
        <w:t>?</w:t>
      </w:r>
      <w:r w:rsidRPr="00B35B98">
        <w:rPr>
          <w:rFonts w:ascii="Signika" w:eastAsia="Times New Roman" w:hAnsi="Signika" w:cs="Times New Roman"/>
          <w:color w:val="484848"/>
          <w:sz w:val="21"/>
          <w:szCs w:val="21"/>
          <w:lang w:eastAsia="pt-BR"/>
        </w:rPr>
        <w:br/>
      </w:r>
      <w:r w:rsidRPr="00B35B98">
        <w:rPr>
          <w:rFonts w:ascii="Signika" w:eastAsia="Times New Roman" w:hAnsi="Signika" w:cs="Times New Roman"/>
          <w:color w:val="484848"/>
          <w:sz w:val="21"/>
          <w:szCs w:val="21"/>
          <w:lang w:eastAsia="pt-BR"/>
        </w:rPr>
        <w:br/>
        <w:t>f - uma empresa de </w:t>
      </w:r>
      <w:hyperlink r:id="rId16" w:history="1">
        <w:r w:rsidRPr="00B35B98">
          <w:rPr>
            <w:rFonts w:ascii="Signika" w:eastAsia="Times New Roman" w:hAnsi="Signika" w:cs="Times New Roman"/>
            <w:color w:val="348E9D"/>
            <w:sz w:val="21"/>
            <w:szCs w:val="21"/>
            <w:lang w:eastAsia="pt-BR"/>
          </w:rPr>
          <w:t>Lucro Real</w:t>
        </w:r>
      </w:hyperlink>
      <w:r w:rsidRPr="00B35B98">
        <w:rPr>
          <w:rFonts w:ascii="Signika" w:eastAsia="Times New Roman" w:hAnsi="Signika" w:cs="Times New Roman"/>
          <w:color w:val="484848"/>
          <w:sz w:val="21"/>
          <w:szCs w:val="21"/>
          <w:lang w:eastAsia="pt-BR"/>
        </w:rPr>
        <w:t xml:space="preserve"> que TENHA desoneração : qual </w:t>
      </w:r>
      <w:proofErr w:type="spellStart"/>
      <w:r w:rsidRPr="00B35B98">
        <w:rPr>
          <w:rFonts w:ascii="Signika" w:eastAsia="Times New Roman" w:hAnsi="Signika" w:cs="Times New Roman"/>
          <w:color w:val="484848"/>
          <w:sz w:val="21"/>
          <w:szCs w:val="21"/>
          <w:lang w:eastAsia="pt-BR"/>
        </w:rPr>
        <w:t>codiogo</w:t>
      </w:r>
      <w:proofErr w:type="spellEnd"/>
      <w:r w:rsidRPr="00B35B98">
        <w:rPr>
          <w:rFonts w:ascii="Signika" w:eastAsia="Times New Roman" w:hAnsi="Signika" w:cs="Times New Roman"/>
          <w:color w:val="484848"/>
          <w:sz w:val="21"/>
          <w:szCs w:val="21"/>
          <w:lang w:eastAsia="pt-BR"/>
        </w:rPr>
        <w:t>?</w:t>
      </w:r>
      <w:r w:rsidRPr="00B35B98">
        <w:rPr>
          <w:rFonts w:ascii="Signika" w:eastAsia="Times New Roman" w:hAnsi="Signika" w:cs="Times New Roman"/>
          <w:color w:val="484848"/>
          <w:sz w:val="21"/>
          <w:szCs w:val="21"/>
          <w:lang w:eastAsia="pt-BR"/>
        </w:rPr>
        <w:br/>
      </w:r>
      <w:r w:rsidRPr="00B35B98">
        <w:rPr>
          <w:rFonts w:ascii="Signika" w:eastAsia="Times New Roman" w:hAnsi="Signika" w:cs="Times New Roman"/>
          <w:color w:val="484848"/>
          <w:sz w:val="21"/>
          <w:szCs w:val="21"/>
          <w:lang w:eastAsia="pt-BR"/>
        </w:rPr>
        <w:lastRenderedPageBreak/>
        <w:br/>
        <w:t xml:space="preserve">g - e um </w:t>
      </w:r>
      <w:proofErr w:type="spellStart"/>
      <w:r w:rsidRPr="00B35B98">
        <w:rPr>
          <w:rFonts w:ascii="Signika" w:eastAsia="Times New Roman" w:hAnsi="Signika" w:cs="Times New Roman"/>
          <w:color w:val="484848"/>
          <w:sz w:val="21"/>
          <w:szCs w:val="21"/>
          <w:lang w:eastAsia="pt-BR"/>
        </w:rPr>
        <w:t>condominio</w:t>
      </w:r>
      <w:proofErr w:type="spellEnd"/>
      <w:r w:rsidRPr="00B35B98">
        <w:rPr>
          <w:rFonts w:ascii="Signika" w:eastAsia="Times New Roman" w:hAnsi="Signika" w:cs="Times New Roman"/>
          <w:color w:val="484848"/>
          <w:sz w:val="21"/>
          <w:szCs w:val="21"/>
          <w:lang w:eastAsia="pt-BR"/>
        </w:rPr>
        <w:t xml:space="preserve">: qual </w:t>
      </w:r>
      <w:proofErr w:type="spellStart"/>
      <w:r w:rsidRPr="00B35B98">
        <w:rPr>
          <w:rFonts w:ascii="Signika" w:eastAsia="Times New Roman" w:hAnsi="Signika" w:cs="Times New Roman"/>
          <w:color w:val="484848"/>
          <w:sz w:val="21"/>
          <w:szCs w:val="21"/>
          <w:lang w:eastAsia="pt-BR"/>
        </w:rPr>
        <w:t>codigo</w:t>
      </w:r>
      <w:proofErr w:type="spellEnd"/>
      <w:r w:rsidRPr="00B35B98">
        <w:rPr>
          <w:rFonts w:ascii="Signika" w:eastAsia="Times New Roman" w:hAnsi="Signika" w:cs="Times New Roman"/>
          <w:color w:val="484848"/>
          <w:sz w:val="21"/>
          <w:szCs w:val="21"/>
          <w:lang w:eastAsia="pt-BR"/>
        </w:rPr>
        <w:t>?</w:t>
      </w:r>
    </w:p>
    <w:p w:rsidR="00F831B2" w:rsidRDefault="00F831B2" w:rsidP="00F831B2">
      <w:pPr>
        <w:shd w:val="clear" w:color="auto" w:fill="FFFFFF"/>
        <w:spacing w:after="15" w:line="330" w:lineRule="atLeast"/>
        <w:rPr>
          <w:rFonts w:ascii="Signika" w:eastAsia="Times New Roman" w:hAnsi="Signika" w:cs="Times New Roman"/>
          <w:color w:val="484848"/>
          <w:sz w:val="21"/>
          <w:szCs w:val="21"/>
          <w:lang w:eastAsia="pt-BR"/>
        </w:rPr>
      </w:pPr>
    </w:p>
    <w:p w:rsidR="00B35B98" w:rsidRDefault="00B35B98" w:rsidP="00F831B2">
      <w:pPr>
        <w:shd w:val="clear" w:color="auto" w:fill="FFFFFF"/>
        <w:spacing w:after="15" w:line="330" w:lineRule="atLeast"/>
        <w:rPr>
          <w:rFonts w:ascii="Signika" w:hAnsi="Signika"/>
          <w:color w:val="484848"/>
          <w:sz w:val="21"/>
          <w:szCs w:val="21"/>
          <w:shd w:val="clear" w:color="auto" w:fill="FFFFFF"/>
        </w:rPr>
      </w:pPr>
      <w:r>
        <w:rPr>
          <w:rFonts w:ascii="Signika" w:hAnsi="Signika"/>
          <w:color w:val="484848"/>
          <w:sz w:val="21"/>
          <w:szCs w:val="21"/>
          <w:shd w:val="clear" w:color="auto" w:fill="FFFFFF"/>
        </w:rPr>
        <w:t>Bom Dia Sonia...</w:t>
      </w:r>
      <w:r>
        <w:rPr>
          <w:rFonts w:ascii="Signika" w:hAnsi="Signika"/>
          <w:color w:val="484848"/>
          <w:sz w:val="21"/>
          <w:szCs w:val="21"/>
        </w:rPr>
        <w:br/>
      </w:r>
      <w:r>
        <w:rPr>
          <w:rFonts w:ascii="Signika" w:hAnsi="Signika"/>
          <w:color w:val="484848"/>
          <w:sz w:val="21"/>
          <w:szCs w:val="21"/>
          <w:shd w:val="clear" w:color="auto" w:fill="FFFFFF"/>
        </w:rPr>
        <w:t>Em outras pesquisas que fiz recebi essa resposta e resolvi segui-la. </w:t>
      </w:r>
      <w:r>
        <w:rPr>
          <w:rFonts w:ascii="Signika" w:hAnsi="Signika"/>
          <w:color w:val="484848"/>
          <w:sz w:val="21"/>
          <w:szCs w:val="21"/>
        </w:rPr>
        <w:br/>
      </w:r>
      <w:r>
        <w:rPr>
          <w:rFonts w:ascii="Signika" w:hAnsi="Signika"/>
          <w:color w:val="484848"/>
          <w:sz w:val="21"/>
          <w:szCs w:val="21"/>
        </w:rPr>
        <w:br/>
      </w:r>
      <w:r>
        <w:rPr>
          <w:rFonts w:ascii="Signika" w:hAnsi="Signika"/>
          <w:color w:val="484848"/>
          <w:sz w:val="21"/>
          <w:szCs w:val="21"/>
          <w:shd w:val="clear" w:color="auto" w:fill="FFFFFF"/>
        </w:rPr>
        <w:t>a) O Código 01 da tabela refere-se a empresas do simples, exceto anexo IV;</w:t>
      </w:r>
      <w:r>
        <w:rPr>
          <w:rFonts w:ascii="Signika" w:hAnsi="Signika"/>
          <w:color w:val="484848"/>
          <w:sz w:val="21"/>
          <w:szCs w:val="21"/>
        </w:rPr>
        <w:br/>
      </w:r>
      <w:r>
        <w:rPr>
          <w:rFonts w:ascii="Signika" w:hAnsi="Signika"/>
          <w:color w:val="484848"/>
          <w:sz w:val="21"/>
          <w:szCs w:val="21"/>
        </w:rPr>
        <w:br/>
      </w:r>
      <w:r>
        <w:rPr>
          <w:rFonts w:ascii="Signika" w:hAnsi="Signika"/>
          <w:color w:val="484848"/>
          <w:sz w:val="21"/>
          <w:szCs w:val="21"/>
          <w:shd w:val="clear" w:color="auto" w:fill="FFFFFF"/>
        </w:rPr>
        <w:t>b) Empresas do simples enquadradas em qualquer anexo, exceto anexo IV enquadra-se no código 01 da tabela; Para anexo IV se utilizará o código 02; Para atividades concomitantes (atividade no anexo IV, com os demais anexos), código 03;</w:t>
      </w:r>
      <w:r>
        <w:rPr>
          <w:rFonts w:ascii="Signika" w:hAnsi="Signika"/>
          <w:color w:val="484848"/>
          <w:sz w:val="21"/>
          <w:szCs w:val="21"/>
        </w:rPr>
        <w:br/>
      </w:r>
      <w:r>
        <w:rPr>
          <w:rFonts w:ascii="Signika" w:hAnsi="Signika"/>
          <w:color w:val="484848"/>
          <w:sz w:val="21"/>
          <w:szCs w:val="21"/>
        </w:rPr>
        <w:br/>
      </w:r>
      <w:r>
        <w:rPr>
          <w:rFonts w:ascii="Signika" w:hAnsi="Signika"/>
          <w:color w:val="484848"/>
          <w:sz w:val="21"/>
          <w:szCs w:val="21"/>
          <w:shd w:val="clear" w:color="auto" w:fill="FFFFFF"/>
        </w:rPr>
        <w:t>c) Código 99;</w:t>
      </w:r>
      <w:r>
        <w:rPr>
          <w:rFonts w:ascii="Signika" w:hAnsi="Signika"/>
          <w:color w:val="484848"/>
          <w:sz w:val="21"/>
          <w:szCs w:val="21"/>
        </w:rPr>
        <w:br/>
      </w:r>
      <w:r>
        <w:rPr>
          <w:rFonts w:ascii="Signika" w:hAnsi="Signika"/>
          <w:color w:val="484848"/>
          <w:sz w:val="21"/>
          <w:szCs w:val="21"/>
        </w:rPr>
        <w:br/>
      </w:r>
      <w:r>
        <w:rPr>
          <w:rFonts w:ascii="Signika" w:hAnsi="Signika"/>
          <w:color w:val="484848"/>
          <w:sz w:val="21"/>
          <w:szCs w:val="21"/>
          <w:shd w:val="clear" w:color="auto" w:fill="FFFFFF"/>
        </w:rPr>
        <w:t>d) Sim;</w:t>
      </w:r>
      <w:r>
        <w:rPr>
          <w:rFonts w:ascii="Signika" w:hAnsi="Signika"/>
          <w:color w:val="484848"/>
          <w:sz w:val="21"/>
          <w:szCs w:val="21"/>
        </w:rPr>
        <w:br/>
      </w:r>
      <w:r>
        <w:rPr>
          <w:rFonts w:ascii="Signika" w:hAnsi="Signika"/>
          <w:color w:val="484848"/>
          <w:sz w:val="21"/>
          <w:szCs w:val="21"/>
        </w:rPr>
        <w:br/>
      </w:r>
      <w:r>
        <w:rPr>
          <w:rFonts w:ascii="Signika" w:hAnsi="Signika"/>
          <w:color w:val="484848"/>
          <w:sz w:val="21"/>
          <w:szCs w:val="21"/>
          <w:shd w:val="clear" w:color="auto" w:fill="FFFFFF"/>
        </w:rPr>
        <w:t>e) e f) A princípio irá se utilizar o código 99, pois não há diferenciação de empresas desoneradas ou não;</w:t>
      </w:r>
      <w:r>
        <w:rPr>
          <w:rFonts w:ascii="Signika" w:hAnsi="Signika"/>
          <w:color w:val="484848"/>
          <w:sz w:val="21"/>
          <w:szCs w:val="21"/>
        </w:rPr>
        <w:br/>
      </w:r>
      <w:r>
        <w:rPr>
          <w:rFonts w:ascii="Signika" w:hAnsi="Signika"/>
          <w:color w:val="484848"/>
          <w:sz w:val="21"/>
          <w:szCs w:val="21"/>
        </w:rPr>
        <w:br/>
      </w:r>
      <w:r>
        <w:rPr>
          <w:rFonts w:ascii="Signika" w:hAnsi="Signika"/>
          <w:color w:val="484848"/>
          <w:sz w:val="21"/>
          <w:szCs w:val="21"/>
          <w:shd w:val="clear" w:color="auto" w:fill="FFFFFF"/>
        </w:rPr>
        <w:t>g) Código 99, pois é considerado empresa;</w:t>
      </w:r>
      <w:r>
        <w:rPr>
          <w:rFonts w:ascii="Signika" w:hAnsi="Signika"/>
          <w:color w:val="484848"/>
          <w:sz w:val="21"/>
          <w:szCs w:val="21"/>
        </w:rPr>
        <w:br/>
      </w:r>
      <w:r>
        <w:rPr>
          <w:rFonts w:ascii="Signika" w:hAnsi="Signika"/>
          <w:color w:val="484848"/>
          <w:sz w:val="21"/>
          <w:szCs w:val="21"/>
        </w:rPr>
        <w:br/>
      </w:r>
      <w:r>
        <w:rPr>
          <w:rFonts w:ascii="Signika" w:hAnsi="Signika"/>
          <w:color w:val="484848"/>
          <w:sz w:val="21"/>
          <w:szCs w:val="21"/>
          <w:shd w:val="clear" w:color="auto" w:fill="FFFFFF"/>
        </w:rPr>
        <w:t>ok? espero ter ajudado</w:t>
      </w:r>
    </w:p>
    <w:p w:rsidR="00B35B98" w:rsidRDefault="00B35B98" w:rsidP="00F831B2">
      <w:pPr>
        <w:shd w:val="clear" w:color="auto" w:fill="FFFFFF"/>
        <w:spacing w:after="15" w:line="330" w:lineRule="atLeast"/>
        <w:rPr>
          <w:rFonts w:ascii="Signika" w:hAnsi="Signika"/>
          <w:color w:val="484848"/>
          <w:sz w:val="21"/>
          <w:szCs w:val="21"/>
          <w:shd w:val="clear" w:color="auto" w:fill="FFFFFF"/>
        </w:rPr>
      </w:pPr>
    </w:p>
    <w:p w:rsidR="00B35B98" w:rsidRDefault="00B35B98" w:rsidP="00F831B2">
      <w:pPr>
        <w:shd w:val="clear" w:color="auto" w:fill="FFFFFF"/>
        <w:spacing w:after="15" w:line="330" w:lineRule="atLeast"/>
        <w:rPr>
          <w:rFonts w:ascii="Signika" w:hAnsi="Signika"/>
          <w:color w:val="484848"/>
          <w:sz w:val="21"/>
          <w:szCs w:val="21"/>
          <w:shd w:val="clear" w:color="auto" w:fill="FFFFFF"/>
        </w:rPr>
      </w:pPr>
      <w:r>
        <w:rPr>
          <w:rFonts w:ascii="Signika" w:hAnsi="Signika"/>
          <w:color w:val="484848"/>
          <w:sz w:val="21"/>
          <w:szCs w:val="21"/>
          <w:shd w:val="clear" w:color="auto" w:fill="FFFFFF"/>
        </w:rPr>
        <w:t xml:space="preserve">Link: </w:t>
      </w:r>
      <w:hyperlink r:id="rId17" w:history="1">
        <w:r w:rsidRPr="00F93E8F">
          <w:rPr>
            <w:rStyle w:val="Hyperlink"/>
            <w:rFonts w:ascii="Signika" w:hAnsi="Signika"/>
            <w:sz w:val="21"/>
            <w:szCs w:val="21"/>
            <w:shd w:val="clear" w:color="auto" w:fill="FFFFFF"/>
          </w:rPr>
          <w:t>http://www.contabeis.com.br/forum/topicos/171540/classificacao-tributaria-para-o-esocial/</w:t>
        </w:r>
      </w:hyperlink>
    </w:p>
    <w:p w:rsidR="00B35B98" w:rsidRPr="00F831B2" w:rsidRDefault="00B35B98" w:rsidP="00F831B2">
      <w:pPr>
        <w:shd w:val="clear" w:color="auto" w:fill="FFFFFF"/>
        <w:spacing w:after="15" w:line="330" w:lineRule="atLeast"/>
        <w:rPr>
          <w:rFonts w:ascii="Signika" w:eastAsia="Times New Roman" w:hAnsi="Signika" w:cs="Times New Roman"/>
          <w:color w:val="484848"/>
          <w:sz w:val="21"/>
          <w:szCs w:val="21"/>
          <w:lang w:eastAsia="pt-BR"/>
        </w:rPr>
      </w:pPr>
    </w:p>
    <w:p w:rsidR="00F831B2" w:rsidRDefault="00F831B2"/>
    <w:sectPr w:rsidR="00F831B2" w:rsidSect="00F831B2">
      <w:pgSz w:w="11906" w:h="16838"/>
      <w:pgMar w:top="1417" w:right="1701" w:bottom="1417"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gnika">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31B2"/>
    <w:rsid w:val="00B2743D"/>
    <w:rsid w:val="00B35B98"/>
    <w:rsid w:val="00F831B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EC5E8E7-8A25-4BBB-945E-CAADFB36D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har"/>
    <w:uiPriority w:val="9"/>
    <w:qFormat/>
    <w:rsid w:val="00F831B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F831B2"/>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F831B2"/>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F831B2"/>
    <w:rPr>
      <w:color w:val="0000FF"/>
      <w:u w:val="single"/>
    </w:rPr>
  </w:style>
  <w:style w:type="character" w:customStyle="1" w:styleId="Ttulo1Char">
    <w:name w:val="Título 1 Char"/>
    <w:basedOn w:val="Fontepargpadro"/>
    <w:link w:val="Ttulo1"/>
    <w:uiPriority w:val="9"/>
    <w:rsid w:val="00F831B2"/>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F831B2"/>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F831B2"/>
    <w:rPr>
      <w:rFonts w:ascii="Times New Roman" w:eastAsia="Times New Roman" w:hAnsi="Times New Roman" w:cs="Times New Roman"/>
      <w:b/>
      <w:bCs/>
      <w:sz w:val="27"/>
      <w:szCs w:val="27"/>
      <w:lang w:eastAsia="pt-BR"/>
    </w:rPr>
  </w:style>
  <w:style w:type="paragraph" w:styleId="Corpodetexto">
    <w:name w:val="Body Text"/>
    <w:basedOn w:val="Normal"/>
    <w:link w:val="CorpodetextoChar"/>
    <w:uiPriority w:val="99"/>
    <w:semiHidden/>
    <w:unhideWhenUsed/>
    <w:rsid w:val="00F831B2"/>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CorpodetextoChar">
    <w:name w:val="Corpo de texto Char"/>
    <w:basedOn w:val="Fontepargpadro"/>
    <w:link w:val="Corpodetexto"/>
    <w:uiPriority w:val="99"/>
    <w:semiHidden/>
    <w:rsid w:val="00F831B2"/>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3353865">
      <w:bodyDiv w:val="1"/>
      <w:marLeft w:val="0"/>
      <w:marRight w:val="0"/>
      <w:marTop w:val="0"/>
      <w:marBottom w:val="0"/>
      <w:divBdr>
        <w:top w:val="none" w:sz="0" w:space="0" w:color="auto"/>
        <w:left w:val="none" w:sz="0" w:space="0" w:color="auto"/>
        <w:bottom w:val="none" w:sz="0" w:space="0" w:color="auto"/>
        <w:right w:val="none" w:sz="0" w:space="0" w:color="auto"/>
      </w:divBdr>
      <w:divsChild>
        <w:div w:id="972714471">
          <w:marLeft w:val="0"/>
          <w:marRight w:val="0"/>
          <w:marTop w:val="0"/>
          <w:marBottom w:val="0"/>
          <w:divBdr>
            <w:top w:val="none" w:sz="0" w:space="0" w:color="auto"/>
            <w:left w:val="none" w:sz="0" w:space="0" w:color="auto"/>
            <w:bottom w:val="none" w:sz="0" w:space="0" w:color="auto"/>
            <w:right w:val="none" w:sz="0" w:space="0" w:color="auto"/>
          </w:divBdr>
          <w:divsChild>
            <w:div w:id="909846989">
              <w:marLeft w:val="0"/>
              <w:marRight w:val="0"/>
              <w:marTop w:val="0"/>
              <w:marBottom w:val="0"/>
              <w:divBdr>
                <w:top w:val="none" w:sz="0" w:space="0" w:color="auto"/>
                <w:left w:val="none" w:sz="0" w:space="0" w:color="auto"/>
                <w:bottom w:val="none" w:sz="0" w:space="0" w:color="auto"/>
                <w:right w:val="none" w:sz="0" w:space="0" w:color="auto"/>
              </w:divBdr>
            </w:div>
          </w:divsChild>
        </w:div>
        <w:div w:id="1162038438">
          <w:marLeft w:val="0"/>
          <w:marRight w:val="0"/>
          <w:marTop w:val="15"/>
          <w:marBottom w:val="15"/>
          <w:divBdr>
            <w:top w:val="dashed" w:sz="6" w:space="15" w:color="D6D6D6"/>
            <w:left w:val="none" w:sz="0" w:space="0" w:color="auto"/>
            <w:bottom w:val="dashed" w:sz="6" w:space="15" w:color="D6D6D6"/>
            <w:right w:val="none" w:sz="0" w:space="0" w:color="auto"/>
          </w:divBdr>
        </w:div>
      </w:divsChild>
    </w:div>
    <w:div w:id="731661947">
      <w:bodyDiv w:val="1"/>
      <w:marLeft w:val="0"/>
      <w:marRight w:val="0"/>
      <w:marTop w:val="0"/>
      <w:marBottom w:val="0"/>
      <w:divBdr>
        <w:top w:val="none" w:sz="0" w:space="0" w:color="auto"/>
        <w:left w:val="none" w:sz="0" w:space="0" w:color="auto"/>
        <w:bottom w:val="none" w:sz="0" w:space="0" w:color="auto"/>
        <w:right w:val="none" w:sz="0" w:space="0" w:color="auto"/>
      </w:divBdr>
      <w:divsChild>
        <w:div w:id="1686831379">
          <w:marLeft w:val="0"/>
          <w:marRight w:val="0"/>
          <w:marTop w:val="0"/>
          <w:marBottom w:val="0"/>
          <w:divBdr>
            <w:top w:val="none" w:sz="0" w:space="0" w:color="auto"/>
            <w:left w:val="none" w:sz="0" w:space="0" w:color="auto"/>
            <w:bottom w:val="single" w:sz="12" w:space="1" w:color="auto"/>
            <w:right w:val="none" w:sz="0" w:space="0" w:color="auto"/>
          </w:divBdr>
        </w:div>
      </w:divsChild>
    </w:div>
    <w:div w:id="1781561930">
      <w:bodyDiv w:val="1"/>
      <w:marLeft w:val="0"/>
      <w:marRight w:val="0"/>
      <w:marTop w:val="0"/>
      <w:marBottom w:val="0"/>
      <w:divBdr>
        <w:top w:val="none" w:sz="0" w:space="0" w:color="auto"/>
        <w:left w:val="none" w:sz="0" w:space="0" w:color="auto"/>
        <w:bottom w:val="none" w:sz="0" w:space="0" w:color="auto"/>
        <w:right w:val="none" w:sz="0" w:space="0" w:color="auto"/>
      </w:divBdr>
      <w:divsChild>
        <w:div w:id="2063481576">
          <w:marLeft w:val="0"/>
          <w:marRight w:val="0"/>
          <w:marTop w:val="0"/>
          <w:marBottom w:val="0"/>
          <w:divBdr>
            <w:top w:val="none" w:sz="0" w:space="0" w:color="auto"/>
            <w:left w:val="none" w:sz="0" w:space="0" w:color="auto"/>
            <w:bottom w:val="none" w:sz="0" w:space="0" w:color="auto"/>
            <w:right w:val="none" w:sz="0" w:space="0" w:color="auto"/>
          </w:divBdr>
          <w:divsChild>
            <w:div w:id="1416172101">
              <w:marLeft w:val="0"/>
              <w:marRight w:val="0"/>
              <w:marTop w:val="0"/>
              <w:marBottom w:val="0"/>
              <w:divBdr>
                <w:top w:val="none" w:sz="0" w:space="0" w:color="auto"/>
                <w:left w:val="none" w:sz="0" w:space="0" w:color="auto"/>
                <w:bottom w:val="none" w:sz="0" w:space="0" w:color="auto"/>
                <w:right w:val="none" w:sz="0" w:space="0" w:color="auto"/>
              </w:divBdr>
            </w:div>
          </w:divsChild>
        </w:div>
        <w:div w:id="2096896875">
          <w:marLeft w:val="0"/>
          <w:marRight w:val="0"/>
          <w:marTop w:val="15"/>
          <w:marBottom w:val="15"/>
          <w:divBdr>
            <w:top w:val="dashed" w:sz="6" w:space="15" w:color="D6D6D6"/>
            <w:left w:val="none" w:sz="0" w:space="0" w:color="auto"/>
            <w:bottom w:val="dashed" w:sz="6" w:space="15" w:color="D6D6D6"/>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www.llconsult.com.br/nll/2013/n1300326.htm"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hyperlink" Target="http://www.contabeis.com.br/forum/topicos/171540/classificacao-tributaria-para-o-esocial/" TargetMode="External"/><Relationship Id="rId2" Type="http://schemas.openxmlformats.org/officeDocument/2006/relationships/settings" Target="settings.xml"/><Relationship Id="rId16" Type="http://schemas.openxmlformats.org/officeDocument/2006/relationships/hyperlink" Target="http://www.contabeis.com.br/termos-contabeis/lucro_real" TargetMode="Externa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hyperlink" Target="http://www.contabeis.com.br/forum/topicos/127316/tributacao-previdenciaria-substitutiva-e-nao-substitutiva/" TargetMode="External"/><Relationship Id="rId15" Type="http://schemas.openxmlformats.org/officeDocument/2006/relationships/hyperlink" Target="http://www.contabeis.com.br/termos-contabeis/lucro_real" TargetMode="External"/><Relationship Id="rId10" Type="http://schemas.openxmlformats.org/officeDocument/2006/relationships/image" Target="media/image5.jpeg"/><Relationship Id="rId19" Type="http://schemas.openxmlformats.org/officeDocument/2006/relationships/theme" Target="theme/theme1.xml"/><Relationship Id="rId4" Type="http://schemas.openxmlformats.org/officeDocument/2006/relationships/hyperlink" Target="http://www.contabeis.com.br/termos-contabeis/folha_de_pagamento" TargetMode="External"/><Relationship Id="rId9" Type="http://schemas.openxmlformats.org/officeDocument/2006/relationships/image" Target="media/image4.jpeg"/><Relationship Id="rId14" Type="http://schemas.openxmlformats.org/officeDocument/2006/relationships/hyperlink" Target="http://www.contabeis.com.br/termos-contabeis/cei"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10</Pages>
  <Words>1784</Words>
  <Characters>9638</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Renata Andrade</dc:creator>
  <cp:keywords/>
  <dc:description/>
  <cp:lastModifiedBy>Renata Andrade</cp:lastModifiedBy>
  <cp:revision>1</cp:revision>
  <dcterms:created xsi:type="dcterms:W3CDTF">2018-06-18T18:54:00Z</dcterms:created>
  <dcterms:modified xsi:type="dcterms:W3CDTF">2018-06-18T19:15:00Z</dcterms:modified>
</cp:coreProperties>
</file>