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IARA — ESPECIFICAÇÃO DO PROJETO</w:t>
      </w:r>
    </w:p>
    <w:p>
      <w:pPr>
        <w:jc w:val="center"/>
      </w:pPr>
      <w:r>
        <w:rPr>
          <w:b/>
        </w:rPr>
        <w:t>Assistente Operacional Inteligente • Arquitetura, Produto e Personalidade</w:t>
      </w:r>
    </w:p>
    <w:p>
      <w:pPr>
        <w:jc w:val="center"/>
      </w:pPr>
      <w:r>
        <w:t>Documento-base para arquitetura, desenvolvimento e implementação</w:t>
      </w:r>
    </w:p>
    <w:p>
      <w:pPr>
        <w:pStyle w:val="Heading1"/>
      </w:pPr>
      <w:r>
        <w:t>1. Visão do projeto</w:t>
      </w:r>
    </w:p>
    <w:p>
      <w:r>
        <w:t>IARA não deve ser construída como um simples chatbot. Ela deve funcionar como uma camada de inteligência operacional entre o usuário e o computador, os sistemas corporativos e os serviços digitais. Seu papel é compreender objetivos, decidir como executá-los, acionar ferramentas, acompanhar a execução, registrar resultados, aprender com ocorrências e agir proativamente quando houver valor real para o usuário.</w:t>
      </w:r>
    </w:p>
    <w:p>
      <w:r>
        <w:t>A inspiração funcional é uma combinação de assistente pessoal avançado, automação de desktop e uma central operacional. A inspiração visual pode remeter a JARVIS: presença constante, elegante e tecnológica, sem depender de um avatar humano ou de um MetaHuman.</w:t>
      </w:r>
    </w:p>
    <w:p>
      <w:pPr>
        <w:pStyle w:val="Heading1"/>
      </w:pPr>
      <w:r>
        <w:t>2. Princípio central: IA não é o centro</w:t>
      </w:r>
    </w:p>
    <w:p>
      <w:r>
        <w:t>O principal diferencial da IARA não deve ser simplesmente economizar tokens. O diferencial é a arquitetura: a IA deve ser um componente do sistema, enquanto o núcleo operacional executa ações determinísticas sem precisar consultar um modelo de linguagem a cada passo.</w:t>
      </w:r>
    </w:p>
    <w:p>
      <w:pPr>
        <w:pStyle w:val="ListBullet"/>
      </w:pPr>
      <w:r>
        <w:t>Ações determinísticas devem ser executadas por ferramentas locais e serviços próprios.</w:t>
      </w:r>
    </w:p>
    <w:p>
      <w:pPr>
        <w:pStyle w:val="ListBullet"/>
      </w:pPr>
      <w:r>
        <w:t>Modelos de linguagem devem ser usados quando houver necessidade real de interpretação, planejamento, resumo, classificação ou raciocínio.</w:t>
      </w:r>
    </w:p>
    <w:p>
      <w:pPr>
        <w:pStyle w:val="ListBullet"/>
      </w:pPr>
      <w:r>
        <w:t>A IARA deve manter estado, tarefas, histórico, memória e resultados independentemente do provedor de IA.</w:t>
      </w:r>
    </w:p>
    <w:p>
      <w:pPr>
        <w:pStyle w:val="ListBullet"/>
      </w:pPr>
      <w:r>
        <w:t>O sistema deve permitir trocar Anthropic/Claude por outro modelo no futuro sem reescrever a plataforma.</w:t>
      </w:r>
    </w:p>
    <w:p>
      <w:pPr>
        <w:pStyle w:val="ListBullet"/>
      </w:pPr>
      <w:r>
        <w:t>O agente local deve executar ações no computador com permissões explícitas e controle de segurança.</w:t>
      </w:r>
    </w:p>
    <w:p>
      <w:pPr>
        <w:pStyle w:val="Heading1"/>
      </w:pPr>
      <w:r>
        <w:t>3. Arquitetura proposta</w:t>
      </w:r>
    </w:p>
    <w:p>
      <w:r>
        <w:t>A arquitetura deve ser modular e separada em camadas:</w:t>
      </w:r>
    </w:p>
    <w:p>
      <w:pPr>
        <w:pStyle w:val="ListBullet"/>
      </w:pPr>
      <w:r>
        <w:t>Interface Desktop da IARA — aplicativo instalado no Windows, com bolha flutuante, voz, chat e painel operacional.</w:t>
      </w:r>
    </w:p>
    <w:p>
      <w:pPr>
        <w:pStyle w:val="ListBullet"/>
      </w:pPr>
      <w:r>
        <w:t>Agente Local — componente responsável por interagir com o sistema operacional e executar ferramentas.</w:t>
      </w:r>
    </w:p>
    <w:p>
      <w:pPr>
        <w:pStyle w:val="ListBullet"/>
      </w:pPr>
      <w:r>
        <w:t>Motor Cognitivo/Orquestrador — interpreta intenções, cria planos, escolhe ferramentas e acompanha tarefas.</w:t>
      </w:r>
    </w:p>
    <w:p>
      <w:pPr>
        <w:pStyle w:val="ListBullet"/>
      </w:pPr>
      <w:r>
        <w:t>Camada de Ferramentas — módulos independentes para arquivos, scripts, Office, navegador, mensagens e outros sistemas.</w:t>
      </w:r>
    </w:p>
    <w:p>
      <w:pPr>
        <w:pStyle w:val="ListBullet"/>
      </w:pPr>
      <w:r>
        <w:t>Backend — autenticação, sincronização, tarefas, eventos, memória e dados compartilhados.</w:t>
      </w:r>
    </w:p>
    <w:p>
      <w:pPr>
        <w:pStyle w:val="ListBullet"/>
      </w:pPr>
      <w:r>
        <w:t>Banco de dados — Supabase/PostgreSQL para usuários, tarefas, eventos, conversas, memórias, documentos e configurações.</w:t>
      </w:r>
    </w:p>
    <w:p>
      <w:pPr>
        <w:pStyle w:val="ListBullet"/>
      </w:pPr>
      <w:r>
        <w:t>PWA/Workspace Web — interface complementar para acompanhar a IARA, histórico, relatórios, tarefas e administração.</w:t>
      </w:r>
    </w:p>
    <w:p>
      <w:pPr>
        <w:pStyle w:val="ListBullet"/>
      </w:pPr>
      <w:r>
        <w:t>Modelo de IA — provedor intercambiável, usado somente quando necessário.</w:t>
      </w:r>
    </w:p>
    <w:p>
      <w:pPr>
        <w:pStyle w:val="Heading1"/>
      </w:pPr>
      <w:r>
        <w:t>4. Stack inicial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Componente</w:t>
            </w:r>
          </w:p>
        </w:tc>
        <w:tc>
          <w:tcPr>
            <w:tcW w:type="dxa" w:w="4968"/>
          </w:tcPr>
          <w:p>
            <w:r>
              <w:t>Tecnologia/estratégia</w:t>
            </w:r>
          </w:p>
        </w:tc>
      </w:tr>
      <w:tr>
        <w:tc>
          <w:tcPr>
            <w:tcW w:type="dxa" w:w="4968"/>
          </w:tcPr>
          <w:p>
            <w:r>
              <w:t>Frontend/PWA</w:t>
            </w:r>
          </w:p>
        </w:tc>
        <w:tc>
          <w:tcPr>
            <w:tcW w:type="dxa" w:w="4968"/>
          </w:tcPr>
          <w:p>
            <w:r>
              <w:t>Next.js/React</w:t>
            </w:r>
          </w:p>
        </w:tc>
      </w:tr>
      <w:tr>
        <w:tc>
          <w:tcPr>
            <w:tcW w:type="dxa" w:w="4968"/>
          </w:tcPr>
          <w:p>
            <w:r>
              <w:t>Desktop</w:t>
            </w:r>
          </w:p>
        </w:tc>
        <w:tc>
          <w:tcPr>
            <w:tcW w:type="dxa" w:w="4968"/>
          </w:tcPr>
          <w:p>
            <w:r>
              <w:t>Tauri, com aplicação nativa para Windows</w:t>
            </w:r>
          </w:p>
        </w:tc>
      </w:tr>
      <w:tr>
        <w:tc>
          <w:tcPr>
            <w:tcW w:type="dxa" w:w="4968"/>
          </w:tcPr>
          <w:p>
            <w:r>
              <w:t>Backend/Banco</w:t>
            </w:r>
          </w:p>
        </w:tc>
        <w:tc>
          <w:tcPr>
            <w:tcW w:type="dxa" w:w="4968"/>
          </w:tcPr>
          <w:p>
            <w:r>
              <w:t>Supabase/PostgreSQL</w:t>
            </w:r>
          </w:p>
        </w:tc>
      </w:tr>
      <w:tr>
        <w:tc>
          <w:tcPr>
            <w:tcW w:type="dxa" w:w="4968"/>
          </w:tcPr>
          <w:p>
            <w:r>
              <w:t>Deploy Web</w:t>
            </w:r>
          </w:p>
        </w:tc>
        <w:tc>
          <w:tcPr>
            <w:tcW w:type="dxa" w:w="4968"/>
          </w:tcPr>
          <w:p>
            <w:r>
              <w:t>Vercel</w:t>
            </w:r>
          </w:p>
        </w:tc>
      </w:tr>
      <w:tr>
        <w:tc>
          <w:tcPr>
            <w:tcW w:type="dxa" w:w="4968"/>
          </w:tcPr>
          <w:p>
            <w:r>
              <w:t>Código</w:t>
            </w:r>
          </w:p>
        </w:tc>
        <w:tc>
          <w:tcPr>
            <w:tcW w:type="dxa" w:w="4968"/>
          </w:tcPr>
          <w:p>
            <w:r>
              <w:t>GitHub</w:t>
            </w:r>
          </w:p>
        </w:tc>
      </w:tr>
      <w:tr>
        <w:tc>
          <w:tcPr>
            <w:tcW w:type="dxa" w:w="4968"/>
          </w:tcPr>
          <w:p>
            <w:r>
              <w:t>Comunicação</w:t>
            </w:r>
          </w:p>
        </w:tc>
        <w:tc>
          <w:tcPr>
            <w:tcW w:type="dxa" w:w="4968"/>
          </w:tcPr>
          <w:p>
            <w:r>
              <w:t>HTTPS/WebSocket ou mecanismo equivalente para eventos em tempo real</w:t>
            </w:r>
          </w:p>
        </w:tc>
      </w:tr>
      <w:tr>
        <w:tc>
          <w:tcPr>
            <w:tcW w:type="dxa" w:w="4968"/>
          </w:tcPr>
          <w:p>
            <w:r>
              <w:t>IA</w:t>
            </w:r>
          </w:p>
        </w:tc>
        <w:tc>
          <w:tcPr>
            <w:tcW w:type="dxa" w:w="4968"/>
          </w:tcPr>
          <w:p>
            <w:r>
              <w:t>API da Anthropic inicialmente, porém encapsulada atrás de uma camada de abstração</w:t>
            </w:r>
          </w:p>
        </w:tc>
      </w:tr>
      <w:tr>
        <w:tc>
          <w:tcPr>
            <w:tcW w:type="dxa" w:w="4968"/>
          </w:tcPr>
          <w:p>
            <w:r>
              <w:t>Voz</w:t>
            </w:r>
          </w:p>
        </w:tc>
        <w:tc>
          <w:tcPr>
            <w:tcW w:type="dxa" w:w="4968"/>
          </w:tcPr>
          <w:p>
            <w:r>
              <w:t>STT/TTS desacoplados do núcleo, permitindo troca futura de provedores</w:t>
            </w:r>
          </w:p>
        </w:tc>
      </w:tr>
    </w:tbl>
    <w:p>
      <w:pPr>
        <w:pStyle w:val="Heading1"/>
      </w:pPr>
      <w:r>
        <w:t>5. Aplicativo Desktop</w:t>
      </w:r>
    </w:p>
    <w:p>
      <w:r>
        <w:t>O aplicativo desktop é o componente que dá à IARA acesso controlado ao computador. Ele não é um segundo PWA. É um aplicativo instalado no Windows. O usuário deverá receber um instalador simples, fazer login e autorizar as capacidades desejadas.</w:t>
      </w:r>
    </w:p>
    <w:p>
      <w:r>
        <w:t>O agente deve ser capaz de, progressivamente:</w:t>
      </w:r>
    </w:p>
    <w:p>
      <w:pPr>
        <w:pStyle w:val="ListBullet"/>
      </w:pPr>
      <w:r>
        <w:t>Criar, ler, mover, copiar, renomear e organizar arquivos e pastas.</w:t>
      </w:r>
    </w:p>
    <w:p>
      <w:pPr>
        <w:pStyle w:val="ListBullet"/>
      </w:pPr>
      <w:r>
        <w:t>Executar scripts autorizados.</w:t>
      </w:r>
    </w:p>
    <w:p>
      <w:pPr>
        <w:pStyle w:val="ListBullet"/>
      </w:pPr>
      <w:r>
        <w:t>Abrir aplicações e arquivos.</w:t>
      </w:r>
    </w:p>
    <w:p>
      <w:pPr>
        <w:pStyle w:val="ListBullet"/>
      </w:pPr>
      <w:r>
        <w:t>Interagir com recursos do Office quando tecnicamente viável.</w:t>
      </w:r>
    </w:p>
    <w:p>
      <w:pPr>
        <w:pStyle w:val="ListBullet"/>
      </w:pPr>
      <w:r>
        <w:t>Capturar tela ou áreas autorizadas da tela para análise.</w:t>
      </w:r>
    </w:p>
    <w:p>
      <w:pPr>
        <w:pStyle w:val="ListBullet"/>
      </w:pPr>
      <w:r>
        <w:t>Executar rotinas locais.</w:t>
      </w:r>
    </w:p>
    <w:p>
      <w:pPr>
        <w:pStyle w:val="ListBullet"/>
      </w:pPr>
      <w:r>
        <w:t>Monitorar eventos autorizados.</w:t>
      </w:r>
    </w:p>
    <w:p>
      <w:pPr>
        <w:pStyle w:val="ListBullet"/>
      </w:pPr>
      <w:r>
        <w:t>Desligar, reiniciar ou colocar o computador em estados permitidos.</w:t>
      </w:r>
    </w:p>
    <w:p>
      <w:pPr>
        <w:pStyle w:val="ListBullet"/>
      </w:pPr>
      <w:r>
        <w:t>Receber tarefas do orquestrador e devolver status, resultado e erros.</w:t>
      </w:r>
    </w:p>
    <w:p>
      <w:pPr>
        <w:pStyle w:val="Heading1"/>
      </w:pPr>
      <w:r>
        <w:t>6. Interface da IARA</w:t>
      </w:r>
    </w:p>
    <w:p>
      <w:r>
        <w:t>A interface principal não deve ser apenas um clone de um chat. O chat é uma das formas de interação. A IARA deve ser uma presença operacional no desktop.</w:t>
      </w:r>
    </w:p>
    <w:p>
      <w:pPr>
        <w:pStyle w:val="ListBullet"/>
      </w:pPr>
      <w:r>
        <w:t>Bolha/esfera flutuante sempre acessível, arrastável pela tela.</w:t>
      </w:r>
    </w:p>
    <w:p>
      <w:pPr>
        <w:pStyle w:val="ListBullet"/>
      </w:pPr>
      <w:r>
        <w:t>Clique na bolha abre o painel compacto.</w:t>
      </w:r>
    </w:p>
    <w:p>
      <w:pPr>
        <w:pStyle w:val="ListBullet"/>
      </w:pPr>
      <w:r>
        <w:t>Atalho global de teclado para chamar a IARA.</w:t>
      </w:r>
    </w:p>
    <w:p>
      <w:pPr>
        <w:pStyle w:val="ListBullet"/>
      </w:pPr>
      <w:r>
        <w:t>Entrada por texto e voz.</w:t>
      </w:r>
    </w:p>
    <w:p>
      <w:pPr>
        <w:pStyle w:val="ListBullet"/>
      </w:pPr>
      <w:r>
        <w:t>Resposta por texto e voz.</w:t>
      </w:r>
    </w:p>
    <w:p>
      <w:pPr>
        <w:pStyle w:val="ListBullet"/>
      </w:pPr>
      <w:r>
        <w:t>Painel de tarefas em andamento.</w:t>
      </w:r>
    </w:p>
    <w:p>
      <w:pPr>
        <w:pStyle w:val="ListBullet"/>
      </w:pPr>
      <w:r>
        <w:t>Área de resultados/relatórios.</w:t>
      </w:r>
    </w:p>
    <w:p>
      <w:pPr>
        <w:pStyle w:val="ListBullet"/>
      </w:pPr>
      <w:r>
        <w:t>Histórico de conversas e atividades.</w:t>
      </w:r>
    </w:p>
    <w:p>
      <w:pPr>
        <w:pStyle w:val="ListBullet"/>
      </w:pPr>
      <w:r>
        <w:t>Indicador visual de estado: disponível, ouvindo, pensando, executando, revisando, concluído ou aguardando autorização.</w:t>
      </w:r>
    </w:p>
    <w:p>
      <w:pPr>
        <w:pStyle w:val="ListBullet"/>
      </w:pPr>
      <w:r>
        <w:t>Workspace visual opcional em 2.5D, inspirado em um escritório, sem necessidade de animação pesada.</w:t>
      </w:r>
    </w:p>
    <w:p>
      <w:pPr>
        <w:pStyle w:val="Heading1"/>
      </w:pPr>
      <w:r>
        <w:t>7. Modelo de interação</w:t>
      </w:r>
    </w:p>
    <w:p>
      <w:r>
        <w:t>Exemplos de comandos que devem ser possíveis:</w:t>
      </w:r>
    </w:p>
    <w:p>
      <w:pPr>
        <w:pStyle w:val="ListBullet"/>
      </w:pPr>
      <w:r>
        <w:t>“IARA, envie bom dia para o motorista Devair no WhatsApp.”</w:t>
      </w:r>
    </w:p>
    <w:p>
      <w:pPr>
        <w:pStyle w:val="ListBullet"/>
      </w:pPr>
      <w:r>
        <w:t>“IARA, extraia um relatório das cargas de hoje.”</w:t>
      </w:r>
    </w:p>
    <w:p>
      <w:pPr>
        <w:pStyle w:val="ListBullet"/>
      </w:pPr>
      <w:r>
        <w:t>“IARA, rode o script de anexar comprovante.”</w:t>
      </w:r>
    </w:p>
    <w:p>
      <w:pPr>
        <w:pStyle w:val="ListBullet"/>
      </w:pPr>
      <w:r>
        <w:t>“IARA, crie uma pasta chamada Contratos na minha área de trabalho.”</w:t>
      </w:r>
    </w:p>
    <w:p>
      <w:pPr>
        <w:pStyle w:val="ListBullet"/>
      </w:pPr>
      <w:r>
        <w:t>“IARA, desligue meu computador.”</w:t>
      </w:r>
    </w:p>
    <w:p>
      <w:pPr>
        <w:pStyle w:val="ListBullet"/>
      </w:pPr>
      <w:r>
        <w:t>“IARA, analise esta planilha e me diga os principais problemas.”</w:t>
      </w:r>
    </w:p>
    <w:p>
      <w:pPr>
        <w:pStyle w:val="ListBullet"/>
      </w:pPr>
      <w:r>
        <w:t>“IARA, gere um relatório de vendas e envie para meu chefe.”</w:t>
      </w:r>
    </w:p>
    <w:p>
      <w:pPr>
        <w:pStyle w:val="ListBullet"/>
      </w:pPr>
      <w:r>
        <w:t>“IARA, esse erro já aconteceu antes?”</w:t>
      </w:r>
    </w:p>
    <w:p>
      <w:pPr>
        <w:pStyle w:val="Heading1"/>
      </w:pPr>
      <w:r>
        <w:t>8. Orquestração e planos</w:t>
      </w:r>
    </w:p>
    <w:p>
      <w:r>
        <w:t>Uma solicitação complexa deve ser representada como objetivo + plano + etapas + ferramentas + estado + resultado. O sistema não deve tratar toda solicitação como uma única chamada de IA.</w:t>
      </w:r>
    </w:p>
    <w:p>
      <w:r>
        <w:t>Exemplo: “Gere o relatório de vendas e envie para meu chefe.”</w:t>
      </w:r>
    </w:p>
    <w:p>
      <w:pPr>
        <w:pStyle w:val="ListNumber"/>
      </w:pPr>
      <w:r>
        <w:t>Identificar a fonte dos dados.</w:t>
      </w:r>
    </w:p>
    <w:p>
      <w:pPr>
        <w:pStyle w:val="ListNumber"/>
      </w:pPr>
      <w:r>
        <w:t>Localizar a planilha/arquivo/sistema autorizado.</w:t>
      </w:r>
    </w:p>
    <w:p>
      <w:pPr>
        <w:pStyle w:val="ListNumber"/>
      </w:pPr>
      <w:r>
        <w:t>Extrair e validar os dados.</w:t>
      </w:r>
    </w:p>
    <w:p>
      <w:pPr>
        <w:pStyle w:val="ListNumber"/>
      </w:pPr>
      <w:r>
        <w:t>Gerar o relatório.</w:t>
      </w:r>
    </w:p>
    <w:p>
      <w:pPr>
        <w:pStyle w:val="ListNumber"/>
      </w:pPr>
      <w:r>
        <w:t>Revisar o resultado.</w:t>
      </w:r>
    </w:p>
    <w:p>
      <w:pPr>
        <w:pStyle w:val="ListNumber"/>
      </w:pPr>
      <w:r>
        <w:t>Solicitar confirmação quando a política exigir.</w:t>
      </w:r>
    </w:p>
    <w:p>
      <w:pPr>
        <w:pStyle w:val="ListNumber"/>
      </w:pPr>
      <w:r>
        <w:t>Enviar a mensagem/anexo pelo canal autorizado.</w:t>
      </w:r>
    </w:p>
    <w:p>
      <w:pPr>
        <w:pStyle w:val="ListNumber"/>
      </w:pPr>
      <w:r>
        <w:t>Registrar o resultado.</w:t>
      </w:r>
    </w:p>
    <w:p>
      <w:pPr>
        <w:pStyle w:val="Heading1"/>
      </w:pPr>
      <w:r>
        <w:t>9. Memória da IARA</w:t>
      </w:r>
    </w:p>
    <w:p>
      <w:r>
        <w:t>A memória não deve ser um histórico infinito de conversas. Deve existir uma arquitetura de memória com diferentes finalidades.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Tipo</w:t>
            </w:r>
          </w:p>
        </w:tc>
        <w:tc>
          <w:tcPr>
            <w:tcW w:type="dxa" w:w="4968"/>
          </w:tcPr>
          <w:p>
            <w:r>
              <w:t>Função</w:t>
            </w:r>
          </w:p>
        </w:tc>
      </w:tr>
      <w:tr>
        <w:tc>
          <w:tcPr>
            <w:tcW w:type="dxa" w:w="4968"/>
          </w:tcPr>
          <w:p>
            <w:r>
              <w:t>Memória de sessão</w:t>
            </w:r>
          </w:p>
        </w:tc>
        <w:tc>
          <w:tcPr>
            <w:tcW w:type="dxa" w:w="4968"/>
          </w:tcPr>
          <w:p>
            <w:r>
              <w:t>Contexto da conversa atual e tarefas abertas.</w:t>
            </w:r>
          </w:p>
        </w:tc>
      </w:tr>
      <w:tr>
        <w:tc>
          <w:tcPr>
            <w:tcW w:type="dxa" w:w="4968"/>
          </w:tcPr>
          <w:p>
            <w:r>
              <w:t>Memória operacional</w:t>
            </w:r>
          </w:p>
        </w:tc>
        <w:tc>
          <w:tcPr>
            <w:tcW w:type="dxa" w:w="4968"/>
          </w:tcPr>
          <w:p>
            <w:r>
              <w:t>Tarefas executadas, resultados, erros, arquivos gerados e eventos.</w:t>
            </w:r>
          </w:p>
        </w:tc>
      </w:tr>
      <w:tr>
        <w:tc>
          <w:tcPr>
            <w:tcW w:type="dxa" w:w="4968"/>
          </w:tcPr>
          <w:p>
            <w:r>
              <w:t>Memória histórica</w:t>
            </w:r>
          </w:p>
        </w:tc>
        <w:tc>
          <w:tcPr>
            <w:tcW w:type="dxa" w:w="4968"/>
          </w:tcPr>
          <w:p>
            <w:r>
              <w:t>Ocorrências importantes que podem ser consultadas no futuro.</w:t>
            </w:r>
          </w:p>
        </w:tc>
      </w:tr>
      <w:tr>
        <w:tc>
          <w:tcPr>
            <w:tcW w:type="dxa" w:w="4968"/>
          </w:tcPr>
          <w:p>
            <w:r>
              <w:t>Conhecimento/procedimentos</w:t>
            </w:r>
          </w:p>
        </w:tc>
        <w:tc>
          <w:tcPr>
            <w:tcW w:type="dxa" w:w="4968"/>
          </w:tcPr>
          <w:p>
            <w:r>
              <w:t>Soluções, processos, scripts, regras e padrões recorrentes.</w:t>
            </w:r>
          </w:p>
        </w:tc>
      </w:tr>
      <w:tr>
        <w:tc>
          <w:tcPr>
            <w:tcW w:type="dxa" w:w="4968"/>
          </w:tcPr>
          <w:p>
            <w:r>
              <w:t>Preferências</w:t>
            </w:r>
          </w:p>
        </w:tc>
        <w:tc>
          <w:tcPr>
            <w:tcW w:type="dxa" w:w="4968"/>
          </w:tcPr>
          <w:p>
            <w:r>
              <w:t>Preferências explícitas do usuário sobre comportamento, comunicação e execução.</w:t>
            </w:r>
          </w:p>
        </w:tc>
      </w:tr>
    </w:tbl>
    <w:p>
      <w:pPr>
        <w:pStyle w:val="Heading1"/>
      </w:pPr>
      <w:r>
        <w:t>10. Política inteligente de memória</w:t>
      </w:r>
    </w:p>
    <w:p>
      <w:r>
        <w:t>Não programar manualmente uma regra para cada frase. A IARA deve possuir uma política de classificação de memória. O sistema pode usar regras simples para casos óbvios e IA apenas quando a classificação exigir interpretação.</w:t>
      </w:r>
    </w:p>
    <w:p>
      <w:pPr>
        <w:pStyle w:val="ListBullet"/>
      </w:pPr>
      <w:r>
        <w:t>Conversa cotidiana sem valor futuro: não persistir como memória permanente.</w:t>
      </w:r>
    </w:p>
    <w:p>
      <w:pPr>
        <w:pStyle w:val="ListBullet"/>
      </w:pPr>
      <w:r>
        <w:t>Tarefa executada: registrar no histórico operacional.</w:t>
      </w:r>
    </w:p>
    <w:p>
      <w:pPr>
        <w:pStyle w:val="ListBullet"/>
      </w:pPr>
      <w:r>
        <w:t>Erro/ocorrência: registrar com data, contexto, causa conhecida, solução e resultado quando disponível.</w:t>
      </w:r>
    </w:p>
    <w:p>
      <w:pPr>
        <w:pStyle w:val="ListBullet"/>
      </w:pPr>
      <w:r>
        <w:t>Novo procedimento ou solução recorrente: sugerir transformar em conhecimento.</w:t>
      </w:r>
    </w:p>
    <w:p>
      <w:pPr>
        <w:pStyle w:val="ListBullet"/>
      </w:pPr>
      <w:r>
        <w:t>Preferência explicitamente informada pelo usuário: salvar como preferência.</w:t>
      </w:r>
    </w:p>
    <w:p>
      <w:pPr>
        <w:pStyle w:val="ListBullet"/>
      </w:pPr>
      <w:r>
        <w:t>Informação ambígua: não assumir; perguntar ou manter apenas no contexto da sessão.</w:t>
      </w:r>
    </w:p>
    <w:p>
      <w:pPr>
        <w:pStyle w:val="ListBullet"/>
      </w:pPr>
      <w:r>
        <w:t>A IARA pode sugerir: “Esse procedimento parece recorrente. Quer que eu salve como conhecimento?”</w:t>
      </w:r>
    </w:p>
    <w:p>
      <w:pPr>
        <w:pStyle w:val="Heading1"/>
      </w:pPr>
      <w:r>
        <w:t>11. Aprendizado com erros e melhoria contínua</w:t>
      </w:r>
    </w:p>
    <w:p>
      <w:r>
        <w:t>A IARA deve aprender operacionalmente, não por alteração automática e irreversível do próprio código. Erros devem gerar registros estruturados e oportunidades de melhoria.</w:t>
      </w:r>
    </w:p>
    <w:p>
      <w:pPr>
        <w:pStyle w:val="ListBullet"/>
      </w:pPr>
      <w:r>
        <w:t>Registrar o que tentou fazer.</w:t>
      </w:r>
    </w:p>
    <w:p>
      <w:pPr>
        <w:pStyle w:val="ListBullet"/>
      </w:pPr>
      <w:r>
        <w:t>Registrar qual ferramenta foi usada.</w:t>
      </w:r>
    </w:p>
    <w:p>
      <w:pPr>
        <w:pStyle w:val="ListBullet"/>
      </w:pPr>
      <w:r>
        <w:t>Registrar o resultado e a mensagem de erro.</w:t>
      </w:r>
    </w:p>
    <w:p>
      <w:pPr>
        <w:pStyle w:val="ListBullet"/>
      </w:pPr>
      <w:r>
        <w:t>Registrar como o problema foi resolvido.</w:t>
      </w:r>
    </w:p>
    <w:p>
      <w:pPr>
        <w:pStyle w:val="ListBullet"/>
      </w:pPr>
      <w:r>
        <w:t>Identificar padrões de repetição.</w:t>
      </w:r>
    </w:p>
    <w:p>
      <w:pPr>
        <w:pStyle w:val="ListBullet"/>
      </w:pPr>
      <w:r>
        <w:t>Sugerir automações, mudanças de procedimento ou novos atalhos.</w:t>
      </w:r>
    </w:p>
    <w:p>
      <w:pPr>
        <w:pStyle w:val="ListBullet"/>
      </w:pPr>
      <w:r>
        <w:t>Permitir que o usuário aprove, rejeite ou edite sugestões.</w:t>
      </w:r>
    </w:p>
    <w:p>
      <w:pPr>
        <w:pStyle w:val="ListBullet"/>
      </w:pPr>
      <w:r>
        <w:t>Transformar soluções aprovadas em procedimentos reutilizáveis.</w:t>
      </w:r>
    </w:p>
    <w:p>
      <w:pPr>
        <w:pStyle w:val="Heading1"/>
      </w:pPr>
      <w:r>
        <w:t>12. Proatividade</w:t>
      </w:r>
    </w:p>
    <w:p>
      <w:r>
        <w:t>A IARA deve ser proativa, mas não invasiva. Ela deve observar eventos autorizados e agir de acordo com prioridades e políticas.</w:t>
      </w:r>
    </w:p>
    <w:p>
      <w:pPr>
        <w:pStyle w:val="ListBullet"/>
      </w:pPr>
      <w:r>
        <w:t>Detectar tarefas recorrentes e sugerir automação.</w:t>
      </w:r>
    </w:p>
    <w:p>
      <w:pPr>
        <w:pStyle w:val="ListBullet"/>
      </w:pPr>
      <w:r>
        <w:t>Avisar sobre falhas relevantes.</w:t>
      </w:r>
    </w:p>
    <w:p>
      <w:pPr>
        <w:pStyle w:val="ListBullet"/>
      </w:pPr>
      <w:r>
        <w:t>Sugerir melhorias quando perceber repetição ou ineficiência.</w:t>
      </w:r>
    </w:p>
    <w:p>
      <w:pPr>
        <w:pStyle w:val="ListBullet"/>
      </w:pPr>
      <w:r>
        <w:t>Lembrar de tarefas importantes.</w:t>
      </w:r>
    </w:p>
    <w:p>
      <w:pPr>
        <w:pStyle w:val="ListBullet"/>
      </w:pPr>
      <w:r>
        <w:t>Acompanhar processos iniciados pela própria IARA.</w:t>
      </w:r>
    </w:p>
    <w:p>
      <w:pPr>
        <w:pStyle w:val="ListBullet"/>
      </w:pPr>
      <w:r>
        <w:t>Escalar notificações quando uma situação for realmente urgente.</w:t>
      </w:r>
    </w:p>
    <w:p>
      <w:pPr>
        <w:pStyle w:val="Heading1"/>
      </w:pPr>
      <w:r>
        <w:t>13. Comunicação e escalonamento</w:t>
      </w:r>
    </w:p>
    <w:p>
      <w:r>
        <w:t>A IARA deve ter níveis de prioridade configuráveis. Exemplo: informativo, atenção, importante e crítico.</w:t>
      </w:r>
    </w:p>
    <w:p>
      <w:pPr>
        <w:pStyle w:val="ListBullet"/>
      </w:pPr>
      <w:r>
        <w:t>Informativo: aparece no painel ou como notificação discreta.</w:t>
      </w:r>
    </w:p>
    <w:p>
      <w:pPr>
        <w:pStyle w:val="ListBullet"/>
      </w:pPr>
      <w:r>
        <w:t>Atenção: notificação mais visível.</w:t>
      </w:r>
    </w:p>
    <w:p>
      <w:pPr>
        <w:pStyle w:val="ListBullet"/>
      </w:pPr>
      <w:r>
        <w:t>Importante: mensagem por canal configurado.</w:t>
      </w:r>
    </w:p>
    <w:p>
      <w:pPr>
        <w:pStyle w:val="ListBullet"/>
      </w:pPr>
      <w:r>
        <w:t>Crítico: escalonamento configurável, podendo envolver mensagem e ligação quando houver integração técnica e autorização.</w:t>
      </w:r>
    </w:p>
    <w:p>
      <w:r>
        <w:t>A IARA não deve ligar ou enviar mensagens externas por conta própria sem políticas de autorização claras. Ações de comunicação devem respeitar permissões, destinatários e regras de segurança.</w:t>
      </w:r>
    </w:p>
    <w:p>
      <w:pPr>
        <w:pStyle w:val="Heading1"/>
      </w:pPr>
      <w:r>
        <w:t>14. Personalidade da IARA</w:t>
      </w:r>
    </w:p>
    <w:p>
      <w:r>
        <w:t>A personalidade deve tornar a IARA agradável para uso diário, sem transformar o produto em um personagem artificial. Ela deve parecer uma assistente competente, presente e confiável.</w:t>
      </w:r>
    </w:p>
    <w:p>
      <w:pPr>
        <w:pStyle w:val="ListBullet"/>
      </w:pPr>
      <w:r>
        <w:t>Inteligente e objetiva.</w:t>
      </w:r>
    </w:p>
    <w:p>
      <w:pPr>
        <w:pStyle w:val="ListBullet"/>
      </w:pPr>
      <w:r>
        <w:t>Organizada e confiável.</w:t>
      </w:r>
    </w:p>
    <w:p>
      <w:pPr>
        <w:pStyle w:val="ListBullet"/>
      </w:pPr>
      <w:r>
        <w:t>Proativa, mas não invasiva.</w:t>
      </w:r>
    </w:p>
    <w:p>
      <w:pPr>
        <w:pStyle w:val="ListBullet"/>
      </w:pPr>
      <w:r>
        <w:t>Calma em situações críticas.</w:t>
      </w:r>
    </w:p>
    <w:p>
      <w:pPr>
        <w:pStyle w:val="ListBullet"/>
      </w:pPr>
      <w:r>
        <w:t>Natural e conversacional em momentos cotidianos.</w:t>
      </w:r>
    </w:p>
    <w:p>
      <w:pPr>
        <w:pStyle w:val="ListBullet"/>
      </w:pPr>
      <w:r>
        <w:t>Curiosa no sentido de buscar contexto necessário para executar melhor.</w:t>
      </w:r>
    </w:p>
    <w:p>
      <w:pPr>
        <w:pStyle w:val="ListBullet"/>
      </w:pPr>
      <w:r>
        <w:t>Elegante e tecnológica.</w:t>
      </w:r>
    </w:p>
    <w:p>
      <w:pPr>
        <w:pStyle w:val="ListBullet"/>
      </w:pPr>
      <w:r>
        <w:t>Com senso de humor leve.</w:t>
      </w:r>
    </w:p>
    <w:p>
      <w:pPr>
        <w:pStyle w:val="ListBullet"/>
      </w:pPr>
      <w:r>
        <w:t>Pode usar sarcasmo sutil e amigável quando o contexto permitir.</w:t>
      </w:r>
    </w:p>
    <w:p>
      <w:pPr>
        <w:pStyle w:val="ListBullet"/>
      </w:pPr>
      <w:r>
        <w:t>Nunca usar humor em situações críticas, sensíveis ou quando isso prejudicar a clareza.</w:t>
      </w:r>
    </w:p>
    <w:p>
      <w:pPr>
        <w:pStyle w:val="Heading1"/>
      </w:pPr>
      <w:r>
        <w:t>15. Modos de personalidade</w:t>
      </w:r>
    </w:p>
    <w:p>
      <w:pPr>
        <w:pStyle w:val="ListBullet"/>
      </w:pPr>
      <w:r>
        <w:t>Profissional — objetiva, direta e quase sem humor.</w:t>
      </w:r>
    </w:p>
    <w:p>
      <w:pPr>
        <w:pStyle w:val="ListBullet"/>
      </w:pPr>
      <w:r>
        <w:t>Equilibrada — padrão recomendado; profissional, natural e com humor ocasional.</w:t>
      </w:r>
    </w:p>
    <w:p>
      <w:pPr>
        <w:pStyle w:val="ListBullet"/>
      </w:pPr>
      <w:r>
        <w:t>Descontraída — mais leve, podendo usar sarcasmo amigável com maior frequência.</w:t>
      </w:r>
    </w:p>
    <w:p>
      <w:r>
        <w:t>A personalidade também deve considerar o contexto operacional. Em um incidente crítico, a IARA deve abandonar imediatamente o tom descontraído e priorizar precisão e ação.</w:t>
      </w:r>
    </w:p>
    <w:p>
      <w:pPr>
        <w:pStyle w:val="Heading1"/>
      </w:pPr>
      <w:r>
        <w:t>16. Presença visual e estados</w:t>
      </w:r>
    </w:p>
    <w:p>
      <w:r>
        <w:t>A bolha da IARA deve comunicar estado sem exigir que o usuário leia mensagens.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Estado</w:t>
            </w:r>
          </w:p>
        </w:tc>
        <w:tc>
          <w:tcPr>
            <w:tcW w:type="dxa" w:w="4968"/>
          </w:tcPr>
          <w:p>
            <w:r>
              <w:t>Comportamento</w:t>
            </w:r>
          </w:p>
        </w:tc>
      </w:tr>
      <w:tr>
        <w:tc>
          <w:tcPr>
            <w:tcW w:type="dxa" w:w="4968"/>
          </w:tcPr>
          <w:p>
            <w:r>
              <w:t>Disponível</w:t>
            </w:r>
          </w:p>
        </w:tc>
        <w:tc>
          <w:tcPr>
            <w:tcW w:type="dxa" w:w="4968"/>
          </w:tcPr>
          <w:p>
            <w:r>
              <w:t>Presença discreta e estável.</w:t>
            </w:r>
          </w:p>
        </w:tc>
      </w:tr>
      <w:tr>
        <w:tc>
          <w:tcPr>
            <w:tcW w:type="dxa" w:w="4968"/>
          </w:tcPr>
          <w:p>
            <w:r>
              <w:t>Ouvindo</w:t>
            </w:r>
          </w:p>
        </w:tc>
        <w:tc>
          <w:tcPr>
            <w:tcW w:type="dxa" w:w="4968"/>
          </w:tcPr>
          <w:p>
            <w:r>
              <w:t>Indicação clara de captura de voz.</w:t>
            </w:r>
          </w:p>
        </w:tc>
      </w:tr>
      <w:tr>
        <w:tc>
          <w:tcPr>
            <w:tcW w:type="dxa" w:w="4968"/>
          </w:tcPr>
          <w:p>
            <w:r>
              <w:t>Interpretando</w:t>
            </w:r>
          </w:p>
        </w:tc>
        <w:tc>
          <w:tcPr>
            <w:tcW w:type="dxa" w:w="4968"/>
          </w:tcPr>
          <w:p>
            <w:r>
              <w:t>Indicação de processamento.</w:t>
            </w:r>
          </w:p>
        </w:tc>
      </w:tr>
      <w:tr>
        <w:tc>
          <w:tcPr>
            <w:tcW w:type="dxa" w:w="4968"/>
          </w:tcPr>
          <w:p>
            <w:r>
              <w:t>Executando</w:t>
            </w:r>
          </w:p>
        </w:tc>
        <w:tc>
          <w:tcPr>
            <w:tcW w:type="dxa" w:w="4968"/>
          </w:tcPr>
          <w:p>
            <w:r>
              <w:t>Indicação de tarefa ativa.</w:t>
            </w:r>
          </w:p>
        </w:tc>
      </w:tr>
      <w:tr>
        <w:tc>
          <w:tcPr>
            <w:tcW w:type="dxa" w:w="4968"/>
          </w:tcPr>
          <w:p>
            <w:r>
              <w:t>Revisando</w:t>
            </w:r>
          </w:p>
        </w:tc>
        <w:tc>
          <w:tcPr>
            <w:tcW w:type="dxa" w:w="4968"/>
          </w:tcPr>
          <w:p>
            <w:r>
              <w:t>Indicação de validação do resultado.</w:t>
            </w:r>
          </w:p>
        </w:tc>
      </w:tr>
      <w:tr>
        <w:tc>
          <w:tcPr>
            <w:tcW w:type="dxa" w:w="4968"/>
          </w:tcPr>
          <w:p>
            <w:r>
              <w:t>Aguardando</w:t>
            </w:r>
          </w:p>
        </w:tc>
        <w:tc>
          <w:tcPr>
            <w:tcW w:type="dxa" w:w="4968"/>
          </w:tcPr>
          <w:p>
            <w:r>
              <w:t>Indicação de dependência ou confirmação.</w:t>
            </w:r>
          </w:p>
        </w:tc>
      </w:tr>
      <w:tr>
        <w:tc>
          <w:tcPr>
            <w:tcW w:type="dxa" w:w="4968"/>
          </w:tcPr>
          <w:p>
            <w:r>
              <w:t>Concluído</w:t>
            </w:r>
          </w:p>
        </w:tc>
        <w:tc>
          <w:tcPr>
            <w:tcW w:type="dxa" w:w="4968"/>
          </w:tcPr>
          <w:p>
            <w:r>
              <w:t>Sinal breve de sucesso.</w:t>
            </w:r>
          </w:p>
        </w:tc>
      </w:tr>
      <w:tr>
        <w:tc>
          <w:tcPr>
            <w:tcW w:type="dxa" w:w="4968"/>
          </w:tcPr>
          <w:p>
            <w:r>
              <w:t>Erro</w:t>
            </w:r>
          </w:p>
        </w:tc>
        <w:tc>
          <w:tcPr>
            <w:tcW w:type="dxa" w:w="4968"/>
          </w:tcPr>
          <w:p>
            <w:r>
              <w:t>Indicação clara, com ação recomendada.</w:t>
            </w:r>
          </w:p>
        </w:tc>
      </w:tr>
    </w:tbl>
    <w:p>
      <w:pPr>
        <w:pStyle w:val="Heading1"/>
      </w:pPr>
      <w:r>
        <w:t>17. Relatórios, arquivos e resultados</w:t>
      </w:r>
    </w:p>
    <w:p>
      <w:r>
        <w:t>Todo resultado produzido pela IARA deve ter destino rastreável. O usuário precisa saber onde um relatório foi salvo, qual versão foi enviada e qual tarefa o produziu.</w:t>
      </w:r>
    </w:p>
    <w:p>
      <w:pPr>
        <w:pStyle w:val="ListBullet"/>
      </w:pPr>
      <w:r>
        <w:t>Área de resultados no aplicativo.</w:t>
      </w:r>
    </w:p>
    <w:p>
      <w:pPr>
        <w:pStyle w:val="ListBullet"/>
      </w:pPr>
      <w:r>
        <w:t>Registro do arquivo gerado.</w:t>
      </w:r>
    </w:p>
    <w:p>
      <w:pPr>
        <w:pStyle w:val="ListBullet"/>
      </w:pPr>
      <w:r>
        <w:t>Caminho/local de armazenamento.</w:t>
      </w:r>
    </w:p>
    <w:p>
      <w:pPr>
        <w:pStyle w:val="ListBullet"/>
      </w:pPr>
      <w:r>
        <w:t>Data e hora.</w:t>
      </w:r>
    </w:p>
    <w:p>
      <w:pPr>
        <w:pStyle w:val="ListBullet"/>
      </w:pPr>
      <w:r>
        <w:t>Origem dos dados.</w:t>
      </w:r>
    </w:p>
    <w:p>
      <w:pPr>
        <w:pStyle w:val="ListBullet"/>
      </w:pPr>
      <w:r>
        <w:t>Status da tarefa.</w:t>
      </w:r>
    </w:p>
    <w:p>
      <w:pPr>
        <w:pStyle w:val="ListBullet"/>
      </w:pPr>
      <w:r>
        <w:t>Histórico de envio, quando houver.</w:t>
      </w:r>
    </w:p>
    <w:p>
      <w:pPr>
        <w:pStyle w:val="ListBullet"/>
      </w:pPr>
      <w:r>
        <w:t>Possibilidade de abrir o arquivo diretamente.</w:t>
      </w:r>
    </w:p>
    <w:p>
      <w:pPr>
        <w:pStyle w:val="Heading1"/>
      </w:pPr>
      <w:r>
        <w:t>18. Segurança e permissões</w:t>
      </w:r>
    </w:p>
    <w:p>
      <w:r>
        <w:t>Como a IARA terá acesso ao computador e potencialmente a sistemas corporativos, segurança deve ser requisito estrutural, não uma etapa posterior.</w:t>
      </w:r>
    </w:p>
    <w:p>
      <w:pPr>
        <w:pStyle w:val="ListBullet"/>
      </w:pPr>
      <w:r>
        <w:t>Autenticação por usuário.</w:t>
      </w:r>
    </w:p>
    <w:p>
      <w:pPr>
        <w:pStyle w:val="ListBullet"/>
      </w:pPr>
      <w:r>
        <w:t>Vinculação segura entre usuário, agente local e backend.</w:t>
      </w:r>
    </w:p>
    <w:p>
      <w:pPr>
        <w:pStyle w:val="ListBullet"/>
      </w:pPr>
      <w:r>
        <w:t>Tokens e credenciais nunca expostos no frontend.</w:t>
      </w:r>
    </w:p>
    <w:p>
      <w:pPr>
        <w:pStyle w:val="ListBullet"/>
      </w:pPr>
      <w:r>
        <w:t>Permissões por capacidade/ferramenta.</w:t>
      </w:r>
    </w:p>
    <w:p>
      <w:pPr>
        <w:pStyle w:val="ListBullet"/>
      </w:pPr>
      <w:r>
        <w:t>Confirmação para ações destrutivas ou de alto impacto.</w:t>
      </w:r>
    </w:p>
    <w:p>
      <w:pPr>
        <w:pStyle w:val="ListBullet"/>
      </w:pPr>
      <w:r>
        <w:t>Logs de auditoria.</w:t>
      </w:r>
    </w:p>
    <w:p>
      <w:pPr>
        <w:pStyle w:val="ListBullet"/>
      </w:pPr>
      <w:r>
        <w:t>Possibilidade de revogar o agente remotamente.</w:t>
      </w:r>
    </w:p>
    <w:p>
      <w:pPr>
        <w:pStyle w:val="ListBullet"/>
      </w:pPr>
      <w:r>
        <w:t>Comunicação criptografada.</w:t>
      </w:r>
    </w:p>
    <w:p>
      <w:pPr>
        <w:pStyle w:val="ListBullet"/>
      </w:pPr>
      <w:r>
        <w:t>Separação entre comandos permitidos e execução arbitrária.</w:t>
      </w:r>
    </w:p>
    <w:p>
      <w:pPr>
        <w:pStyle w:val="ListBullet"/>
      </w:pPr>
      <w:r>
        <w:t>Princípio do menor privilégio.</w:t>
      </w:r>
    </w:p>
    <w:p>
      <w:pPr>
        <w:pStyle w:val="Heading1"/>
      </w:pPr>
      <w:r>
        <w:t>19. Ferramentas iniciais</w:t>
      </w:r>
    </w:p>
    <w:p>
      <w:pPr>
        <w:pStyle w:val="ListBullet"/>
      </w:pPr>
      <w:r>
        <w:t>FileSystemTool — arquivos e pastas.</w:t>
      </w:r>
    </w:p>
    <w:p>
      <w:pPr>
        <w:pStyle w:val="ListBullet"/>
      </w:pPr>
      <w:r>
        <w:t>ProcessTool — abrir/fechar aplicações e processos autorizados.</w:t>
      </w:r>
    </w:p>
    <w:p>
      <w:pPr>
        <w:pStyle w:val="ListBullet"/>
      </w:pPr>
      <w:r>
        <w:t>ScriptTool — executar scripts previamente autorizados.</w:t>
      </w:r>
    </w:p>
    <w:p>
      <w:pPr>
        <w:pStyle w:val="ListBullet"/>
      </w:pPr>
      <w:r>
        <w:t>ScreenTool — captura de tela/área autorizada.</w:t>
      </w:r>
    </w:p>
    <w:p>
      <w:pPr>
        <w:pStyle w:val="ListBullet"/>
      </w:pPr>
      <w:r>
        <w:t>OfficeTool — automações de Excel/Word/PowerPoint quando aplicável.</w:t>
      </w:r>
    </w:p>
    <w:p>
      <w:pPr>
        <w:pStyle w:val="ListBullet"/>
      </w:pPr>
      <w:r>
        <w:t>BrowserTool — automação de navegador em cenários autorizados.</w:t>
      </w:r>
    </w:p>
    <w:p>
      <w:pPr>
        <w:pStyle w:val="ListBullet"/>
      </w:pPr>
      <w:r>
        <w:t>MessagingTool — integração com canais de mensagem.</w:t>
      </w:r>
    </w:p>
    <w:p>
      <w:pPr>
        <w:pStyle w:val="ListBullet"/>
      </w:pPr>
      <w:r>
        <w:t>ReportTool — geração e armazenamento de relatórios.</w:t>
      </w:r>
    </w:p>
    <w:p>
      <w:pPr>
        <w:pStyle w:val="ListBullet"/>
      </w:pPr>
      <w:r>
        <w:t>NotificationTool — notificações locais.</w:t>
      </w:r>
    </w:p>
    <w:p>
      <w:pPr>
        <w:pStyle w:val="ListBullet"/>
      </w:pPr>
      <w:r>
        <w:t>PowerTool — desligar/reiniciar/ações de energia com confirmação e política.</w:t>
      </w:r>
    </w:p>
    <w:p>
      <w:pPr>
        <w:pStyle w:val="ListBullet"/>
      </w:pPr>
      <w:r>
        <w:t>MemoryTool — leitura/gravação de memória estruturada.</w:t>
      </w:r>
    </w:p>
    <w:p>
      <w:pPr>
        <w:pStyle w:val="ListBullet"/>
      </w:pPr>
      <w:r>
        <w:t>KnowledgeTool — procedimentos e documentos consultáveis.</w:t>
      </w:r>
    </w:p>
    <w:p>
      <w:pPr>
        <w:pStyle w:val="Heading1"/>
      </w:pPr>
      <w:r>
        <w:t>20. Separação entre tarefas locais e IA</w:t>
      </w:r>
    </w:p>
    <w:p>
      <w:r>
        <w:t>Regra de arquitetura: antes de chamar um modelo, o orquestrador deve verificar se a tarefa pode ser executada por uma ferramenta determinística.</w:t>
      </w:r>
    </w:p>
    <w:p>
      <w:pPr>
        <w:pStyle w:val="ListBullet"/>
      </w:pPr>
      <w:r>
        <w:t>“Crie uma pasta” → FileSystemTool.</w:t>
      </w:r>
    </w:p>
    <w:p>
      <w:pPr>
        <w:pStyle w:val="ListBullet"/>
      </w:pPr>
      <w:r>
        <w:t>“Desligue o computador” → PowerTool.</w:t>
      </w:r>
    </w:p>
    <w:p>
      <w:pPr>
        <w:pStyle w:val="ListBullet"/>
      </w:pPr>
      <w:r>
        <w:t>“Rode o script X” → ScriptTool.</w:t>
      </w:r>
    </w:p>
    <w:p>
      <w:pPr>
        <w:pStyle w:val="ListBullet"/>
      </w:pPr>
      <w:r>
        <w:t>“Envie esta mensagem pronta” → MessagingTool.</w:t>
      </w:r>
    </w:p>
    <w:p>
      <w:pPr>
        <w:pStyle w:val="ListBullet"/>
      </w:pPr>
      <w:r>
        <w:t>“Leia esta planilha e identifique anomalias” → IA + Office/arquivo.</w:t>
      </w:r>
    </w:p>
    <w:p>
      <w:pPr>
        <w:pStyle w:val="ListBullet"/>
      </w:pPr>
      <w:r>
        <w:t>“Resuma este relatório” → IA.</w:t>
      </w:r>
    </w:p>
    <w:p>
      <w:pPr>
        <w:pStyle w:val="ListBullet"/>
      </w:pPr>
      <w:r>
        <w:t>“Esse erro já aconteceu?” → Memory/Knowledge + IA se necessário.</w:t>
      </w:r>
    </w:p>
    <w:p>
      <w:pPr>
        <w:pStyle w:val="ListBullet"/>
      </w:pPr>
      <w:r>
        <w:t>“O que devo melhorar nesse processo?” → análise + IA.</w:t>
      </w:r>
    </w:p>
    <w:p>
      <w:pPr>
        <w:pStyle w:val="Heading1"/>
      </w:pPr>
      <w:r>
        <w:t>21. PWA / Workspace Web</w:t>
      </w:r>
    </w:p>
    <w:p>
      <w:r>
        <w:t>O PWA não substitui o agente desktop. Ele funciona como camada web de acompanhamento, administração e acesso multiplataforma.</w:t>
      </w:r>
    </w:p>
    <w:p>
      <w:pPr>
        <w:pStyle w:val="ListBullet"/>
      </w:pPr>
      <w:r>
        <w:t>Login e identidade.</w:t>
      </w:r>
    </w:p>
    <w:p>
      <w:pPr>
        <w:pStyle w:val="ListBullet"/>
      </w:pPr>
      <w:r>
        <w:t>Dashboard.</w:t>
      </w:r>
    </w:p>
    <w:p>
      <w:pPr>
        <w:pStyle w:val="ListBullet"/>
      </w:pPr>
      <w:r>
        <w:t>Histórico de conversas.</w:t>
      </w:r>
    </w:p>
    <w:p>
      <w:pPr>
        <w:pStyle w:val="ListBullet"/>
      </w:pPr>
      <w:r>
        <w:t>Histórico de tarefas.</w:t>
      </w:r>
    </w:p>
    <w:p>
      <w:pPr>
        <w:pStyle w:val="ListBullet"/>
      </w:pPr>
      <w:r>
        <w:t>Relatórios e arquivos.</w:t>
      </w:r>
    </w:p>
    <w:p>
      <w:pPr>
        <w:pStyle w:val="ListBullet"/>
      </w:pPr>
      <w:r>
        <w:t>Memórias e conhecimentos.</w:t>
      </w:r>
    </w:p>
    <w:p>
      <w:pPr>
        <w:pStyle w:val="ListBullet"/>
      </w:pPr>
      <w:r>
        <w:t>Configurações de personalidade.</w:t>
      </w:r>
    </w:p>
    <w:p>
      <w:pPr>
        <w:pStyle w:val="ListBullet"/>
      </w:pPr>
      <w:r>
        <w:t>Permissões e dispositivos.</w:t>
      </w:r>
    </w:p>
    <w:p>
      <w:pPr>
        <w:pStyle w:val="ListBullet"/>
      </w:pPr>
      <w:r>
        <w:t>Logs/auditoria.</w:t>
      </w:r>
    </w:p>
    <w:p>
      <w:pPr>
        <w:pStyle w:val="ListBullet"/>
      </w:pPr>
      <w:r>
        <w:t>Configuração de integrações.</w:t>
      </w:r>
    </w:p>
    <w:p>
      <w:pPr>
        <w:pStyle w:val="ListBullet"/>
      </w:pPr>
      <w:r>
        <w:t>Acompanhamento de tarefas em tempo real.</w:t>
      </w:r>
    </w:p>
    <w:p>
      <w:pPr>
        <w:pStyle w:val="Heading1"/>
      </w:pPr>
      <w:r>
        <w:t>22. Comunicação entre componentes</w:t>
      </w:r>
    </w:p>
    <w:p>
      <w:r>
        <w:t>Fluxo conceitual: Usuário → Interface IARA → Motor Cognitivo → Plano → Ferramenta/Agente Local → Resultado → Memória/Log → Resposta ao usuário.</w:t>
      </w:r>
    </w:p>
    <w:p>
      <w:r>
        <w:t>Para múltiplos computadores, cada agente local deve possuir uma identidade própria e estabelecer uma conexão autenticada com o backend. O backend não deve assumir que o computador é confiável só porque o usuário está autenticado.</w:t>
      </w:r>
    </w:p>
    <w:p>
      <w:pPr>
        <w:pStyle w:val="Heading1"/>
      </w:pPr>
      <w:r>
        <w:t>23. Fases de desenvolvimento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Fase</w:t>
            </w:r>
          </w:p>
        </w:tc>
        <w:tc>
          <w:tcPr>
            <w:tcW w:type="dxa" w:w="4968"/>
          </w:tcPr>
          <w:p>
            <w:r>
              <w:t>Objetivo</w:t>
            </w:r>
          </w:p>
        </w:tc>
      </w:tr>
      <w:tr>
        <w:tc>
          <w:tcPr>
            <w:tcW w:type="dxa" w:w="4968"/>
          </w:tcPr>
          <w:p>
            <w:r>
              <w:t>Fase 1 — Fundação</w:t>
            </w:r>
          </w:p>
        </w:tc>
        <w:tc>
          <w:tcPr>
            <w:tcW w:type="dxa" w:w="4968"/>
          </w:tcPr>
          <w:p>
            <w:r>
              <w:t>Tauri + login + bolha flutuante + chat + conexão segura com backend.</w:t>
            </w:r>
          </w:p>
        </w:tc>
      </w:tr>
      <w:tr>
        <w:tc>
          <w:tcPr>
            <w:tcW w:type="dxa" w:w="4968"/>
          </w:tcPr>
          <w:p>
            <w:r>
              <w:t>Fase 2 — Agente local</w:t>
            </w:r>
          </w:p>
        </w:tc>
        <w:tc>
          <w:tcPr>
            <w:tcW w:type="dxa" w:w="4968"/>
          </w:tcPr>
          <w:p>
            <w:r>
              <w:t>Arquivos, pastas, scripts, processos e estados básicos.</w:t>
            </w:r>
          </w:p>
        </w:tc>
      </w:tr>
      <w:tr>
        <w:tc>
          <w:tcPr>
            <w:tcW w:type="dxa" w:w="4968"/>
          </w:tcPr>
          <w:p>
            <w:r>
              <w:t>Fase 3 — Orquestração</w:t>
            </w:r>
          </w:p>
        </w:tc>
        <w:tc>
          <w:tcPr>
            <w:tcW w:type="dxa" w:w="4968"/>
          </w:tcPr>
          <w:p>
            <w:r>
              <w:t>Objetivos, planos, etapas, ferramentas, status e logs.</w:t>
            </w:r>
          </w:p>
        </w:tc>
      </w:tr>
      <w:tr>
        <w:tc>
          <w:tcPr>
            <w:tcW w:type="dxa" w:w="4968"/>
          </w:tcPr>
          <w:p>
            <w:r>
              <w:t>Fase 4 — Voz</w:t>
            </w:r>
          </w:p>
        </w:tc>
        <w:tc>
          <w:tcPr>
            <w:tcW w:type="dxa" w:w="4968"/>
          </w:tcPr>
          <w:p>
            <w:r>
              <w:t>Entrada e saída de voz, com acionamento por botão/atalho.</w:t>
            </w:r>
          </w:p>
        </w:tc>
      </w:tr>
      <w:tr>
        <w:tc>
          <w:tcPr>
            <w:tcW w:type="dxa" w:w="4968"/>
          </w:tcPr>
          <w:p>
            <w:r>
              <w:t>Fase 5 — Memória</w:t>
            </w:r>
          </w:p>
        </w:tc>
        <w:tc>
          <w:tcPr>
            <w:tcW w:type="dxa" w:w="4968"/>
          </w:tcPr>
          <w:p>
            <w:r>
              <w:t>Sessão, histórico operacional, memória histórica e conhecimento.</w:t>
            </w:r>
          </w:p>
        </w:tc>
      </w:tr>
      <w:tr>
        <w:tc>
          <w:tcPr>
            <w:tcW w:type="dxa" w:w="4968"/>
          </w:tcPr>
          <w:p>
            <w:r>
              <w:t>Fase 6 — Proatividade</w:t>
            </w:r>
          </w:p>
        </w:tc>
        <w:tc>
          <w:tcPr>
            <w:tcW w:type="dxa" w:w="4968"/>
          </w:tcPr>
          <w:p>
            <w:r>
              <w:t>Detecção de recorrências, sugestões e notificações.</w:t>
            </w:r>
          </w:p>
        </w:tc>
      </w:tr>
      <w:tr>
        <w:tc>
          <w:tcPr>
            <w:tcW w:type="dxa" w:w="4968"/>
          </w:tcPr>
          <w:p>
            <w:r>
              <w:t>Fase 7 — Integrações</w:t>
            </w:r>
          </w:p>
        </w:tc>
        <w:tc>
          <w:tcPr>
            <w:tcW w:type="dxa" w:w="4968"/>
          </w:tcPr>
          <w:p>
            <w:r>
              <w:t>Office, navegador, mensagens e sistemas corporativos.</w:t>
            </w:r>
          </w:p>
        </w:tc>
      </w:tr>
      <w:tr>
        <w:tc>
          <w:tcPr>
            <w:tcW w:type="dxa" w:w="4968"/>
          </w:tcPr>
          <w:p>
            <w:r>
              <w:t>Fase 8 — PWA</w:t>
            </w:r>
          </w:p>
        </w:tc>
        <w:tc>
          <w:tcPr>
            <w:tcW w:type="dxa" w:w="4968"/>
          </w:tcPr>
          <w:p>
            <w:r>
              <w:t>Workspace web completo e gestão de múltiplos agentes.</w:t>
            </w:r>
          </w:p>
        </w:tc>
      </w:tr>
      <w:tr>
        <w:tc>
          <w:tcPr>
            <w:tcW w:type="dxa" w:w="4968"/>
          </w:tcPr>
          <w:p>
            <w:r>
              <w:t>Fase 9 — Escala</w:t>
            </w:r>
          </w:p>
        </w:tc>
        <w:tc>
          <w:tcPr>
            <w:tcW w:type="dxa" w:w="4968"/>
          </w:tcPr>
          <w:p>
            <w:r>
              <w:t>Múltiplos usuários, múltiplos dispositivos, políticas, auditoria e observabilidade.</w:t>
            </w:r>
          </w:p>
        </w:tc>
      </w:tr>
    </w:tbl>
    <w:p>
      <w:pPr>
        <w:pStyle w:val="Heading1"/>
      </w:pPr>
      <w:r>
        <w:t>24. Critérios de sucesso</w:t>
      </w:r>
    </w:p>
    <w:p>
      <w:pPr>
        <w:pStyle w:val="ListBullet"/>
      </w:pPr>
      <w:r>
        <w:t>O usuário consegue acionar a IARA por voz, texto ou botão.</w:t>
      </w:r>
    </w:p>
    <w:p>
      <w:pPr>
        <w:pStyle w:val="ListBullet"/>
      </w:pPr>
      <w:r>
        <w:t>A IARA consegue executar ações locais sem depender de IA para cada operação.</w:t>
      </w:r>
    </w:p>
    <w:p>
      <w:pPr>
        <w:pStyle w:val="ListBullet"/>
      </w:pPr>
      <w:r>
        <w:t>A IARA consegue montar e acompanhar tarefas de múltiplas etapas.</w:t>
      </w:r>
    </w:p>
    <w:p>
      <w:pPr>
        <w:pStyle w:val="ListBullet"/>
      </w:pPr>
      <w:r>
        <w:t>O usuário consegue descobrir onde cada resultado foi salvo.</w:t>
      </w:r>
    </w:p>
    <w:p>
      <w:pPr>
        <w:pStyle w:val="ListBullet"/>
      </w:pPr>
      <w:r>
        <w:t>A IARA consegue consultar ocorrências anteriores.</w:t>
      </w:r>
    </w:p>
    <w:p>
      <w:pPr>
        <w:pStyle w:val="ListBullet"/>
      </w:pPr>
      <w:r>
        <w:t>A IARA aprende procedimentos aprovados sem alterar o próprio código de forma insegura.</w:t>
      </w:r>
    </w:p>
    <w:p>
      <w:pPr>
        <w:pStyle w:val="ListBullet"/>
      </w:pPr>
      <w:r>
        <w:t>A IARA sugere melhorias baseadas em padrões reais.</w:t>
      </w:r>
    </w:p>
    <w:p>
      <w:pPr>
        <w:pStyle w:val="ListBullet"/>
      </w:pPr>
      <w:r>
        <w:t>O sistema pode funcionar com diferentes provedores de IA.</w:t>
      </w:r>
    </w:p>
    <w:p>
      <w:pPr>
        <w:pStyle w:val="ListBullet"/>
      </w:pPr>
      <w:r>
        <w:t>O agente local pode ser instalado em outros computadores.</w:t>
      </w:r>
    </w:p>
    <w:p>
      <w:pPr>
        <w:pStyle w:val="ListBullet"/>
      </w:pPr>
      <w:r>
        <w:t>O sistema possui permissões, auditoria e controles para ações sensíveis.</w:t>
      </w:r>
    </w:p>
    <w:p>
      <w:pPr>
        <w:pStyle w:val="Heading1"/>
      </w:pPr>
      <w:r>
        <w:t>25. Diretriz para implementação</w:t>
      </w:r>
    </w:p>
    <w:p>
      <w:r>
        <w:t>Não construir tudo de uma vez. Primeiro validar o ciclo completo: comando → interpretação → plano → agente local → execução → resultado → memória. Depois adicionar ferramentas e integrações. A arquitetura deve permitir que cada nova capacidade seja adicionada como uma ferramenta independente, sem transformar o núcleo da IARA em um conjunto de regras rígidas.</w:t>
      </w:r>
    </w:p>
    <w:p>
      <w:pPr>
        <w:pStyle w:val="Heading1"/>
      </w:pPr>
      <w:r>
        <w:t>26. Resultado esperado</w:t>
      </w:r>
    </w:p>
    <w:p>
      <w:r>
        <w:t>O produto final deve parecer menos com um chatbot e mais com uma central operacional pessoal. A IARA deve estar presente no desktop, ouvir, responder, executar, acompanhar, lembrar, aprender com erros, sugerir melhorias e agir proativamente dentro das permissões concedidas. O modelo de IA é apenas uma das peças. O verdadeiro produto é o sistema de orquestração.</w:t>
      </w:r>
    </w:p>
    <w:p>
      <w:pPr>
        <w:pStyle w:val="Heading1"/>
      </w:pPr>
      <w:r>
        <w:t>27. Instrução para a equipe de desenvolvimento</w:t>
      </w:r>
    </w:p>
    <w:p>
      <w:r>
        <w:t>Antes de iniciar a implementação, revisar esta especificação e produzir: (1) arquitetura técnica detalhada; (2) diagrama de componentes; (3) modelo de dados Supabase/PostgreSQL; (4) protocolo de comunicação entre PWA/backend/agente local; (5) contrato de ferramentas; (6) modelo de permissões; (7) estratégia de memória; (8) estratégia de voz; (9) plano de segurança; (10) roadmap incremental com entregas testáveis. Toda decisão que aumente dependência de um único fornecedor deve ser justificada.</w:t>
      </w:r>
    </w:p>
    <w:p/>
    <w:p>
      <w:pPr>
        <w:jc w:val="center"/>
      </w:pPr>
      <w:r>
        <w:rPr>
          <w:b/>
        </w:rPr>
        <w:t>IARA • Especificação conceitual consolidada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