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FFA6E" w14:textId="77777777" w:rsidR="008D5FDE" w:rsidRPr="00880FBF" w:rsidRDefault="00000000">
      <w:pPr>
        <w:pStyle w:val="Ttulo2"/>
        <w:rPr>
          <w:lang w:val="es-MX"/>
        </w:rPr>
      </w:pPr>
      <w:bookmarkStart w:id="0" w:name="clima"/>
      <w:r w:rsidRPr="00880FBF">
        <w:rPr>
          <w:lang w:val="es-MX"/>
        </w:rPr>
        <w:t>5.2.5 Clima</w:t>
      </w:r>
    </w:p>
    <w:p w14:paraId="23873E48" w14:textId="77777777" w:rsidR="008D5FDE" w:rsidRPr="00880FBF" w:rsidRDefault="00000000">
      <w:pPr>
        <w:pStyle w:val="FirstParagraph"/>
        <w:rPr>
          <w:lang w:val="es-MX"/>
        </w:rPr>
      </w:pPr>
      <w:r w:rsidRPr="00880FBF">
        <w:rPr>
          <w:lang w:val="es-MX"/>
        </w:rPr>
        <w:t>El clima es el tiempo atmosférico en un lugar determinado durante un período de tiempo prolongado. Puede incluir factores como la temperatura, la humedad, la precipitación, el viento y la presión atmosférica. Es producto entre las interacciones atmosféricas y los océanos y se define con la medición, por más de tres décadas, de variables como la lluvia, la humedad, el viento entre otras.</w:t>
      </w:r>
    </w:p>
    <w:p w14:paraId="166D0E6D" w14:textId="77777777" w:rsidR="008D5FDE" w:rsidRPr="00880FBF" w:rsidRDefault="00000000">
      <w:pPr>
        <w:pStyle w:val="Textoindependiente"/>
        <w:rPr>
          <w:lang w:val="es-MX"/>
        </w:rPr>
      </w:pPr>
      <w:r w:rsidRPr="00880FBF">
        <w:rPr>
          <w:lang w:val="es-MX"/>
        </w:rPr>
        <w:t>El clima se clasifica por regiones con características similares que se relacionan estrechamente con la distribución de la flora, la fauna y los recursos naturales. Existen diferentes formas de clasificar el clima, una de las más comunes es la clasificación de Köppen, que divide el clima en cinco grandes grupos: clima tropical, clima templado, clima mediterráneo, clima continental y clima polar. Dentro de cada uno de estos grupos, se pueden distinguir diferentes tipos de clima en función de las características específicas de cada lugar.</w:t>
      </w:r>
    </w:p>
    <w:p w14:paraId="70CF1CE6" w14:textId="77777777" w:rsidR="008D5FDE" w:rsidRPr="00880FBF" w:rsidRDefault="00000000">
      <w:pPr>
        <w:pStyle w:val="Textoindependiente"/>
        <w:rPr>
          <w:lang w:val="es-MX"/>
        </w:rPr>
      </w:pPr>
      <w:r w:rsidRPr="00880FBF">
        <w:rPr>
          <w:lang w:val="es-MX"/>
        </w:rPr>
        <w:t>Enriqueta García (1964) adaptó para las condiciones de México la clasificación mundial de Wilhelm Köppen; este es el sistema de clasificación utilizado de manera oficial en México. En la Península de Yucatán solo se presentan dos tipos de clima, el seco estepario en la costa noroeste (BS) y el cálido subhúmedo en el resto (Aw).</w:t>
      </w:r>
    </w:p>
    <w:p w14:paraId="54949153" w14:textId="77777777" w:rsidR="008D5FDE" w:rsidRPr="00880FBF" w:rsidRDefault="00000000">
      <w:pPr>
        <w:pStyle w:val="Textoindependiente"/>
        <w:rPr>
          <w:lang w:val="es-MX"/>
        </w:rPr>
      </w:pPr>
      <w:r w:rsidRPr="00880FBF">
        <w:rPr>
          <w:lang w:val="es-MX"/>
        </w:rPr>
        <w:t>Esto se debe a su posición geográfica rodeada por mares, su cercanía al Trópico de Cáncer y su orografía casi plana; esto ocasiona que exista un gradiente de precipitación de la parte norte más seca hacia al sur con mayor precipitación. El municipio de Tulum presenta un tipo de clima Cálido Subhúmedo [Aw1(x’)] con una temperatura del mes más frio mayor de 18º C, temperatura promedio anual mayor de 22º C, lluvias en verano y alto porcentaje de lluvia invernal (10.2%). La menor cantidad de días con lluvia es durante el mes de abril (3.2 días), mientras que el mes más lluvioso es septiembre (12.8 días). Este clima es propicio para el desarrollo de la selva mediana subcaducifolia.</w:t>
      </w:r>
    </w:p>
    <w:p w14:paraId="6297FB09" w14:textId="2DBDA835" w:rsidR="008D5FDE" w:rsidRPr="00880FBF" w:rsidRDefault="00880FBF">
      <w:pPr>
        <w:pStyle w:val="Textoindependiente"/>
        <w:rPr>
          <w:lang w:val="es-MX"/>
        </w:rPr>
      </w:pPr>
      <w:r>
        <w:rPr>
          <w:noProof/>
        </w:rPr>
        <w:drawing>
          <wp:inline distT="0" distB="0" distL="0" distR="0" wp14:anchorId="1263A712" wp14:editId="3C406D3A">
            <wp:extent cx="5612130" cy="2261235"/>
            <wp:effectExtent l="0" t="0" r="0" b="0"/>
            <wp:docPr id="2" name="Gráfico 2">
              <a:extLst xmlns:a="http://schemas.openxmlformats.org/drawingml/2006/main">
                <a:ext uri="{FF2B5EF4-FFF2-40B4-BE49-F238E27FC236}">
                  <a16:creationId xmlns:a16="http://schemas.microsoft.com/office/drawing/2014/main" id="{B90ECD7C-E72E-6E45-2C8A-B30BAB9F76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5000" w:type="pct"/>
        <w:tblCellMar>
          <w:left w:w="70" w:type="dxa"/>
          <w:right w:w="70" w:type="dxa"/>
        </w:tblCellMar>
        <w:tblLook w:val="04A0" w:firstRow="1" w:lastRow="0" w:firstColumn="1" w:lastColumn="0" w:noHBand="0" w:noVBand="1"/>
      </w:tblPr>
      <w:tblGrid>
        <w:gridCol w:w="2063"/>
        <w:gridCol w:w="530"/>
        <w:gridCol w:w="530"/>
        <w:gridCol w:w="530"/>
        <w:gridCol w:w="530"/>
        <w:gridCol w:w="641"/>
        <w:gridCol w:w="641"/>
        <w:gridCol w:w="641"/>
        <w:gridCol w:w="530"/>
        <w:gridCol w:w="641"/>
        <w:gridCol w:w="641"/>
        <w:gridCol w:w="530"/>
        <w:gridCol w:w="530"/>
      </w:tblGrid>
      <w:tr w:rsidR="00880FBF" w:rsidRPr="00880FBF" w14:paraId="17837C4D" w14:textId="77777777" w:rsidTr="00880FBF">
        <w:trPr>
          <w:trHeight w:val="288"/>
        </w:trPr>
        <w:tc>
          <w:tcPr>
            <w:tcW w:w="1023" w:type="pct"/>
            <w:tcBorders>
              <w:top w:val="nil"/>
              <w:left w:val="nil"/>
              <w:bottom w:val="nil"/>
              <w:right w:val="nil"/>
            </w:tcBorders>
            <w:shd w:val="clear" w:color="auto" w:fill="auto"/>
            <w:noWrap/>
            <w:vAlign w:val="bottom"/>
            <w:hideMark/>
          </w:tcPr>
          <w:p w14:paraId="0A84B3BB" w14:textId="77777777" w:rsidR="00880FBF" w:rsidRPr="00880FBF" w:rsidRDefault="00880FBF" w:rsidP="00880FBF">
            <w:pPr>
              <w:spacing w:after="0"/>
              <w:rPr>
                <w:rFonts w:ascii="Times New Roman" w:eastAsia="Times New Roman" w:hAnsi="Times New Roman" w:cs="Times New Roman"/>
                <w:lang w:val="es-MX" w:eastAsia="es-MX"/>
              </w:rPr>
            </w:pPr>
          </w:p>
        </w:tc>
        <w:tc>
          <w:tcPr>
            <w:tcW w:w="331" w:type="pct"/>
            <w:tcBorders>
              <w:top w:val="nil"/>
              <w:left w:val="nil"/>
              <w:bottom w:val="nil"/>
              <w:right w:val="nil"/>
            </w:tcBorders>
            <w:shd w:val="clear" w:color="000000" w:fill="833C0C"/>
            <w:noWrap/>
            <w:vAlign w:val="center"/>
            <w:hideMark/>
          </w:tcPr>
          <w:p w14:paraId="1FEFC056" w14:textId="77777777" w:rsidR="00880FBF" w:rsidRPr="00880FBF" w:rsidRDefault="00880FBF" w:rsidP="00880FBF">
            <w:pPr>
              <w:spacing w:after="0"/>
              <w:jc w:val="center"/>
              <w:rPr>
                <w:rFonts w:ascii="Calibri" w:eastAsia="Times New Roman" w:hAnsi="Calibri" w:cs="Calibri"/>
                <w:color w:val="FFFFFF"/>
                <w:sz w:val="22"/>
                <w:szCs w:val="22"/>
                <w:lang w:val="es-MX" w:eastAsia="es-MX"/>
              </w:rPr>
            </w:pPr>
            <w:r w:rsidRPr="00880FBF">
              <w:rPr>
                <w:rFonts w:ascii="Calibri" w:eastAsia="Times New Roman" w:hAnsi="Calibri" w:cs="Calibri"/>
                <w:color w:val="FFFFFF"/>
                <w:sz w:val="22"/>
                <w:szCs w:val="22"/>
                <w:lang w:val="es-MX" w:eastAsia="es-MX"/>
              </w:rPr>
              <w:t>Ene</w:t>
            </w:r>
          </w:p>
        </w:tc>
        <w:tc>
          <w:tcPr>
            <w:tcW w:w="331" w:type="pct"/>
            <w:tcBorders>
              <w:top w:val="nil"/>
              <w:left w:val="nil"/>
              <w:bottom w:val="nil"/>
              <w:right w:val="nil"/>
            </w:tcBorders>
            <w:shd w:val="clear" w:color="000000" w:fill="833C0C"/>
            <w:noWrap/>
            <w:vAlign w:val="center"/>
            <w:hideMark/>
          </w:tcPr>
          <w:p w14:paraId="4BB26DF2" w14:textId="77777777" w:rsidR="00880FBF" w:rsidRPr="00880FBF" w:rsidRDefault="00880FBF" w:rsidP="00880FBF">
            <w:pPr>
              <w:spacing w:after="0"/>
              <w:jc w:val="center"/>
              <w:rPr>
                <w:rFonts w:ascii="Calibri" w:eastAsia="Times New Roman" w:hAnsi="Calibri" w:cs="Calibri"/>
                <w:color w:val="FFFFFF"/>
                <w:sz w:val="22"/>
                <w:szCs w:val="22"/>
                <w:lang w:val="es-MX" w:eastAsia="es-MX"/>
              </w:rPr>
            </w:pPr>
            <w:r w:rsidRPr="00880FBF">
              <w:rPr>
                <w:rFonts w:ascii="Calibri" w:eastAsia="Times New Roman" w:hAnsi="Calibri" w:cs="Calibri"/>
                <w:color w:val="FFFFFF"/>
                <w:sz w:val="22"/>
                <w:szCs w:val="22"/>
                <w:lang w:val="es-MX" w:eastAsia="es-MX"/>
              </w:rPr>
              <w:t>Feb</w:t>
            </w:r>
          </w:p>
        </w:tc>
        <w:tc>
          <w:tcPr>
            <w:tcW w:w="331" w:type="pct"/>
            <w:tcBorders>
              <w:top w:val="nil"/>
              <w:left w:val="nil"/>
              <w:bottom w:val="nil"/>
              <w:right w:val="nil"/>
            </w:tcBorders>
            <w:shd w:val="clear" w:color="000000" w:fill="833C0C"/>
            <w:noWrap/>
            <w:vAlign w:val="center"/>
            <w:hideMark/>
          </w:tcPr>
          <w:p w14:paraId="1730BA6D" w14:textId="77777777" w:rsidR="00880FBF" w:rsidRPr="00880FBF" w:rsidRDefault="00880FBF" w:rsidP="00880FBF">
            <w:pPr>
              <w:spacing w:after="0"/>
              <w:jc w:val="center"/>
              <w:rPr>
                <w:rFonts w:ascii="Calibri" w:eastAsia="Times New Roman" w:hAnsi="Calibri" w:cs="Calibri"/>
                <w:color w:val="FFFFFF"/>
                <w:sz w:val="22"/>
                <w:szCs w:val="22"/>
                <w:lang w:val="es-MX" w:eastAsia="es-MX"/>
              </w:rPr>
            </w:pPr>
            <w:r w:rsidRPr="00880FBF">
              <w:rPr>
                <w:rFonts w:ascii="Calibri" w:eastAsia="Times New Roman" w:hAnsi="Calibri" w:cs="Calibri"/>
                <w:color w:val="FFFFFF"/>
                <w:sz w:val="22"/>
                <w:szCs w:val="22"/>
                <w:lang w:val="es-MX" w:eastAsia="es-MX"/>
              </w:rPr>
              <w:t>Mar</w:t>
            </w:r>
          </w:p>
        </w:tc>
        <w:tc>
          <w:tcPr>
            <w:tcW w:w="331" w:type="pct"/>
            <w:tcBorders>
              <w:top w:val="nil"/>
              <w:left w:val="nil"/>
              <w:bottom w:val="nil"/>
              <w:right w:val="nil"/>
            </w:tcBorders>
            <w:shd w:val="clear" w:color="000000" w:fill="833C0C"/>
            <w:noWrap/>
            <w:vAlign w:val="center"/>
            <w:hideMark/>
          </w:tcPr>
          <w:p w14:paraId="436CB573" w14:textId="77777777" w:rsidR="00880FBF" w:rsidRPr="00880FBF" w:rsidRDefault="00880FBF" w:rsidP="00880FBF">
            <w:pPr>
              <w:spacing w:after="0"/>
              <w:jc w:val="center"/>
              <w:rPr>
                <w:rFonts w:ascii="Calibri" w:eastAsia="Times New Roman" w:hAnsi="Calibri" w:cs="Calibri"/>
                <w:color w:val="FFFFFF"/>
                <w:sz w:val="22"/>
                <w:szCs w:val="22"/>
                <w:lang w:val="es-MX" w:eastAsia="es-MX"/>
              </w:rPr>
            </w:pPr>
            <w:r w:rsidRPr="00880FBF">
              <w:rPr>
                <w:rFonts w:ascii="Calibri" w:eastAsia="Times New Roman" w:hAnsi="Calibri" w:cs="Calibri"/>
                <w:color w:val="FFFFFF"/>
                <w:sz w:val="22"/>
                <w:szCs w:val="22"/>
                <w:lang w:val="es-MX" w:eastAsia="es-MX"/>
              </w:rPr>
              <w:t>Abr</w:t>
            </w:r>
          </w:p>
        </w:tc>
        <w:tc>
          <w:tcPr>
            <w:tcW w:w="331" w:type="pct"/>
            <w:tcBorders>
              <w:top w:val="nil"/>
              <w:left w:val="nil"/>
              <w:bottom w:val="nil"/>
              <w:right w:val="nil"/>
            </w:tcBorders>
            <w:shd w:val="clear" w:color="000000" w:fill="833C0C"/>
            <w:noWrap/>
            <w:vAlign w:val="center"/>
            <w:hideMark/>
          </w:tcPr>
          <w:p w14:paraId="3C79CC0D" w14:textId="77777777" w:rsidR="00880FBF" w:rsidRPr="00880FBF" w:rsidRDefault="00880FBF" w:rsidP="00880FBF">
            <w:pPr>
              <w:spacing w:after="0"/>
              <w:jc w:val="center"/>
              <w:rPr>
                <w:rFonts w:ascii="Calibri" w:eastAsia="Times New Roman" w:hAnsi="Calibri" w:cs="Calibri"/>
                <w:color w:val="FFFFFF"/>
                <w:sz w:val="22"/>
                <w:szCs w:val="22"/>
                <w:lang w:val="es-MX" w:eastAsia="es-MX"/>
              </w:rPr>
            </w:pPr>
            <w:r w:rsidRPr="00880FBF">
              <w:rPr>
                <w:rFonts w:ascii="Calibri" w:eastAsia="Times New Roman" w:hAnsi="Calibri" w:cs="Calibri"/>
                <w:color w:val="FFFFFF"/>
                <w:sz w:val="22"/>
                <w:szCs w:val="22"/>
                <w:lang w:val="es-MX" w:eastAsia="es-MX"/>
              </w:rPr>
              <w:t>May</w:t>
            </w:r>
          </w:p>
        </w:tc>
        <w:tc>
          <w:tcPr>
            <w:tcW w:w="331" w:type="pct"/>
            <w:tcBorders>
              <w:top w:val="nil"/>
              <w:left w:val="nil"/>
              <w:bottom w:val="nil"/>
              <w:right w:val="nil"/>
            </w:tcBorders>
            <w:shd w:val="clear" w:color="000000" w:fill="833C0C"/>
            <w:noWrap/>
            <w:vAlign w:val="center"/>
            <w:hideMark/>
          </w:tcPr>
          <w:p w14:paraId="2795EF4F" w14:textId="77777777" w:rsidR="00880FBF" w:rsidRPr="00880FBF" w:rsidRDefault="00880FBF" w:rsidP="00880FBF">
            <w:pPr>
              <w:spacing w:after="0"/>
              <w:jc w:val="center"/>
              <w:rPr>
                <w:rFonts w:ascii="Calibri" w:eastAsia="Times New Roman" w:hAnsi="Calibri" w:cs="Calibri"/>
                <w:color w:val="FFFFFF"/>
                <w:sz w:val="22"/>
                <w:szCs w:val="22"/>
                <w:lang w:val="es-MX" w:eastAsia="es-MX"/>
              </w:rPr>
            </w:pPr>
            <w:r w:rsidRPr="00880FBF">
              <w:rPr>
                <w:rFonts w:ascii="Calibri" w:eastAsia="Times New Roman" w:hAnsi="Calibri" w:cs="Calibri"/>
                <w:color w:val="FFFFFF"/>
                <w:sz w:val="22"/>
                <w:szCs w:val="22"/>
                <w:lang w:val="es-MX" w:eastAsia="es-MX"/>
              </w:rPr>
              <w:t>Jun</w:t>
            </w:r>
          </w:p>
        </w:tc>
        <w:tc>
          <w:tcPr>
            <w:tcW w:w="331" w:type="pct"/>
            <w:tcBorders>
              <w:top w:val="nil"/>
              <w:left w:val="nil"/>
              <w:bottom w:val="nil"/>
              <w:right w:val="nil"/>
            </w:tcBorders>
            <w:shd w:val="clear" w:color="000000" w:fill="833C0C"/>
            <w:noWrap/>
            <w:vAlign w:val="center"/>
            <w:hideMark/>
          </w:tcPr>
          <w:p w14:paraId="3E0A6258" w14:textId="77777777" w:rsidR="00880FBF" w:rsidRPr="00880FBF" w:rsidRDefault="00880FBF" w:rsidP="00880FBF">
            <w:pPr>
              <w:spacing w:after="0"/>
              <w:jc w:val="center"/>
              <w:rPr>
                <w:rFonts w:ascii="Calibri" w:eastAsia="Times New Roman" w:hAnsi="Calibri" w:cs="Calibri"/>
                <w:color w:val="FFFFFF"/>
                <w:sz w:val="22"/>
                <w:szCs w:val="22"/>
                <w:lang w:val="es-MX" w:eastAsia="es-MX"/>
              </w:rPr>
            </w:pPr>
            <w:r w:rsidRPr="00880FBF">
              <w:rPr>
                <w:rFonts w:ascii="Calibri" w:eastAsia="Times New Roman" w:hAnsi="Calibri" w:cs="Calibri"/>
                <w:color w:val="FFFFFF"/>
                <w:sz w:val="22"/>
                <w:szCs w:val="22"/>
                <w:lang w:val="es-MX" w:eastAsia="es-MX"/>
              </w:rPr>
              <w:t>Jul</w:t>
            </w:r>
          </w:p>
        </w:tc>
        <w:tc>
          <w:tcPr>
            <w:tcW w:w="331" w:type="pct"/>
            <w:tcBorders>
              <w:top w:val="nil"/>
              <w:left w:val="nil"/>
              <w:bottom w:val="nil"/>
              <w:right w:val="nil"/>
            </w:tcBorders>
            <w:shd w:val="clear" w:color="000000" w:fill="833C0C"/>
            <w:noWrap/>
            <w:vAlign w:val="center"/>
            <w:hideMark/>
          </w:tcPr>
          <w:p w14:paraId="2F6BB019" w14:textId="77777777" w:rsidR="00880FBF" w:rsidRPr="00880FBF" w:rsidRDefault="00880FBF" w:rsidP="00880FBF">
            <w:pPr>
              <w:spacing w:after="0"/>
              <w:jc w:val="center"/>
              <w:rPr>
                <w:rFonts w:ascii="Calibri" w:eastAsia="Times New Roman" w:hAnsi="Calibri" w:cs="Calibri"/>
                <w:color w:val="FFFFFF"/>
                <w:sz w:val="22"/>
                <w:szCs w:val="22"/>
                <w:lang w:val="es-MX" w:eastAsia="es-MX"/>
              </w:rPr>
            </w:pPr>
            <w:r w:rsidRPr="00880FBF">
              <w:rPr>
                <w:rFonts w:ascii="Calibri" w:eastAsia="Times New Roman" w:hAnsi="Calibri" w:cs="Calibri"/>
                <w:color w:val="FFFFFF"/>
                <w:sz w:val="22"/>
                <w:szCs w:val="22"/>
                <w:lang w:val="es-MX" w:eastAsia="es-MX"/>
              </w:rPr>
              <w:t>Ago</w:t>
            </w:r>
          </w:p>
        </w:tc>
        <w:tc>
          <w:tcPr>
            <w:tcW w:w="331" w:type="pct"/>
            <w:tcBorders>
              <w:top w:val="nil"/>
              <w:left w:val="nil"/>
              <w:bottom w:val="nil"/>
              <w:right w:val="nil"/>
            </w:tcBorders>
            <w:shd w:val="clear" w:color="000000" w:fill="833C0C"/>
            <w:noWrap/>
            <w:vAlign w:val="center"/>
            <w:hideMark/>
          </w:tcPr>
          <w:p w14:paraId="514F78A9" w14:textId="77777777" w:rsidR="00880FBF" w:rsidRPr="00880FBF" w:rsidRDefault="00880FBF" w:rsidP="00880FBF">
            <w:pPr>
              <w:spacing w:after="0"/>
              <w:jc w:val="center"/>
              <w:rPr>
                <w:rFonts w:ascii="Calibri" w:eastAsia="Times New Roman" w:hAnsi="Calibri" w:cs="Calibri"/>
                <w:color w:val="FFFFFF"/>
                <w:sz w:val="22"/>
                <w:szCs w:val="22"/>
                <w:lang w:val="es-MX" w:eastAsia="es-MX"/>
              </w:rPr>
            </w:pPr>
            <w:r w:rsidRPr="00880FBF">
              <w:rPr>
                <w:rFonts w:ascii="Calibri" w:eastAsia="Times New Roman" w:hAnsi="Calibri" w:cs="Calibri"/>
                <w:color w:val="FFFFFF"/>
                <w:sz w:val="22"/>
                <w:szCs w:val="22"/>
                <w:lang w:val="es-MX" w:eastAsia="es-MX"/>
              </w:rPr>
              <w:t>Sep</w:t>
            </w:r>
          </w:p>
        </w:tc>
        <w:tc>
          <w:tcPr>
            <w:tcW w:w="331" w:type="pct"/>
            <w:tcBorders>
              <w:top w:val="nil"/>
              <w:left w:val="nil"/>
              <w:bottom w:val="nil"/>
              <w:right w:val="nil"/>
            </w:tcBorders>
            <w:shd w:val="clear" w:color="000000" w:fill="833C0C"/>
            <w:noWrap/>
            <w:vAlign w:val="center"/>
            <w:hideMark/>
          </w:tcPr>
          <w:p w14:paraId="70D4D378" w14:textId="77777777" w:rsidR="00880FBF" w:rsidRPr="00880FBF" w:rsidRDefault="00880FBF" w:rsidP="00880FBF">
            <w:pPr>
              <w:spacing w:after="0"/>
              <w:jc w:val="center"/>
              <w:rPr>
                <w:rFonts w:ascii="Calibri" w:eastAsia="Times New Roman" w:hAnsi="Calibri" w:cs="Calibri"/>
                <w:color w:val="FFFFFF"/>
                <w:sz w:val="22"/>
                <w:szCs w:val="22"/>
                <w:lang w:val="es-MX" w:eastAsia="es-MX"/>
              </w:rPr>
            </w:pPr>
            <w:r w:rsidRPr="00880FBF">
              <w:rPr>
                <w:rFonts w:ascii="Calibri" w:eastAsia="Times New Roman" w:hAnsi="Calibri" w:cs="Calibri"/>
                <w:color w:val="FFFFFF"/>
                <w:sz w:val="22"/>
                <w:szCs w:val="22"/>
                <w:lang w:val="es-MX" w:eastAsia="es-MX"/>
              </w:rPr>
              <w:t>Oct</w:t>
            </w:r>
          </w:p>
        </w:tc>
        <w:tc>
          <w:tcPr>
            <w:tcW w:w="331" w:type="pct"/>
            <w:tcBorders>
              <w:top w:val="nil"/>
              <w:left w:val="nil"/>
              <w:bottom w:val="nil"/>
              <w:right w:val="nil"/>
            </w:tcBorders>
            <w:shd w:val="clear" w:color="000000" w:fill="833C0C"/>
            <w:noWrap/>
            <w:vAlign w:val="center"/>
            <w:hideMark/>
          </w:tcPr>
          <w:p w14:paraId="2FC187E6" w14:textId="77777777" w:rsidR="00880FBF" w:rsidRPr="00880FBF" w:rsidRDefault="00880FBF" w:rsidP="00880FBF">
            <w:pPr>
              <w:spacing w:after="0"/>
              <w:jc w:val="center"/>
              <w:rPr>
                <w:rFonts w:ascii="Calibri" w:eastAsia="Times New Roman" w:hAnsi="Calibri" w:cs="Calibri"/>
                <w:color w:val="FFFFFF"/>
                <w:sz w:val="22"/>
                <w:szCs w:val="22"/>
                <w:lang w:val="es-MX" w:eastAsia="es-MX"/>
              </w:rPr>
            </w:pPr>
            <w:r w:rsidRPr="00880FBF">
              <w:rPr>
                <w:rFonts w:ascii="Calibri" w:eastAsia="Times New Roman" w:hAnsi="Calibri" w:cs="Calibri"/>
                <w:color w:val="FFFFFF"/>
                <w:sz w:val="22"/>
                <w:szCs w:val="22"/>
                <w:lang w:val="es-MX" w:eastAsia="es-MX"/>
              </w:rPr>
              <w:t>Nov</w:t>
            </w:r>
          </w:p>
        </w:tc>
        <w:tc>
          <w:tcPr>
            <w:tcW w:w="331" w:type="pct"/>
            <w:tcBorders>
              <w:top w:val="nil"/>
              <w:left w:val="nil"/>
              <w:bottom w:val="nil"/>
              <w:right w:val="nil"/>
            </w:tcBorders>
            <w:shd w:val="clear" w:color="000000" w:fill="833C0C"/>
            <w:noWrap/>
            <w:vAlign w:val="center"/>
            <w:hideMark/>
          </w:tcPr>
          <w:p w14:paraId="2E874C36" w14:textId="77777777" w:rsidR="00880FBF" w:rsidRPr="00880FBF" w:rsidRDefault="00880FBF" w:rsidP="00880FBF">
            <w:pPr>
              <w:spacing w:after="0"/>
              <w:jc w:val="center"/>
              <w:rPr>
                <w:rFonts w:ascii="Calibri" w:eastAsia="Times New Roman" w:hAnsi="Calibri" w:cs="Calibri"/>
                <w:color w:val="FFFFFF"/>
                <w:sz w:val="22"/>
                <w:szCs w:val="22"/>
                <w:lang w:val="es-MX" w:eastAsia="es-MX"/>
              </w:rPr>
            </w:pPr>
            <w:r w:rsidRPr="00880FBF">
              <w:rPr>
                <w:rFonts w:ascii="Calibri" w:eastAsia="Times New Roman" w:hAnsi="Calibri" w:cs="Calibri"/>
                <w:color w:val="FFFFFF"/>
                <w:sz w:val="22"/>
                <w:szCs w:val="22"/>
                <w:lang w:val="es-MX" w:eastAsia="es-MX"/>
              </w:rPr>
              <w:t>Dic</w:t>
            </w:r>
          </w:p>
        </w:tc>
      </w:tr>
      <w:tr w:rsidR="00880FBF" w:rsidRPr="00880FBF" w14:paraId="7C66A3DA" w14:textId="77777777" w:rsidTr="00880FBF">
        <w:trPr>
          <w:trHeight w:val="288"/>
        </w:trPr>
        <w:tc>
          <w:tcPr>
            <w:tcW w:w="1023" w:type="pct"/>
            <w:tcBorders>
              <w:top w:val="nil"/>
              <w:left w:val="nil"/>
              <w:bottom w:val="nil"/>
              <w:right w:val="nil"/>
            </w:tcBorders>
            <w:shd w:val="clear" w:color="000000" w:fill="F8CBAD"/>
            <w:noWrap/>
            <w:vAlign w:val="bottom"/>
            <w:hideMark/>
          </w:tcPr>
          <w:p w14:paraId="2A4450CB" w14:textId="77777777" w:rsidR="00880FBF" w:rsidRPr="00880FBF" w:rsidRDefault="00880FBF" w:rsidP="00880FBF">
            <w:pPr>
              <w:spacing w:after="0"/>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Temperatura media</w:t>
            </w:r>
          </w:p>
        </w:tc>
        <w:tc>
          <w:tcPr>
            <w:tcW w:w="331" w:type="pct"/>
            <w:tcBorders>
              <w:top w:val="nil"/>
              <w:left w:val="nil"/>
              <w:bottom w:val="nil"/>
              <w:right w:val="nil"/>
            </w:tcBorders>
            <w:shd w:val="clear" w:color="000000" w:fill="FFF2CC"/>
            <w:noWrap/>
            <w:vAlign w:val="bottom"/>
            <w:hideMark/>
          </w:tcPr>
          <w:p w14:paraId="19DC45C7"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23.</w:t>
            </w:r>
            <w:r w:rsidRPr="00880FBF">
              <w:rPr>
                <w:rFonts w:ascii="Calibri" w:eastAsia="Times New Roman" w:hAnsi="Calibri" w:cs="Calibri"/>
                <w:color w:val="000000"/>
                <w:sz w:val="22"/>
                <w:szCs w:val="22"/>
                <w:lang w:val="es-MX" w:eastAsia="es-MX"/>
              </w:rPr>
              <w:lastRenderedPageBreak/>
              <w:t>5</w:t>
            </w:r>
          </w:p>
        </w:tc>
        <w:tc>
          <w:tcPr>
            <w:tcW w:w="331" w:type="pct"/>
            <w:tcBorders>
              <w:top w:val="nil"/>
              <w:left w:val="nil"/>
              <w:bottom w:val="nil"/>
              <w:right w:val="nil"/>
            </w:tcBorders>
            <w:shd w:val="clear" w:color="000000" w:fill="F8DEB3"/>
            <w:noWrap/>
            <w:vAlign w:val="bottom"/>
            <w:hideMark/>
          </w:tcPr>
          <w:p w14:paraId="326DA874"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lastRenderedPageBreak/>
              <w:t>24</w:t>
            </w:r>
          </w:p>
        </w:tc>
        <w:tc>
          <w:tcPr>
            <w:tcW w:w="331" w:type="pct"/>
            <w:tcBorders>
              <w:top w:val="nil"/>
              <w:left w:val="nil"/>
              <w:bottom w:val="nil"/>
              <w:right w:val="nil"/>
            </w:tcBorders>
            <w:shd w:val="clear" w:color="000000" w:fill="E2A46C"/>
            <w:noWrap/>
            <w:vAlign w:val="bottom"/>
            <w:hideMark/>
          </w:tcPr>
          <w:p w14:paraId="33E436B8"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25.</w:t>
            </w:r>
            <w:r w:rsidRPr="00880FBF">
              <w:rPr>
                <w:rFonts w:ascii="Calibri" w:eastAsia="Times New Roman" w:hAnsi="Calibri" w:cs="Calibri"/>
                <w:color w:val="000000"/>
                <w:sz w:val="22"/>
                <w:szCs w:val="22"/>
                <w:lang w:val="es-MX" w:eastAsia="es-MX"/>
              </w:rPr>
              <w:lastRenderedPageBreak/>
              <w:t>4</w:t>
            </w:r>
          </w:p>
        </w:tc>
        <w:tc>
          <w:tcPr>
            <w:tcW w:w="331" w:type="pct"/>
            <w:tcBorders>
              <w:top w:val="nil"/>
              <w:left w:val="nil"/>
              <w:bottom w:val="nil"/>
              <w:right w:val="nil"/>
            </w:tcBorders>
            <w:shd w:val="clear" w:color="000000" w:fill="D68344"/>
            <w:noWrap/>
            <w:vAlign w:val="bottom"/>
            <w:hideMark/>
          </w:tcPr>
          <w:p w14:paraId="5513FCBF"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lastRenderedPageBreak/>
              <w:t>26.</w:t>
            </w:r>
            <w:r w:rsidRPr="00880FBF">
              <w:rPr>
                <w:rFonts w:ascii="Calibri" w:eastAsia="Times New Roman" w:hAnsi="Calibri" w:cs="Calibri"/>
                <w:color w:val="000000"/>
                <w:sz w:val="22"/>
                <w:szCs w:val="22"/>
                <w:lang w:val="es-MX" w:eastAsia="es-MX"/>
              </w:rPr>
              <w:lastRenderedPageBreak/>
              <w:t>2</w:t>
            </w:r>
          </w:p>
        </w:tc>
        <w:tc>
          <w:tcPr>
            <w:tcW w:w="331" w:type="pct"/>
            <w:tcBorders>
              <w:top w:val="nil"/>
              <w:left w:val="nil"/>
              <w:bottom w:val="nil"/>
              <w:right w:val="nil"/>
            </w:tcBorders>
            <w:shd w:val="clear" w:color="000000" w:fill="CA621C"/>
            <w:noWrap/>
            <w:vAlign w:val="bottom"/>
            <w:hideMark/>
          </w:tcPr>
          <w:p w14:paraId="7AD4054C"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lastRenderedPageBreak/>
              <w:t>27</w:t>
            </w:r>
          </w:p>
        </w:tc>
        <w:tc>
          <w:tcPr>
            <w:tcW w:w="331" w:type="pct"/>
            <w:tcBorders>
              <w:top w:val="nil"/>
              <w:left w:val="nil"/>
              <w:bottom w:val="nil"/>
              <w:right w:val="nil"/>
            </w:tcBorders>
            <w:shd w:val="clear" w:color="000000" w:fill="C65911"/>
            <w:noWrap/>
            <w:vAlign w:val="bottom"/>
            <w:hideMark/>
          </w:tcPr>
          <w:p w14:paraId="32DC339D"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27.2</w:t>
            </w:r>
          </w:p>
        </w:tc>
        <w:tc>
          <w:tcPr>
            <w:tcW w:w="331" w:type="pct"/>
            <w:tcBorders>
              <w:top w:val="nil"/>
              <w:left w:val="nil"/>
              <w:bottom w:val="nil"/>
              <w:right w:val="nil"/>
            </w:tcBorders>
            <w:shd w:val="clear" w:color="000000" w:fill="CA621C"/>
            <w:noWrap/>
            <w:vAlign w:val="bottom"/>
            <w:hideMark/>
          </w:tcPr>
          <w:p w14:paraId="44B4E361"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27</w:t>
            </w:r>
          </w:p>
        </w:tc>
        <w:tc>
          <w:tcPr>
            <w:tcW w:w="331" w:type="pct"/>
            <w:tcBorders>
              <w:top w:val="nil"/>
              <w:left w:val="nil"/>
              <w:bottom w:val="nil"/>
              <w:right w:val="nil"/>
            </w:tcBorders>
            <w:shd w:val="clear" w:color="000000" w:fill="C85E17"/>
            <w:noWrap/>
            <w:vAlign w:val="bottom"/>
            <w:hideMark/>
          </w:tcPr>
          <w:p w14:paraId="6A83D5CE"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27.</w:t>
            </w:r>
            <w:r w:rsidRPr="00880FBF">
              <w:rPr>
                <w:rFonts w:ascii="Calibri" w:eastAsia="Times New Roman" w:hAnsi="Calibri" w:cs="Calibri"/>
                <w:color w:val="000000"/>
                <w:sz w:val="22"/>
                <w:szCs w:val="22"/>
                <w:lang w:val="es-MX" w:eastAsia="es-MX"/>
              </w:rPr>
              <w:lastRenderedPageBreak/>
              <w:t>1</w:t>
            </w:r>
          </w:p>
        </w:tc>
        <w:tc>
          <w:tcPr>
            <w:tcW w:w="331" w:type="pct"/>
            <w:tcBorders>
              <w:top w:val="nil"/>
              <w:left w:val="nil"/>
              <w:bottom w:val="nil"/>
              <w:right w:val="nil"/>
            </w:tcBorders>
            <w:shd w:val="clear" w:color="000000" w:fill="D07230"/>
            <w:noWrap/>
            <w:vAlign w:val="bottom"/>
            <w:hideMark/>
          </w:tcPr>
          <w:p w14:paraId="5EAE2A4F"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lastRenderedPageBreak/>
              <w:t>26.6</w:t>
            </w:r>
          </w:p>
        </w:tc>
        <w:tc>
          <w:tcPr>
            <w:tcW w:w="331" w:type="pct"/>
            <w:tcBorders>
              <w:top w:val="nil"/>
              <w:left w:val="nil"/>
              <w:bottom w:val="nil"/>
              <w:right w:val="nil"/>
            </w:tcBorders>
            <w:shd w:val="clear" w:color="000000" w:fill="DB8F53"/>
            <w:noWrap/>
            <w:vAlign w:val="bottom"/>
            <w:hideMark/>
          </w:tcPr>
          <w:p w14:paraId="5A99F6CF"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25.9</w:t>
            </w:r>
          </w:p>
        </w:tc>
        <w:tc>
          <w:tcPr>
            <w:tcW w:w="331" w:type="pct"/>
            <w:tcBorders>
              <w:top w:val="nil"/>
              <w:left w:val="nil"/>
              <w:bottom w:val="nil"/>
              <w:right w:val="nil"/>
            </w:tcBorders>
            <w:shd w:val="clear" w:color="000000" w:fill="EAB986"/>
            <w:noWrap/>
            <w:vAlign w:val="bottom"/>
            <w:hideMark/>
          </w:tcPr>
          <w:p w14:paraId="5F9E426E"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24.</w:t>
            </w:r>
            <w:r w:rsidRPr="00880FBF">
              <w:rPr>
                <w:rFonts w:ascii="Calibri" w:eastAsia="Times New Roman" w:hAnsi="Calibri" w:cs="Calibri"/>
                <w:color w:val="000000"/>
                <w:sz w:val="22"/>
                <w:szCs w:val="22"/>
                <w:lang w:val="es-MX" w:eastAsia="es-MX"/>
              </w:rPr>
              <w:lastRenderedPageBreak/>
              <w:t>9</w:t>
            </w:r>
          </w:p>
        </w:tc>
        <w:tc>
          <w:tcPr>
            <w:tcW w:w="331" w:type="pct"/>
            <w:tcBorders>
              <w:top w:val="nil"/>
              <w:left w:val="nil"/>
              <w:bottom w:val="nil"/>
              <w:right w:val="nil"/>
            </w:tcBorders>
            <w:shd w:val="clear" w:color="000000" w:fill="FBE6BD"/>
            <w:noWrap/>
            <w:vAlign w:val="bottom"/>
            <w:hideMark/>
          </w:tcPr>
          <w:p w14:paraId="556770FE"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lastRenderedPageBreak/>
              <w:t>23.</w:t>
            </w:r>
            <w:r w:rsidRPr="00880FBF">
              <w:rPr>
                <w:rFonts w:ascii="Calibri" w:eastAsia="Times New Roman" w:hAnsi="Calibri" w:cs="Calibri"/>
                <w:color w:val="000000"/>
                <w:sz w:val="22"/>
                <w:szCs w:val="22"/>
                <w:lang w:val="es-MX" w:eastAsia="es-MX"/>
              </w:rPr>
              <w:lastRenderedPageBreak/>
              <w:t>8</w:t>
            </w:r>
          </w:p>
        </w:tc>
      </w:tr>
      <w:tr w:rsidR="00880FBF" w:rsidRPr="00880FBF" w14:paraId="3D9F48E0" w14:textId="77777777" w:rsidTr="00880FBF">
        <w:trPr>
          <w:trHeight w:val="288"/>
        </w:trPr>
        <w:tc>
          <w:tcPr>
            <w:tcW w:w="1023" w:type="pct"/>
            <w:tcBorders>
              <w:top w:val="nil"/>
              <w:left w:val="nil"/>
              <w:bottom w:val="nil"/>
              <w:right w:val="nil"/>
            </w:tcBorders>
            <w:shd w:val="clear" w:color="000000" w:fill="F8CBAD"/>
            <w:noWrap/>
            <w:vAlign w:val="bottom"/>
            <w:hideMark/>
          </w:tcPr>
          <w:p w14:paraId="08A8CB66" w14:textId="77777777" w:rsidR="00880FBF" w:rsidRPr="00880FBF" w:rsidRDefault="00880FBF" w:rsidP="00880FBF">
            <w:pPr>
              <w:spacing w:after="0"/>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lastRenderedPageBreak/>
              <w:t>Temperatura máxima</w:t>
            </w:r>
          </w:p>
        </w:tc>
        <w:tc>
          <w:tcPr>
            <w:tcW w:w="331" w:type="pct"/>
            <w:tcBorders>
              <w:top w:val="nil"/>
              <w:left w:val="nil"/>
              <w:bottom w:val="nil"/>
              <w:right w:val="nil"/>
            </w:tcBorders>
            <w:shd w:val="clear" w:color="000000" w:fill="FCE4D6"/>
            <w:noWrap/>
            <w:vAlign w:val="center"/>
            <w:hideMark/>
          </w:tcPr>
          <w:p w14:paraId="4E8FBC6E" w14:textId="77777777" w:rsidR="00880FBF" w:rsidRPr="00880FBF" w:rsidRDefault="00880FBF" w:rsidP="00880FBF">
            <w:pPr>
              <w:spacing w:after="0"/>
              <w:jc w:val="right"/>
              <w:rPr>
                <w:rFonts w:ascii="Arial Unicode MS" w:eastAsia="Times New Roman" w:hAnsi="Arial Unicode MS" w:cs="Calibri"/>
                <w:color w:val="000000"/>
                <w:sz w:val="20"/>
                <w:szCs w:val="20"/>
                <w:lang w:val="es-MX" w:eastAsia="es-MX"/>
              </w:rPr>
            </w:pPr>
            <w:r w:rsidRPr="00880FBF">
              <w:rPr>
                <w:rFonts w:ascii="Arial Unicode MS" w:eastAsia="Times New Roman" w:hAnsi="Arial Unicode MS" w:cs="Calibri"/>
                <w:color w:val="000000"/>
                <w:sz w:val="20"/>
                <w:szCs w:val="20"/>
                <w:lang w:val="es-MX" w:eastAsia="es-MX"/>
              </w:rPr>
              <w:t>29.3</w:t>
            </w:r>
          </w:p>
        </w:tc>
        <w:tc>
          <w:tcPr>
            <w:tcW w:w="331" w:type="pct"/>
            <w:tcBorders>
              <w:top w:val="nil"/>
              <w:left w:val="nil"/>
              <w:bottom w:val="nil"/>
              <w:right w:val="nil"/>
            </w:tcBorders>
            <w:shd w:val="clear" w:color="000000" w:fill="F3C0B4"/>
            <w:noWrap/>
            <w:vAlign w:val="bottom"/>
            <w:hideMark/>
          </w:tcPr>
          <w:p w14:paraId="7B3CA086"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29.8</w:t>
            </w:r>
          </w:p>
        </w:tc>
        <w:tc>
          <w:tcPr>
            <w:tcW w:w="331" w:type="pct"/>
            <w:tcBorders>
              <w:top w:val="nil"/>
              <w:left w:val="nil"/>
              <w:bottom w:val="nil"/>
              <w:right w:val="nil"/>
            </w:tcBorders>
            <w:shd w:val="clear" w:color="000000" w:fill="DE6F68"/>
            <w:noWrap/>
            <w:vAlign w:val="bottom"/>
            <w:hideMark/>
          </w:tcPr>
          <w:p w14:paraId="5FE72957"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30.9</w:t>
            </w:r>
          </w:p>
        </w:tc>
        <w:tc>
          <w:tcPr>
            <w:tcW w:w="331" w:type="pct"/>
            <w:tcBorders>
              <w:top w:val="nil"/>
              <w:left w:val="nil"/>
              <w:bottom w:val="nil"/>
              <w:right w:val="nil"/>
            </w:tcBorders>
            <w:shd w:val="clear" w:color="000000" w:fill="D44A46"/>
            <w:noWrap/>
            <w:vAlign w:val="bottom"/>
            <w:hideMark/>
          </w:tcPr>
          <w:p w14:paraId="4229E7C4"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31.4</w:t>
            </w:r>
          </w:p>
        </w:tc>
        <w:tc>
          <w:tcPr>
            <w:tcW w:w="331" w:type="pct"/>
            <w:tcBorders>
              <w:top w:val="nil"/>
              <w:left w:val="nil"/>
              <w:bottom w:val="nil"/>
              <w:right w:val="nil"/>
            </w:tcBorders>
            <w:shd w:val="clear" w:color="000000" w:fill="C40F0E"/>
            <w:noWrap/>
            <w:vAlign w:val="bottom"/>
            <w:hideMark/>
          </w:tcPr>
          <w:p w14:paraId="5CAD1907"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32.2</w:t>
            </w:r>
          </w:p>
        </w:tc>
        <w:tc>
          <w:tcPr>
            <w:tcW w:w="331" w:type="pct"/>
            <w:tcBorders>
              <w:top w:val="nil"/>
              <w:left w:val="nil"/>
              <w:bottom w:val="nil"/>
              <w:right w:val="nil"/>
            </w:tcBorders>
            <w:shd w:val="clear" w:color="000000" w:fill="C81E1C"/>
            <w:noWrap/>
            <w:vAlign w:val="bottom"/>
            <w:hideMark/>
          </w:tcPr>
          <w:p w14:paraId="77A5FEAD"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32</w:t>
            </w:r>
          </w:p>
        </w:tc>
        <w:tc>
          <w:tcPr>
            <w:tcW w:w="331" w:type="pct"/>
            <w:tcBorders>
              <w:top w:val="nil"/>
              <w:left w:val="nil"/>
              <w:bottom w:val="nil"/>
              <w:right w:val="nil"/>
            </w:tcBorders>
            <w:shd w:val="clear" w:color="000000" w:fill="C20807"/>
            <w:noWrap/>
            <w:vAlign w:val="bottom"/>
            <w:hideMark/>
          </w:tcPr>
          <w:p w14:paraId="36282A96"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32.3</w:t>
            </w:r>
          </w:p>
        </w:tc>
        <w:tc>
          <w:tcPr>
            <w:tcW w:w="331" w:type="pct"/>
            <w:tcBorders>
              <w:top w:val="nil"/>
              <w:left w:val="nil"/>
              <w:bottom w:val="nil"/>
              <w:right w:val="nil"/>
            </w:tcBorders>
            <w:shd w:val="clear" w:color="000000" w:fill="C00000"/>
            <w:noWrap/>
            <w:vAlign w:val="bottom"/>
            <w:hideMark/>
          </w:tcPr>
          <w:p w14:paraId="3DF67A29"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32.4</w:t>
            </w:r>
          </w:p>
        </w:tc>
        <w:tc>
          <w:tcPr>
            <w:tcW w:w="331" w:type="pct"/>
            <w:tcBorders>
              <w:top w:val="nil"/>
              <w:left w:val="nil"/>
              <w:bottom w:val="nil"/>
              <w:right w:val="nil"/>
            </w:tcBorders>
            <w:shd w:val="clear" w:color="000000" w:fill="CC2D2A"/>
            <w:noWrap/>
            <w:vAlign w:val="bottom"/>
            <w:hideMark/>
          </w:tcPr>
          <w:p w14:paraId="33B93D2E"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31.8</w:t>
            </w:r>
          </w:p>
        </w:tc>
        <w:tc>
          <w:tcPr>
            <w:tcW w:w="331" w:type="pct"/>
            <w:tcBorders>
              <w:top w:val="nil"/>
              <w:left w:val="nil"/>
              <w:bottom w:val="nil"/>
              <w:right w:val="nil"/>
            </w:tcBorders>
            <w:shd w:val="clear" w:color="000000" w:fill="D85953"/>
            <w:noWrap/>
            <w:vAlign w:val="bottom"/>
            <w:hideMark/>
          </w:tcPr>
          <w:p w14:paraId="646CCFB9"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31.2</w:t>
            </w:r>
          </w:p>
        </w:tc>
        <w:tc>
          <w:tcPr>
            <w:tcW w:w="331" w:type="pct"/>
            <w:tcBorders>
              <w:top w:val="nil"/>
              <w:left w:val="nil"/>
              <w:bottom w:val="nil"/>
              <w:right w:val="nil"/>
            </w:tcBorders>
            <w:shd w:val="clear" w:color="000000" w:fill="E58C84"/>
            <w:noWrap/>
            <w:vAlign w:val="bottom"/>
            <w:hideMark/>
          </w:tcPr>
          <w:p w14:paraId="3D69C705"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30.5</w:t>
            </w:r>
          </w:p>
        </w:tc>
        <w:tc>
          <w:tcPr>
            <w:tcW w:w="331" w:type="pct"/>
            <w:tcBorders>
              <w:top w:val="nil"/>
              <w:left w:val="nil"/>
              <w:bottom w:val="nil"/>
              <w:right w:val="nil"/>
            </w:tcBorders>
            <w:shd w:val="clear" w:color="000000" w:fill="FBDDD0"/>
            <w:noWrap/>
            <w:vAlign w:val="bottom"/>
            <w:hideMark/>
          </w:tcPr>
          <w:p w14:paraId="1E04EA5A"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29.4</w:t>
            </w:r>
          </w:p>
        </w:tc>
      </w:tr>
      <w:tr w:rsidR="00880FBF" w:rsidRPr="00880FBF" w14:paraId="00B76BFA" w14:textId="77777777" w:rsidTr="00880FBF">
        <w:trPr>
          <w:trHeight w:val="288"/>
        </w:trPr>
        <w:tc>
          <w:tcPr>
            <w:tcW w:w="1023" w:type="pct"/>
            <w:tcBorders>
              <w:top w:val="nil"/>
              <w:left w:val="nil"/>
              <w:bottom w:val="nil"/>
              <w:right w:val="nil"/>
            </w:tcBorders>
            <w:shd w:val="clear" w:color="000000" w:fill="F8CBAD"/>
            <w:noWrap/>
            <w:vAlign w:val="bottom"/>
            <w:hideMark/>
          </w:tcPr>
          <w:p w14:paraId="22BB8C79" w14:textId="77777777" w:rsidR="00880FBF" w:rsidRPr="00880FBF" w:rsidRDefault="00880FBF" w:rsidP="00880FBF">
            <w:pPr>
              <w:spacing w:after="0"/>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Temperatura mínima</w:t>
            </w:r>
          </w:p>
        </w:tc>
        <w:tc>
          <w:tcPr>
            <w:tcW w:w="331" w:type="pct"/>
            <w:tcBorders>
              <w:top w:val="nil"/>
              <w:left w:val="nil"/>
              <w:bottom w:val="nil"/>
              <w:right w:val="nil"/>
            </w:tcBorders>
            <w:shd w:val="clear" w:color="000000" w:fill="FFFFFF"/>
            <w:noWrap/>
            <w:vAlign w:val="bottom"/>
            <w:hideMark/>
          </w:tcPr>
          <w:p w14:paraId="1008C24B"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17.8</w:t>
            </w:r>
          </w:p>
        </w:tc>
        <w:tc>
          <w:tcPr>
            <w:tcW w:w="331" w:type="pct"/>
            <w:tcBorders>
              <w:top w:val="nil"/>
              <w:left w:val="nil"/>
              <w:bottom w:val="nil"/>
              <w:right w:val="nil"/>
            </w:tcBorders>
            <w:shd w:val="clear" w:color="000000" w:fill="FFFBEA"/>
            <w:noWrap/>
            <w:vAlign w:val="bottom"/>
            <w:hideMark/>
          </w:tcPr>
          <w:p w14:paraId="3B1283E6"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18.2</w:t>
            </w:r>
          </w:p>
        </w:tc>
        <w:tc>
          <w:tcPr>
            <w:tcW w:w="331" w:type="pct"/>
            <w:tcBorders>
              <w:top w:val="nil"/>
              <w:left w:val="nil"/>
              <w:bottom w:val="nil"/>
              <w:right w:val="nil"/>
            </w:tcBorders>
            <w:shd w:val="clear" w:color="000000" w:fill="FFEA93"/>
            <w:noWrap/>
            <w:vAlign w:val="bottom"/>
            <w:hideMark/>
          </w:tcPr>
          <w:p w14:paraId="505AE16D"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19.8</w:t>
            </w:r>
          </w:p>
        </w:tc>
        <w:tc>
          <w:tcPr>
            <w:tcW w:w="331" w:type="pct"/>
            <w:tcBorders>
              <w:top w:val="nil"/>
              <w:left w:val="nil"/>
              <w:bottom w:val="nil"/>
              <w:right w:val="nil"/>
            </w:tcBorders>
            <w:shd w:val="clear" w:color="000000" w:fill="FFDC4C"/>
            <w:noWrap/>
            <w:vAlign w:val="bottom"/>
            <w:hideMark/>
          </w:tcPr>
          <w:p w14:paraId="4986E864"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21.1</w:t>
            </w:r>
          </w:p>
        </w:tc>
        <w:tc>
          <w:tcPr>
            <w:tcW w:w="331" w:type="pct"/>
            <w:tcBorders>
              <w:top w:val="nil"/>
              <w:left w:val="nil"/>
              <w:bottom w:val="nil"/>
              <w:right w:val="nil"/>
            </w:tcBorders>
            <w:shd w:val="clear" w:color="000000" w:fill="FFD426"/>
            <w:noWrap/>
            <w:vAlign w:val="bottom"/>
            <w:hideMark/>
          </w:tcPr>
          <w:p w14:paraId="578E1D58"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21.8</w:t>
            </w:r>
          </w:p>
        </w:tc>
        <w:tc>
          <w:tcPr>
            <w:tcW w:w="331" w:type="pct"/>
            <w:tcBorders>
              <w:top w:val="nil"/>
              <w:left w:val="nil"/>
              <w:bottom w:val="nil"/>
              <w:right w:val="nil"/>
            </w:tcBorders>
            <w:shd w:val="clear" w:color="000000" w:fill="FFCC00"/>
            <w:noWrap/>
            <w:vAlign w:val="bottom"/>
            <w:hideMark/>
          </w:tcPr>
          <w:p w14:paraId="02088AB8"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22.5</w:t>
            </w:r>
          </w:p>
        </w:tc>
        <w:tc>
          <w:tcPr>
            <w:tcW w:w="331" w:type="pct"/>
            <w:tcBorders>
              <w:top w:val="nil"/>
              <w:left w:val="nil"/>
              <w:bottom w:val="nil"/>
              <w:right w:val="nil"/>
            </w:tcBorders>
            <w:shd w:val="clear" w:color="000000" w:fill="FFD52C"/>
            <w:noWrap/>
            <w:vAlign w:val="bottom"/>
            <w:hideMark/>
          </w:tcPr>
          <w:p w14:paraId="1CBE6ED7"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21.7</w:t>
            </w:r>
          </w:p>
        </w:tc>
        <w:tc>
          <w:tcPr>
            <w:tcW w:w="331" w:type="pct"/>
            <w:tcBorders>
              <w:top w:val="nil"/>
              <w:left w:val="nil"/>
              <w:bottom w:val="nil"/>
              <w:right w:val="nil"/>
            </w:tcBorders>
            <w:shd w:val="clear" w:color="000000" w:fill="FFD52C"/>
            <w:noWrap/>
            <w:vAlign w:val="bottom"/>
            <w:hideMark/>
          </w:tcPr>
          <w:p w14:paraId="50AEF836"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21.7</w:t>
            </w:r>
          </w:p>
        </w:tc>
        <w:tc>
          <w:tcPr>
            <w:tcW w:w="331" w:type="pct"/>
            <w:tcBorders>
              <w:top w:val="nil"/>
              <w:left w:val="nil"/>
              <w:bottom w:val="nil"/>
              <w:right w:val="nil"/>
            </w:tcBorders>
            <w:shd w:val="clear" w:color="000000" w:fill="FFD83C"/>
            <w:noWrap/>
            <w:vAlign w:val="bottom"/>
            <w:hideMark/>
          </w:tcPr>
          <w:p w14:paraId="637512BF"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21.4</w:t>
            </w:r>
          </w:p>
        </w:tc>
        <w:tc>
          <w:tcPr>
            <w:tcW w:w="331" w:type="pct"/>
            <w:tcBorders>
              <w:top w:val="nil"/>
              <w:left w:val="nil"/>
              <w:bottom w:val="nil"/>
              <w:right w:val="nil"/>
            </w:tcBorders>
            <w:shd w:val="clear" w:color="000000" w:fill="FFE168"/>
            <w:noWrap/>
            <w:vAlign w:val="bottom"/>
            <w:hideMark/>
          </w:tcPr>
          <w:p w14:paraId="1D5D0F24"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20.6</w:t>
            </w:r>
          </w:p>
        </w:tc>
        <w:tc>
          <w:tcPr>
            <w:tcW w:w="331" w:type="pct"/>
            <w:tcBorders>
              <w:top w:val="nil"/>
              <w:left w:val="nil"/>
              <w:bottom w:val="nil"/>
              <w:right w:val="nil"/>
            </w:tcBorders>
            <w:shd w:val="clear" w:color="000000" w:fill="FFEEA9"/>
            <w:noWrap/>
            <w:vAlign w:val="bottom"/>
            <w:hideMark/>
          </w:tcPr>
          <w:p w14:paraId="161AA52F"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19.4</w:t>
            </w:r>
          </w:p>
        </w:tc>
        <w:tc>
          <w:tcPr>
            <w:tcW w:w="331" w:type="pct"/>
            <w:tcBorders>
              <w:top w:val="nil"/>
              <w:left w:val="nil"/>
              <w:bottom w:val="nil"/>
              <w:right w:val="nil"/>
            </w:tcBorders>
            <w:shd w:val="clear" w:color="000000" w:fill="FFFBEA"/>
            <w:noWrap/>
            <w:vAlign w:val="bottom"/>
            <w:hideMark/>
          </w:tcPr>
          <w:p w14:paraId="173FAC08"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18.2</w:t>
            </w:r>
          </w:p>
        </w:tc>
      </w:tr>
      <w:tr w:rsidR="00880FBF" w:rsidRPr="00880FBF" w14:paraId="4BFCD352" w14:textId="77777777" w:rsidTr="00880FBF">
        <w:trPr>
          <w:trHeight w:val="288"/>
        </w:trPr>
        <w:tc>
          <w:tcPr>
            <w:tcW w:w="1023" w:type="pct"/>
            <w:tcBorders>
              <w:top w:val="nil"/>
              <w:left w:val="nil"/>
              <w:bottom w:val="nil"/>
              <w:right w:val="nil"/>
            </w:tcBorders>
            <w:shd w:val="clear" w:color="000000" w:fill="F8CBAD"/>
            <w:noWrap/>
            <w:vAlign w:val="bottom"/>
            <w:hideMark/>
          </w:tcPr>
          <w:p w14:paraId="17B60AB9" w14:textId="77777777" w:rsidR="00880FBF" w:rsidRPr="00880FBF" w:rsidRDefault="00880FBF" w:rsidP="00880FBF">
            <w:pPr>
              <w:spacing w:after="0"/>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Precipitaciones</w:t>
            </w:r>
          </w:p>
        </w:tc>
        <w:tc>
          <w:tcPr>
            <w:tcW w:w="331" w:type="pct"/>
            <w:tcBorders>
              <w:top w:val="nil"/>
              <w:left w:val="nil"/>
              <w:bottom w:val="nil"/>
              <w:right w:val="nil"/>
            </w:tcBorders>
            <w:shd w:val="clear" w:color="000000" w:fill="BAC8E2"/>
            <w:noWrap/>
            <w:vAlign w:val="center"/>
            <w:hideMark/>
          </w:tcPr>
          <w:p w14:paraId="3DC617D3" w14:textId="77777777" w:rsidR="00880FBF" w:rsidRPr="00880FBF" w:rsidRDefault="00880FBF" w:rsidP="00880FBF">
            <w:pPr>
              <w:spacing w:after="0"/>
              <w:jc w:val="right"/>
              <w:rPr>
                <w:rFonts w:ascii="Arial Unicode MS" w:eastAsia="Times New Roman" w:hAnsi="Arial Unicode MS" w:cs="Calibri"/>
                <w:color w:val="000000"/>
                <w:sz w:val="20"/>
                <w:szCs w:val="20"/>
                <w:lang w:val="es-MX" w:eastAsia="es-MX"/>
              </w:rPr>
            </w:pPr>
            <w:r w:rsidRPr="00880FBF">
              <w:rPr>
                <w:rFonts w:ascii="Arial Unicode MS" w:eastAsia="Times New Roman" w:hAnsi="Arial Unicode MS" w:cs="Calibri"/>
                <w:color w:val="000000"/>
                <w:sz w:val="20"/>
                <w:szCs w:val="20"/>
                <w:lang w:val="es-MX" w:eastAsia="es-MX"/>
              </w:rPr>
              <w:t>60.7</w:t>
            </w:r>
          </w:p>
        </w:tc>
        <w:tc>
          <w:tcPr>
            <w:tcW w:w="331" w:type="pct"/>
            <w:tcBorders>
              <w:top w:val="nil"/>
              <w:left w:val="nil"/>
              <w:bottom w:val="nil"/>
              <w:right w:val="nil"/>
            </w:tcBorders>
            <w:shd w:val="clear" w:color="000000" w:fill="C9D4EA"/>
            <w:noWrap/>
            <w:vAlign w:val="bottom"/>
            <w:hideMark/>
          </w:tcPr>
          <w:p w14:paraId="738CDCF8"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47</w:t>
            </w:r>
          </w:p>
        </w:tc>
        <w:tc>
          <w:tcPr>
            <w:tcW w:w="331" w:type="pct"/>
            <w:tcBorders>
              <w:top w:val="nil"/>
              <w:left w:val="nil"/>
              <w:bottom w:val="nil"/>
              <w:right w:val="nil"/>
            </w:tcBorders>
            <w:shd w:val="clear" w:color="000000" w:fill="D9E1F2"/>
            <w:noWrap/>
            <w:vAlign w:val="bottom"/>
            <w:hideMark/>
          </w:tcPr>
          <w:p w14:paraId="7E05FA0B"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31.7</w:t>
            </w:r>
          </w:p>
        </w:tc>
        <w:tc>
          <w:tcPr>
            <w:tcW w:w="331" w:type="pct"/>
            <w:tcBorders>
              <w:top w:val="nil"/>
              <w:left w:val="nil"/>
              <w:bottom w:val="nil"/>
              <w:right w:val="nil"/>
            </w:tcBorders>
            <w:shd w:val="clear" w:color="000000" w:fill="D3DCEF"/>
            <w:noWrap/>
            <w:vAlign w:val="bottom"/>
            <w:hideMark/>
          </w:tcPr>
          <w:p w14:paraId="46568430"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37.6</w:t>
            </w:r>
          </w:p>
        </w:tc>
        <w:tc>
          <w:tcPr>
            <w:tcW w:w="331" w:type="pct"/>
            <w:tcBorders>
              <w:top w:val="nil"/>
              <w:left w:val="nil"/>
              <w:bottom w:val="nil"/>
              <w:right w:val="nil"/>
            </w:tcBorders>
            <w:shd w:val="clear" w:color="000000" w:fill="8FA4CA"/>
            <w:noWrap/>
            <w:vAlign w:val="bottom"/>
            <w:hideMark/>
          </w:tcPr>
          <w:p w14:paraId="0019F996"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100.9</w:t>
            </w:r>
          </w:p>
        </w:tc>
        <w:tc>
          <w:tcPr>
            <w:tcW w:w="331" w:type="pct"/>
            <w:tcBorders>
              <w:top w:val="nil"/>
              <w:left w:val="nil"/>
              <w:bottom w:val="nil"/>
              <w:right w:val="nil"/>
            </w:tcBorders>
            <w:shd w:val="clear" w:color="000000" w:fill="5472AA"/>
            <w:noWrap/>
            <w:vAlign w:val="bottom"/>
            <w:hideMark/>
          </w:tcPr>
          <w:p w14:paraId="7F88A24A" w14:textId="77777777" w:rsidR="00880FBF" w:rsidRPr="00880FBF" w:rsidRDefault="00880FBF" w:rsidP="00880FBF">
            <w:pPr>
              <w:spacing w:after="0"/>
              <w:jc w:val="right"/>
              <w:rPr>
                <w:rFonts w:ascii="Calibri" w:eastAsia="Times New Roman" w:hAnsi="Calibri" w:cs="Calibri"/>
                <w:color w:val="FFFFFF"/>
                <w:sz w:val="22"/>
                <w:szCs w:val="22"/>
                <w:lang w:val="es-MX" w:eastAsia="es-MX"/>
              </w:rPr>
            </w:pPr>
            <w:r w:rsidRPr="00880FBF">
              <w:rPr>
                <w:rFonts w:ascii="Calibri" w:eastAsia="Times New Roman" w:hAnsi="Calibri" w:cs="Calibri"/>
                <w:color w:val="FFFFFF"/>
                <w:sz w:val="22"/>
                <w:szCs w:val="22"/>
                <w:lang w:val="es-MX" w:eastAsia="es-MX"/>
              </w:rPr>
              <w:t>156.5</w:t>
            </w:r>
          </w:p>
        </w:tc>
        <w:tc>
          <w:tcPr>
            <w:tcW w:w="331" w:type="pct"/>
            <w:tcBorders>
              <w:top w:val="nil"/>
              <w:left w:val="nil"/>
              <w:bottom w:val="nil"/>
              <w:right w:val="nil"/>
            </w:tcBorders>
            <w:shd w:val="clear" w:color="000000" w:fill="90A4CA"/>
            <w:noWrap/>
            <w:vAlign w:val="bottom"/>
            <w:hideMark/>
          </w:tcPr>
          <w:p w14:paraId="37C6F6EF"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100.4</w:t>
            </w:r>
          </w:p>
        </w:tc>
        <w:tc>
          <w:tcPr>
            <w:tcW w:w="331" w:type="pct"/>
            <w:tcBorders>
              <w:top w:val="nil"/>
              <w:left w:val="nil"/>
              <w:bottom w:val="nil"/>
              <w:right w:val="nil"/>
            </w:tcBorders>
            <w:shd w:val="clear" w:color="000000" w:fill="93A7CC"/>
            <w:noWrap/>
            <w:vAlign w:val="bottom"/>
            <w:hideMark/>
          </w:tcPr>
          <w:p w14:paraId="66FBEE49"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97.3</w:t>
            </w:r>
          </w:p>
        </w:tc>
        <w:tc>
          <w:tcPr>
            <w:tcW w:w="331" w:type="pct"/>
            <w:tcBorders>
              <w:top w:val="nil"/>
              <w:left w:val="nil"/>
              <w:bottom w:val="nil"/>
              <w:right w:val="nil"/>
            </w:tcBorders>
            <w:shd w:val="clear" w:color="000000" w:fill="4868A3"/>
            <w:noWrap/>
            <w:vAlign w:val="bottom"/>
            <w:hideMark/>
          </w:tcPr>
          <w:p w14:paraId="69F160F3" w14:textId="77777777" w:rsidR="00880FBF" w:rsidRPr="00880FBF" w:rsidRDefault="00880FBF" w:rsidP="00880FBF">
            <w:pPr>
              <w:spacing w:after="0"/>
              <w:jc w:val="right"/>
              <w:rPr>
                <w:rFonts w:ascii="Calibri" w:eastAsia="Times New Roman" w:hAnsi="Calibri" w:cs="Calibri"/>
                <w:color w:val="FFFFFF"/>
                <w:sz w:val="22"/>
                <w:szCs w:val="22"/>
                <w:lang w:val="es-MX" w:eastAsia="es-MX"/>
              </w:rPr>
            </w:pPr>
            <w:r w:rsidRPr="00880FBF">
              <w:rPr>
                <w:rFonts w:ascii="Calibri" w:eastAsia="Times New Roman" w:hAnsi="Calibri" w:cs="Calibri"/>
                <w:color w:val="FFFFFF"/>
                <w:sz w:val="22"/>
                <w:szCs w:val="22"/>
                <w:lang w:val="es-MX" w:eastAsia="es-MX"/>
              </w:rPr>
              <w:t>167.2</w:t>
            </w:r>
          </w:p>
        </w:tc>
        <w:tc>
          <w:tcPr>
            <w:tcW w:w="331" w:type="pct"/>
            <w:tcBorders>
              <w:top w:val="nil"/>
              <w:left w:val="nil"/>
              <w:bottom w:val="nil"/>
              <w:right w:val="nil"/>
            </w:tcBorders>
            <w:shd w:val="clear" w:color="000000" w:fill="305496"/>
            <w:noWrap/>
            <w:vAlign w:val="bottom"/>
            <w:hideMark/>
          </w:tcPr>
          <w:p w14:paraId="6C2142D6" w14:textId="77777777" w:rsidR="00880FBF" w:rsidRPr="00880FBF" w:rsidRDefault="00880FBF" w:rsidP="00880FBF">
            <w:pPr>
              <w:spacing w:after="0"/>
              <w:jc w:val="right"/>
              <w:rPr>
                <w:rFonts w:ascii="Calibri" w:eastAsia="Times New Roman" w:hAnsi="Calibri" w:cs="Calibri"/>
                <w:color w:val="FFFFFF"/>
                <w:sz w:val="22"/>
                <w:szCs w:val="22"/>
                <w:lang w:val="es-MX" w:eastAsia="es-MX"/>
              </w:rPr>
            </w:pPr>
            <w:r w:rsidRPr="00880FBF">
              <w:rPr>
                <w:rFonts w:ascii="Calibri" w:eastAsia="Times New Roman" w:hAnsi="Calibri" w:cs="Calibri"/>
                <w:color w:val="FFFFFF"/>
                <w:sz w:val="22"/>
                <w:szCs w:val="22"/>
                <w:lang w:val="es-MX" w:eastAsia="es-MX"/>
              </w:rPr>
              <w:t>189.2</w:t>
            </w:r>
          </w:p>
        </w:tc>
        <w:tc>
          <w:tcPr>
            <w:tcW w:w="331" w:type="pct"/>
            <w:tcBorders>
              <w:top w:val="nil"/>
              <w:left w:val="nil"/>
              <w:bottom w:val="nil"/>
              <w:right w:val="nil"/>
            </w:tcBorders>
            <w:shd w:val="clear" w:color="000000" w:fill="A5B6D6"/>
            <w:noWrap/>
            <w:vAlign w:val="bottom"/>
            <w:hideMark/>
          </w:tcPr>
          <w:p w14:paraId="530DEF8C"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80.8</w:t>
            </w:r>
          </w:p>
        </w:tc>
        <w:tc>
          <w:tcPr>
            <w:tcW w:w="331" w:type="pct"/>
            <w:tcBorders>
              <w:top w:val="nil"/>
              <w:left w:val="nil"/>
              <w:bottom w:val="nil"/>
              <w:right w:val="nil"/>
            </w:tcBorders>
            <w:shd w:val="clear" w:color="000000" w:fill="B7C4E0"/>
            <w:noWrap/>
            <w:vAlign w:val="bottom"/>
            <w:hideMark/>
          </w:tcPr>
          <w:p w14:paraId="58ABA599" w14:textId="77777777" w:rsidR="00880FBF" w:rsidRPr="00880FBF" w:rsidRDefault="00880FBF" w:rsidP="00880FBF">
            <w:pPr>
              <w:spacing w:after="0"/>
              <w:jc w:val="right"/>
              <w:rPr>
                <w:rFonts w:ascii="Calibri" w:eastAsia="Times New Roman" w:hAnsi="Calibri" w:cs="Calibri"/>
                <w:color w:val="000000"/>
                <w:sz w:val="22"/>
                <w:szCs w:val="22"/>
                <w:lang w:val="es-MX" w:eastAsia="es-MX"/>
              </w:rPr>
            </w:pPr>
            <w:r w:rsidRPr="00880FBF">
              <w:rPr>
                <w:rFonts w:ascii="Calibri" w:eastAsia="Times New Roman" w:hAnsi="Calibri" w:cs="Calibri"/>
                <w:color w:val="000000"/>
                <w:sz w:val="22"/>
                <w:szCs w:val="22"/>
                <w:lang w:val="es-MX" w:eastAsia="es-MX"/>
              </w:rPr>
              <w:t>64.2</w:t>
            </w:r>
          </w:p>
        </w:tc>
      </w:tr>
    </w:tbl>
    <w:p w14:paraId="78D3B9AE" w14:textId="77777777" w:rsidR="00880FBF" w:rsidRDefault="00880FBF">
      <w:pPr>
        <w:pStyle w:val="Textoindependiente"/>
        <w:rPr>
          <w:lang w:val="es-MX"/>
        </w:rPr>
      </w:pPr>
    </w:p>
    <w:p w14:paraId="4AA0D2D8" w14:textId="633B6662" w:rsidR="008D5FDE" w:rsidRPr="00880FBF" w:rsidRDefault="00000000">
      <w:pPr>
        <w:pStyle w:val="Textoindependiente"/>
        <w:rPr>
          <w:lang w:val="es-MX"/>
        </w:rPr>
      </w:pPr>
      <w:r w:rsidRPr="00880FBF">
        <w:rPr>
          <w:lang w:val="es-MX"/>
        </w:rPr>
        <w:t>La época más cálida del año en Tulum es de junio a septiembre, cuando también es común experimentar lluvias frecuentes. Sin embargo, el clima generalmente soleado durante todo el año lo que lo ha convertido en un destino popular entre los turistas.</w:t>
      </w:r>
    </w:p>
    <w:p w14:paraId="16C57559" w14:textId="77777777" w:rsidR="008D5FDE" w:rsidRPr="00880FBF" w:rsidRDefault="00000000">
      <w:pPr>
        <w:pStyle w:val="Ttulo3"/>
        <w:rPr>
          <w:lang w:val="es-MX"/>
        </w:rPr>
      </w:pPr>
      <w:bookmarkStart w:id="1" w:name="precipitación"/>
      <w:r w:rsidRPr="00880FBF">
        <w:rPr>
          <w:lang w:val="es-MX"/>
        </w:rPr>
        <w:t>Precipitación</w:t>
      </w:r>
    </w:p>
    <w:p w14:paraId="303398BF" w14:textId="77777777" w:rsidR="008D5FDE" w:rsidRPr="00880FBF" w:rsidRDefault="00000000">
      <w:pPr>
        <w:pStyle w:val="FirstParagraph"/>
        <w:rPr>
          <w:lang w:val="es-MX"/>
        </w:rPr>
      </w:pPr>
      <w:r w:rsidRPr="00880FBF">
        <w:rPr>
          <w:lang w:val="es-MX"/>
        </w:rPr>
        <w:t>Tulum tiene una precipitación anual de entre 1,200 a 1,500 mm, el mes más seco es marzo, con una precipitación promedio mensual de 31.7 mm; y el más lluvioso es octubre con un promedio de precipitación de 189.2 mm.</w:t>
      </w:r>
    </w:p>
    <w:p w14:paraId="4677A0D1" w14:textId="77777777" w:rsidR="008D5FDE" w:rsidRPr="00880FBF" w:rsidRDefault="00000000">
      <w:pPr>
        <w:pStyle w:val="Ttulo3"/>
        <w:rPr>
          <w:lang w:val="es-MX"/>
        </w:rPr>
      </w:pPr>
      <w:bookmarkStart w:id="2" w:name="escenarios-climáticos"/>
      <w:bookmarkEnd w:id="1"/>
      <w:r w:rsidRPr="00880FBF">
        <w:rPr>
          <w:lang w:val="es-MX"/>
        </w:rPr>
        <w:t>Escenarios climáticos</w:t>
      </w:r>
    </w:p>
    <w:p w14:paraId="76614C10" w14:textId="77777777" w:rsidR="008D5FDE" w:rsidRPr="00880FBF" w:rsidRDefault="00000000">
      <w:pPr>
        <w:pStyle w:val="FirstParagraph"/>
        <w:rPr>
          <w:lang w:val="es-MX"/>
        </w:rPr>
      </w:pPr>
      <w:r w:rsidRPr="00880FBF">
        <w:rPr>
          <w:lang w:val="es-MX"/>
        </w:rPr>
        <w:t>A continuación se presenta el escenarios de las condiciones climáticas para el municipio de Tulum, basadas en el Atlas de escenarios de Cambio Climático para la Península de Yucatán elaborado por especialistas del Centro de Investigación Científica de Yucatán (CICY) y la Universidad Nacional Autónoma de México (UNAM). Dentro de este Atlas se utilizaron 4 modelos atmosféricos combinados cada uno con 4 escenarios de emisiones. Para el Atlas de Riesgo de Tulum se ha seleccionado la combinación que se adecua mejor a la dinámica regional por lo que el modelo a utilizar es el modelo HADCM3, desarrollado por el laboratorio Hadley Centre, en Inglaterra, este modelo considera 19 capas de información atmosférica y 19 capas de información oceanográfica.</w:t>
      </w:r>
    </w:p>
    <w:p w14:paraId="0DAFEF5C" w14:textId="77777777" w:rsidR="008D5FDE" w:rsidRPr="00880FBF" w:rsidRDefault="00000000">
      <w:pPr>
        <w:pStyle w:val="Textoindependiente"/>
        <w:rPr>
          <w:lang w:val="es-MX"/>
        </w:rPr>
      </w:pPr>
      <w:r w:rsidRPr="00880FBF">
        <w:rPr>
          <w:lang w:val="es-MX"/>
        </w:rPr>
        <w:t>Es escenario de emisiones seleccionado es el A2 que establece una tasa de emisiones de gases de invernadero muy parecidas a las actuales. Este escenario toma en cuenta el crecimiento continuo de la población, sin embargo el crecimiento económico se proyecta fragmentado por regiones y mas lento que los otros tres escenarios usados en ese Atlas.</w:t>
      </w:r>
    </w:p>
    <w:p w14:paraId="317E657A" w14:textId="77777777" w:rsidR="008D5FDE" w:rsidRPr="00880FBF" w:rsidRDefault="00000000">
      <w:pPr>
        <w:pStyle w:val="Textoindependiente"/>
        <w:rPr>
          <w:lang w:val="es-MX"/>
        </w:rPr>
      </w:pPr>
      <w:r w:rsidRPr="00880FBF">
        <w:rPr>
          <w:lang w:val="es-MX"/>
        </w:rPr>
        <w:t>De acuerdo con este modelo, la temperatura promedio anual tiene una gradiente espacial desde el noroeste del municipio (25.42 °C) hacia la costa suroriental (25.98 °C) donde se encuentra la localidad de Punta Allen.</w:t>
      </w:r>
    </w:p>
    <w:p w14:paraId="5907D6FB" w14:textId="77777777" w:rsidR="008D5FDE" w:rsidRPr="00880FBF" w:rsidRDefault="00000000">
      <w:pPr>
        <w:pStyle w:val="Textoindependiente"/>
        <w:rPr>
          <w:lang w:val="es-MX"/>
        </w:rPr>
      </w:pPr>
      <w:r w:rsidRPr="00880FBF">
        <w:rPr>
          <w:lang w:val="es-MX"/>
        </w:rPr>
        <w:t>Del mismo escenario (HADCM3A21) los datos de precipitación señalan un rango espacial de precipitación promedio anual de 1,140 a 1.216 mm, siendo el sur del municipio la zona con la mayor precipitación y la zona de menor precipitación es la costa este del mismo.</w:t>
      </w:r>
    </w:p>
    <w:p w14:paraId="1CCF36F9" w14:textId="77777777" w:rsidR="008D5FDE" w:rsidRPr="00880FBF" w:rsidRDefault="00000000">
      <w:pPr>
        <w:pStyle w:val="Textoindependiente"/>
        <w:rPr>
          <w:lang w:val="es-MX"/>
        </w:rPr>
      </w:pPr>
      <w:r w:rsidRPr="00880FBF">
        <w:rPr>
          <w:lang w:val="es-MX"/>
        </w:rPr>
        <w:lastRenderedPageBreak/>
        <w:t>Este escenario presenta una modificación en ambas variables climáticas con respecto a los datos histórico recabados por la estación meteorológica de la CONAGUA ubicada en la ciudad de Tulum. Dicha estación registra una temperatura promedio de 25.7 y una precipitación anual de 1,615.4 mm durante un periodo de 35 años. Si comparamos con los datos del escenario anterior vemos un aumento en la temperatura y una disminución en la precipitación, lo que indica que la tendencia del cambio global en el clima ya tiene repercusiones en la geografía del municipio.</w:t>
      </w:r>
      <w:bookmarkEnd w:id="0"/>
      <w:bookmarkEnd w:id="2"/>
    </w:p>
    <w:sectPr w:rsidR="008D5FDE" w:rsidRPr="00880FB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EB31E" w14:textId="77777777" w:rsidR="00CC667A" w:rsidRDefault="00CC667A">
      <w:pPr>
        <w:spacing w:after="0"/>
      </w:pPr>
      <w:r>
        <w:separator/>
      </w:r>
    </w:p>
  </w:endnote>
  <w:endnote w:type="continuationSeparator" w:id="0">
    <w:p w14:paraId="5533FE8A" w14:textId="77777777" w:rsidR="00CC667A" w:rsidRDefault="00CC66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150C5" w14:textId="77777777" w:rsidR="00CC667A" w:rsidRDefault="00CC667A">
      <w:r>
        <w:separator/>
      </w:r>
    </w:p>
  </w:footnote>
  <w:footnote w:type="continuationSeparator" w:id="0">
    <w:p w14:paraId="5C3EF261" w14:textId="77777777" w:rsidR="00CC667A" w:rsidRDefault="00CC66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DEAE0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84449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5FDE"/>
    <w:rsid w:val="00880FBF"/>
    <w:rsid w:val="008D5FDE"/>
    <w:rsid w:val="00CC667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5177"/>
  <w15:docId w15:val="{B54ACDAB-58A5-4898-80F1-B8188809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871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mont\Atlas%20Tulum_Documento\capas\Climogram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v>Precipitación (mm)</c:v>
          </c:tx>
          <c:spPr>
            <a:solidFill>
              <a:schemeClr val="accent1">
                <a:lumMod val="60000"/>
                <a:lumOff val="40000"/>
              </a:schemeClr>
            </a:solidFill>
            <a:ln>
              <a:noFill/>
            </a:ln>
            <a:effectLst/>
          </c:spPr>
          <c:invertIfNegative val="0"/>
          <c:cat>
            <c:strRef>
              <c:f>Hoja1!$B$1:$M$1</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Hoja1!$B$5:$M$5</c:f>
              <c:numCache>
                <c:formatCode>General</c:formatCode>
                <c:ptCount val="12"/>
                <c:pt idx="0">
                  <c:v>60.7</c:v>
                </c:pt>
                <c:pt idx="1">
                  <c:v>47</c:v>
                </c:pt>
                <c:pt idx="2">
                  <c:v>31.7</c:v>
                </c:pt>
                <c:pt idx="3">
                  <c:v>37.6</c:v>
                </c:pt>
                <c:pt idx="4">
                  <c:v>100.9</c:v>
                </c:pt>
                <c:pt idx="5">
                  <c:v>156.5</c:v>
                </c:pt>
                <c:pt idx="6">
                  <c:v>100.4</c:v>
                </c:pt>
                <c:pt idx="7">
                  <c:v>97.3</c:v>
                </c:pt>
                <c:pt idx="8">
                  <c:v>167.2</c:v>
                </c:pt>
                <c:pt idx="9">
                  <c:v>189.2</c:v>
                </c:pt>
                <c:pt idx="10">
                  <c:v>80.8</c:v>
                </c:pt>
                <c:pt idx="11">
                  <c:v>64.2</c:v>
                </c:pt>
              </c:numCache>
            </c:numRef>
          </c:val>
          <c:extLst>
            <c:ext xmlns:c16="http://schemas.microsoft.com/office/drawing/2014/chart" uri="{C3380CC4-5D6E-409C-BE32-E72D297353CC}">
              <c16:uniqueId val="{00000000-3893-46A3-89C3-083C5559DEDA}"/>
            </c:ext>
          </c:extLst>
        </c:ser>
        <c:dLbls>
          <c:showLegendKey val="0"/>
          <c:showVal val="0"/>
          <c:showCatName val="0"/>
          <c:showSerName val="0"/>
          <c:showPercent val="0"/>
          <c:showBubbleSize val="0"/>
        </c:dLbls>
        <c:gapWidth val="10"/>
        <c:axId val="531778896"/>
        <c:axId val="531785968"/>
      </c:barChart>
      <c:lineChart>
        <c:grouping val="standard"/>
        <c:varyColors val="0"/>
        <c:ser>
          <c:idx val="0"/>
          <c:order val="0"/>
          <c:tx>
            <c:v>Temperatura media (°C)</c:v>
          </c:tx>
          <c:spPr>
            <a:ln w="28575" cap="rnd">
              <a:solidFill>
                <a:schemeClr val="accent2">
                  <a:lumMod val="75000"/>
                </a:schemeClr>
              </a:solidFill>
              <a:round/>
            </a:ln>
            <a:effectLst/>
          </c:spPr>
          <c:marker>
            <c:symbol val="none"/>
          </c:marker>
          <c:cat>
            <c:strRef>
              <c:f>Hoja1!$B$1:$M$1</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Hoja1!$B$2:$M$2</c:f>
              <c:numCache>
                <c:formatCode>General</c:formatCode>
                <c:ptCount val="12"/>
                <c:pt idx="0">
                  <c:v>23.5</c:v>
                </c:pt>
                <c:pt idx="1">
                  <c:v>24</c:v>
                </c:pt>
                <c:pt idx="2">
                  <c:v>25.4</c:v>
                </c:pt>
                <c:pt idx="3">
                  <c:v>26.2</c:v>
                </c:pt>
                <c:pt idx="4">
                  <c:v>27</c:v>
                </c:pt>
                <c:pt idx="5">
                  <c:v>27.2</c:v>
                </c:pt>
                <c:pt idx="6">
                  <c:v>27</c:v>
                </c:pt>
                <c:pt idx="7">
                  <c:v>27.1</c:v>
                </c:pt>
                <c:pt idx="8">
                  <c:v>26.6</c:v>
                </c:pt>
                <c:pt idx="9">
                  <c:v>25.9</c:v>
                </c:pt>
                <c:pt idx="10">
                  <c:v>24.9</c:v>
                </c:pt>
                <c:pt idx="11">
                  <c:v>23.8</c:v>
                </c:pt>
              </c:numCache>
            </c:numRef>
          </c:val>
          <c:smooth val="0"/>
          <c:extLst>
            <c:ext xmlns:c16="http://schemas.microsoft.com/office/drawing/2014/chart" uri="{C3380CC4-5D6E-409C-BE32-E72D297353CC}">
              <c16:uniqueId val="{00000001-3893-46A3-89C3-083C5559DEDA}"/>
            </c:ext>
          </c:extLst>
        </c:ser>
        <c:dLbls>
          <c:showLegendKey val="0"/>
          <c:showVal val="0"/>
          <c:showCatName val="0"/>
          <c:showSerName val="0"/>
          <c:showPercent val="0"/>
          <c:showBubbleSize val="0"/>
        </c:dLbls>
        <c:marker val="1"/>
        <c:smooth val="0"/>
        <c:axId val="1152202384"/>
        <c:axId val="1152197808"/>
      </c:lineChart>
      <c:catAx>
        <c:axId val="53177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1785968"/>
        <c:crosses val="autoZero"/>
        <c:auto val="1"/>
        <c:lblAlgn val="ctr"/>
        <c:lblOffset val="100"/>
        <c:noMultiLvlLbl val="0"/>
      </c:catAx>
      <c:valAx>
        <c:axId val="531785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Precipitación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1778896"/>
        <c:crosses val="autoZero"/>
        <c:crossBetween val="between"/>
      </c:valAx>
      <c:valAx>
        <c:axId val="11521978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Temperatura</a:t>
                </a:r>
                <a:r>
                  <a:rPr lang="es-MX" baseline="0"/>
                  <a:t> (°C)</a:t>
                </a:r>
                <a:endParaRPr lang="es-MX"/>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52202384"/>
        <c:crosses val="max"/>
        <c:crossBetween val="between"/>
      </c:valAx>
      <c:catAx>
        <c:axId val="1152202384"/>
        <c:scaling>
          <c:orientation val="minMax"/>
        </c:scaling>
        <c:delete val="1"/>
        <c:axPos val="b"/>
        <c:numFmt formatCode="General" sourceLinked="1"/>
        <c:majorTickMark val="out"/>
        <c:minorTickMark val="none"/>
        <c:tickLblPos val="nextTo"/>
        <c:crossAx val="11521978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763</Words>
  <Characters>4198</Characters>
  <Application>Microsoft Office Word</Application>
  <DocSecurity>0</DocSecurity>
  <Lines>34</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Gerardo Daniel López Montejo</cp:lastModifiedBy>
  <cp:revision>2</cp:revision>
  <dcterms:created xsi:type="dcterms:W3CDTF">2023-01-14T14:39:00Z</dcterms:created>
  <dcterms:modified xsi:type="dcterms:W3CDTF">2023-01-15T03:25:00Z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ettlr">
    <vt:lpwstr/>
  </property>
</Properties>
</file>