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4452D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7A1860">
                                  <w:rPr>
                                    <w:i/>
                                    <w:noProof/>
                                    <w:color w:val="262626" w:themeColor="text1" w:themeTint="D9"/>
                                    <w:sz w:val="26"/>
                                    <w:szCs w:val="26"/>
                                  </w:rPr>
                                  <w:t>December 24,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4452D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7A1860">
                            <w:rPr>
                              <w:i/>
                              <w:noProof/>
                              <w:color w:val="262626" w:themeColor="text1" w:themeTint="D9"/>
                              <w:sz w:val="26"/>
                              <w:szCs w:val="26"/>
                            </w:rPr>
                            <w:t>December 24,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w:t>
      </w:r>
      <w:bookmarkStart w:id="2" w:name="_GoBack"/>
      <w:bookmarkEnd w:id="2"/>
      <w:r>
        <w:t>:1)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4C3A177C" w14:textId="17B22FD7" w:rsidR="00B67586" w:rsidRDefault="00432523">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network to compute the most basic fingerprint indexation: the ridge pattern. This is a multi-class classification problem with </w:t>
      </w:r>
      <w:r w:rsidR="007A1860">
        <w:t>well-established</w:t>
      </w:r>
      <w:r>
        <w:t xml:space="preserve"> metrics for accuracy. Given a database of labeled fingerprint images, containing the fundamental type information, the algorithm should give the same answer as the database labels.</w:t>
      </w:r>
    </w:p>
    <w:p w14:paraId="6BA3C649" w14:textId="5CB719E5" w:rsidR="00B67586" w:rsidRDefault="007A1860">
      <w:pPr>
        <w:pStyle w:val="Heading2"/>
      </w:pPr>
      <w:r>
        <w:t>Analysis</w:t>
      </w:r>
    </w:p>
    <w:p w14:paraId="04FAE159" w14:textId="77777777"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dataset all images are stored in gray scale </w:t>
      </w:r>
      <w:r>
        <w:rPr>
          <w:i/>
        </w:rPr>
        <w:t>PNG</w:t>
      </w:r>
      <w:r>
        <w:t xml:space="preserve"> files having a dimension of </w:t>
      </w:r>
      <w:r>
        <w:rPr>
          <w:i/>
        </w:rPr>
        <w:t>512 x 512</w:t>
      </w:r>
      <w:r>
        <w:t xml:space="preserve"> pixels.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4225DAF1" w:rsidR="00B67586" w:rsidRDefault="00432523">
      <w:pPr>
        <w:pStyle w:val="BodyText"/>
      </w:pPr>
      <w:r>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6A6FE8">
        <w:fldChar w:fldCharType="begin"/>
      </w:r>
      <w:r w:rsidR="006A6FE8">
        <w:instrText xml:space="preserve"> REF _Ref501839073 \h </w:instrText>
      </w:r>
      <w:r w:rsidR="006A6FE8">
        <w:fldChar w:fldCharType="separate"/>
      </w:r>
      <w:r w:rsidR="008B2C8B">
        <w:t xml:space="preserve">Figure </w:t>
      </w:r>
      <w:r w:rsidR="008B2C8B">
        <w:rPr>
          <w:noProof/>
        </w:rPr>
        <w:t>1</w:t>
      </w:r>
      <w:r w:rsidR="006A6FE8">
        <w:fldChar w:fldCharType="end"/>
      </w:r>
      <w:r w:rsidR="006D5B8B">
        <w:t xml:space="preserve"> to </w:t>
      </w:r>
      <w:r>
        <w:t xml:space="preserve">5 are fingerprints samples from this dataset, to present the characteristics of each fundamental type, and </w:t>
      </w:r>
      <w:r w:rsidR="00DD4A5C">
        <w:fldChar w:fldCharType="begin"/>
      </w:r>
      <w:r w:rsidR="00DD4A5C">
        <w:instrText xml:space="preserve"> REF _Ref501840544 \h </w:instrText>
      </w:r>
      <w:r w:rsidR="00DD4A5C">
        <w:fldChar w:fldCharType="separate"/>
      </w:r>
      <w:r w:rsidR="008B2C8B">
        <w:t xml:space="preserve">Figure </w:t>
      </w:r>
      <w:r w:rsidR="008B2C8B">
        <w:rPr>
          <w:noProof/>
        </w:rPr>
        <w:t>6</w:t>
      </w:r>
      <w:r w:rsidR="00DD4A5C">
        <w:fldChar w:fldCharType="end"/>
      </w:r>
      <w:r w:rsidR="00DD4A5C">
        <w:t xml:space="preserve"> </w:t>
      </w:r>
      <w:r>
        <w:t>presents the data distribution.</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3" w:name="_Ref501839073"/>
      <w:r>
        <w:t xml:space="preserve">Figure </w:t>
      </w:r>
      <w:r w:rsidR="004452DB">
        <w:fldChar w:fldCharType="begin"/>
      </w:r>
      <w:r w:rsidR="004452DB">
        <w:instrText xml:space="preserve"> SEQ Figure \* ARABIC </w:instrText>
      </w:r>
      <w:r w:rsidR="004452DB">
        <w:fldChar w:fldCharType="separate"/>
      </w:r>
      <w:r w:rsidR="008B2C8B">
        <w:rPr>
          <w:noProof/>
        </w:rPr>
        <w:t>1</w:t>
      </w:r>
      <w:r w:rsidR="004452DB">
        <w:rPr>
          <w:noProof/>
        </w:rPr>
        <w:fldChar w:fldCharType="end"/>
      </w:r>
      <w:bookmarkEnd w:id="3"/>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4452DB">
        <w:fldChar w:fldCharType="begin"/>
      </w:r>
      <w:r w:rsidR="004452DB">
        <w:instrText xml:space="preserve"> SEQ Figure \* ARABIC </w:instrText>
      </w:r>
      <w:r w:rsidR="004452DB">
        <w:fldChar w:fldCharType="separate"/>
      </w:r>
      <w:r w:rsidR="008B2C8B">
        <w:rPr>
          <w:noProof/>
        </w:rPr>
        <w:t>2</w:t>
      </w:r>
      <w:r w:rsidR="004452DB">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4452DB">
        <w:fldChar w:fldCharType="begin"/>
      </w:r>
      <w:r w:rsidR="004452DB">
        <w:instrText xml:space="preserve"> SEQ Figure \* ARABIC </w:instrText>
      </w:r>
      <w:r w:rsidR="004452DB">
        <w:fldChar w:fldCharType="separate"/>
      </w:r>
      <w:r w:rsidR="008B2C8B">
        <w:rPr>
          <w:noProof/>
        </w:rPr>
        <w:t>3</w:t>
      </w:r>
      <w:r w:rsidR="004452DB">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4452DB">
        <w:fldChar w:fldCharType="begin"/>
      </w:r>
      <w:r w:rsidR="004452DB">
        <w:instrText xml:space="preserve"> SEQ Figure \* ARABIC </w:instrText>
      </w:r>
      <w:r w:rsidR="004452DB">
        <w:fldChar w:fldCharType="separate"/>
      </w:r>
      <w:r w:rsidR="008B2C8B">
        <w:rPr>
          <w:noProof/>
        </w:rPr>
        <w:t>4</w:t>
      </w:r>
      <w:r w:rsidR="004452DB">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r>
        <w:t xml:space="preserve">Figure </w:t>
      </w:r>
      <w:r w:rsidR="004452DB">
        <w:fldChar w:fldCharType="begin"/>
      </w:r>
      <w:r w:rsidR="004452DB">
        <w:instrText xml:space="preserve"> SEQ Figure \* ARABIC </w:instrText>
      </w:r>
      <w:r w:rsidR="004452DB">
        <w:fldChar w:fldCharType="separate"/>
      </w:r>
      <w:r w:rsidR="008B2C8B">
        <w:rPr>
          <w:noProof/>
        </w:rPr>
        <w:t>5</w:t>
      </w:r>
      <w:r w:rsidR="004452DB">
        <w:rPr>
          <w:noProof/>
        </w:rPr>
        <w:fldChar w:fldCharType="end"/>
      </w:r>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3"/>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4" w:name="_Ref501840544"/>
      <w:r>
        <w:t xml:space="preserve">Figure </w:t>
      </w:r>
      <w:r w:rsidR="004452DB">
        <w:fldChar w:fldCharType="begin"/>
      </w:r>
      <w:r w:rsidR="004452DB">
        <w:instrText xml:space="preserve"> SEQ Figure \* ARABIC </w:instrText>
      </w:r>
      <w:r w:rsidR="004452DB">
        <w:fldChar w:fldCharType="separate"/>
      </w:r>
      <w:r w:rsidR="008B2C8B">
        <w:rPr>
          <w:noProof/>
        </w:rPr>
        <w:t>6</w:t>
      </w:r>
      <w:r w:rsidR="004452DB">
        <w:rPr>
          <w:noProof/>
        </w:rPr>
        <w:fldChar w:fldCharType="end"/>
      </w:r>
      <w:bookmarkEnd w:id="4"/>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20B8BDE" w14:textId="7777777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p>
    <w:p w14:paraId="60017D57" w14:textId="77777777" w:rsidR="00B67586" w:rsidRDefault="00432523">
      <w:pPr>
        <w:pStyle w:val="BodyText"/>
      </w:pPr>
      <w:r>
        <w:lastRenderedPageBreak/>
        <w:t>As I haven’t found in literature an algorithm for this exact purpose, I will compare the proposed approach with a random guess. In this manner, giving that we have five classes, our approach must achieve an accuracy above 20%, otherwise it would perform worse than picking a random value.</w:t>
      </w:r>
    </w:p>
    <w:p w14:paraId="34326D90" w14:textId="77777777" w:rsidR="00B67586" w:rsidRDefault="00432523">
      <w:pPr>
        <w:pStyle w:val="Heading2"/>
      </w:pPr>
      <w:bookmarkStart w:id="5" w:name="methodology"/>
      <w:r>
        <w:t>Methodology</w:t>
      </w:r>
      <w:bookmarkEnd w:id="5"/>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t xml:space="preserve">The second module, conversion of database text to classification labels, is based on a </w:t>
      </w:r>
      <w:hyperlink r:id="rId14">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w:t>
      </w:r>
      <w:r>
        <w:lastRenderedPageBreak/>
        <w:t>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lastRenderedPageBreak/>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6" w:name="_Ref501880223"/>
      <w:r>
        <w:t xml:space="preserve">Figure </w:t>
      </w:r>
      <w:r w:rsidR="004452DB">
        <w:fldChar w:fldCharType="begin"/>
      </w:r>
      <w:r w:rsidR="004452DB">
        <w:instrText xml:space="preserve"> SEQ Figure \* ARABIC </w:instrText>
      </w:r>
      <w:r w:rsidR="004452DB">
        <w:fldChar w:fldCharType="separate"/>
      </w:r>
      <w:r w:rsidR="008B2C8B">
        <w:rPr>
          <w:noProof/>
        </w:rPr>
        <w:t>7</w:t>
      </w:r>
      <w:r w:rsidR="004452DB">
        <w:rPr>
          <w:noProof/>
        </w:rPr>
        <w:fldChar w:fldCharType="end"/>
      </w:r>
      <w:bookmarkEnd w:id="6"/>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7" w:name="results"/>
      <w:r>
        <w:lastRenderedPageBreak/>
        <w:t>Results</w:t>
      </w:r>
      <w:bookmarkEnd w:id="7"/>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6"/>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8" w:name="_Ref501880282"/>
      <w:r>
        <w:t xml:space="preserve">Figure </w:t>
      </w:r>
      <w:r w:rsidR="004452DB">
        <w:fldChar w:fldCharType="begin"/>
      </w:r>
      <w:r w:rsidR="004452DB">
        <w:instrText xml:space="preserve"> SEQ Figure \* ARABIC </w:instrText>
      </w:r>
      <w:r w:rsidR="004452DB">
        <w:fldChar w:fldCharType="separate"/>
      </w:r>
      <w:r w:rsidR="008B2C8B">
        <w:rPr>
          <w:noProof/>
        </w:rPr>
        <w:t>8</w:t>
      </w:r>
      <w:r w:rsidR="004452DB">
        <w:rPr>
          <w:noProof/>
        </w:rPr>
        <w:fldChar w:fldCharType="end"/>
      </w:r>
      <w:bookmarkEnd w:id="8"/>
      <w:r>
        <w:t xml:space="preserve">: </w:t>
      </w:r>
      <w:r w:rsidRPr="002952C6">
        <w:t>Identification performance using naive, random guess, CNN with 20 epochs and CNN with 50 epochs.</w:t>
      </w:r>
    </w:p>
    <w:p w14:paraId="7EAE9045" w14:textId="723B8370" w:rsidR="00B67586" w:rsidRDefault="00432523">
      <w:pPr>
        <w:pStyle w:val="Heading2"/>
      </w:pPr>
      <w:bookmarkStart w:id="9" w:name="conclusion"/>
      <w:r>
        <w:lastRenderedPageBreak/>
        <w:t>Conclusion</w:t>
      </w:r>
      <w:bookmarkEnd w:id="9"/>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0" w:name="references"/>
      <w:r>
        <w:br w:type="page"/>
      </w:r>
    </w:p>
    <w:p w14:paraId="3C4500C5" w14:textId="69C86C34" w:rsidR="00B67586" w:rsidRDefault="00432523">
      <w:pPr>
        <w:pStyle w:val="Heading1"/>
      </w:pPr>
      <w:r>
        <w:lastRenderedPageBreak/>
        <w:t>References</w:t>
      </w:r>
      <w:bookmarkEnd w:id="10"/>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8A19CCD" w:rsidR="00B67586" w:rsidRDefault="00432523">
      <w:pPr>
        <w:pStyle w:val="BodyText"/>
      </w:pPr>
      <w:r>
        <w:t>[2]</w:t>
      </w:r>
      <w:r w:rsidR="008D3457">
        <w:t xml:space="preserve"> </w:t>
      </w:r>
      <w:r>
        <w:t>https://www.nist.gov/srd/nist-special-database-4</w:t>
      </w:r>
    </w:p>
    <w:p w14:paraId="4C660B83" w14:textId="2F7134AA" w:rsidR="00B67586" w:rsidRDefault="008D3457">
      <w:pPr>
        <w:pStyle w:val="BodyText"/>
      </w:pPr>
      <w:r>
        <w:t>[3]</w:t>
      </w:r>
      <w:r>
        <w:tab/>
      </w:r>
      <w:r w:rsidR="00432523">
        <w:t>https://www.nist.gov/itl/iad/image-group/resources/biometric-special-databases-and-software</w:t>
      </w:r>
    </w:p>
    <w:sectPr w:rsidR="00B67586" w:rsidSect="00447ECF">
      <w:footerReference w:type="even" r:id="rId17"/>
      <w:footerReference w:type="defaul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DD1E2" w14:textId="77777777" w:rsidR="004452DB" w:rsidRDefault="004452DB">
      <w:pPr>
        <w:spacing w:after="0" w:line="240" w:lineRule="auto"/>
      </w:pPr>
      <w:r>
        <w:separator/>
      </w:r>
    </w:p>
  </w:endnote>
  <w:endnote w:type="continuationSeparator" w:id="0">
    <w:p w14:paraId="1268DB56" w14:textId="77777777" w:rsidR="004452DB" w:rsidRDefault="00445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1860">
      <w:rPr>
        <w:rStyle w:val="PageNumber"/>
        <w:noProof/>
      </w:rPr>
      <w:t>2</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3A212" w14:textId="77777777" w:rsidR="004452DB" w:rsidRDefault="004452DB">
      <w:r>
        <w:separator/>
      </w:r>
    </w:p>
  </w:footnote>
  <w:footnote w:type="continuationSeparator" w:id="0">
    <w:p w14:paraId="0B22D1B6" w14:textId="77777777" w:rsidR="004452DB" w:rsidRDefault="004452D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A0098"/>
    <w:rsid w:val="003F1160"/>
    <w:rsid w:val="00432523"/>
    <w:rsid w:val="004452DB"/>
    <w:rsid w:val="00447ECF"/>
    <w:rsid w:val="004E29B3"/>
    <w:rsid w:val="00590D07"/>
    <w:rsid w:val="006A6FE8"/>
    <w:rsid w:val="006D5B8B"/>
    <w:rsid w:val="00784D58"/>
    <w:rsid w:val="007A1860"/>
    <w:rsid w:val="007D133A"/>
    <w:rsid w:val="007E7B99"/>
    <w:rsid w:val="00820DFC"/>
    <w:rsid w:val="008B2C8B"/>
    <w:rsid w:val="008D3457"/>
    <w:rsid w:val="008D6863"/>
    <w:rsid w:val="009D6D7D"/>
    <w:rsid w:val="00B67586"/>
    <w:rsid w:val="00B86B75"/>
    <w:rsid w:val="00BC48D5"/>
    <w:rsid w:val="00C30E98"/>
    <w:rsid w:val="00C36279"/>
    <w:rsid w:val="00CA602F"/>
    <w:rsid w:val="00DD4A5C"/>
    <w:rsid w:val="00E315A3"/>
    <w:rsid w:val="00EA5A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parse.sh"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61874D-3F83-434B-8183-E19BDD805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2054</Words>
  <Characters>11713</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Udacity Machine Learning Engineer Nanodegree</Company>
  <LinksUpToDate>false</LinksUpToDate>
  <CharactersWithSpaces>13740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4</cp:revision>
  <cp:lastPrinted>2017-12-24T14:04:00Z</cp:lastPrinted>
  <dcterms:created xsi:type="dcterms:W3CDTF">2017-12-24T14:04:00Z</dcterms:created>
  <dcterms:modified xsi:type="dcterms:W3CDTF">2017-12-24T14:24:00Z</dcterms:modified>
</cp:coreProperties>
</file>