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lbl Z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Clrhome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Clrdraw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menu("CHOOSE MODE","TWO PEOPLE",1,"AGAINST CALC",2)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lbl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goto 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lbl 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disp "UNDER"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disp "CONSTRUCTION"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pause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goto Z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lbl 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menu("P1: READY","ROCK",4,"PAPER",5,"SCISSORS",6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lbl 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disp "P1: ROCK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1→C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goto 7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lbl5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disp "P1: PAPER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2→C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goto 7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lbl 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disp: "P1: SCISSORS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3→C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goto 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lbl 7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menu("P2: READY!","ROCK",8,"PAPER",9,"SCISSORS",a)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lbl 8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disp "P2: ROCK"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1→D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goto B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lbl 9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disp "P2: PAPER"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2→D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goto B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lbl 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disp "P2: SCISSORS"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goto B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lbl B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if C&gt;D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disp "P1 WIN!"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if C&lt;D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disp "P2 WIN!"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if C=D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disp "TIE! BOTH LOSE!"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COPYRIGHT CHARLES RATHMANN 2020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