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200"/>
        <w:jc w:val="center"/>
      </w:pPr>
      <w:r>
        <w:drawing>
          <wp:inline distT="0" distB="0" distL="0" distR="0">
            <wp:extent cx="952500" cy="952500"/>
            <wp:effectExtent t="0" r="0" b="0" l="0"/>
            <wp:docPr id="1" name="Tibetan Calculator icon" descr="App icon for Tibetan Calculator" title="Tibetan Calculator ap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pStyle w:val="Title"/>
        <w:jc w:val="center"/>
      </w:pPr>
      <w:r>
        <w:t xml:space="preserve">Privacy Policy</w:t>
      </w:r>
    </w:p>
    <w:p>
      <w:pPr>
        <w:pStyle w:val="Subtitle"/>
        <w:jc w:val="center"/>
      </w:pPr>
      <w:r>
        <w:t xml:space="preserve">Tibetan Calculator  |  བོད་ཀྱི་རྩིས་འཕྲུལ།</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D8C6B7" w:sz="4"/>
              <w:left w:val="single" w:color="D8C6B7" w:sz="4"/>
              <w:bottom w:val="single" w:color="D8C6B7" w:sz="4"/>
              <w:right w:val="single" w:color="D8C6B7" w:sz="4"/>
            </w:tcBorders>
            <w:shd w:fill="FBF5EE" w:val="clear"/>
            <w:tcMar>
              <w:top w:type="dxa" w:w="150"/>
              <w:left w:type="dxa" w:w="180"/>
              <w:bottom w:type="dxa" w:w="150"/>
              <w:right w:type="dxa" w:w="180"/>
            </w:tcMar>
            <w:vAlign w:val="center"/>
          </w:tcPr>
          <w:p>
            <w:pPr>
              <w:spacing w:after="50"/>
            </w:pPr>
            <w:r>
              <w:rPr>
                <w:b/>
                <w:bCs/>
                <w:color w:val="9F3F3B"/>
                <w:sz w:val="16"/>
                <w:szCs w:val="16"/>
              </w:rPr>
              <w:t xml:space="preserve">EFFECTIVE DATE</w:t>
            </w:r>
          </w:p>
          <w:p>
            <w:pPr>
              <w:spacing w:after="0"/>
            </w:pPr>
            <w:r>
              <w:rPr>
                <w:b/>
                <w:bCs/>
                <w:color w:val="302826"/>
                <w:sz w:val="21"/>
                <w:szCs w:val="21"/>
              </w:rPr>
              <w:t xml:space="preserve">22 October 2026</w:t>
            </w:r>
          </w:p>
        </w:tc>
        <w:tc>
          <w:tcPr>
            <w:tcW w:type="dxa" w:w="3240"/>
            <w:tcBorders>
              <w:top w:val="single" w:color="D8C6B7" w:sz="4"/>
              <w:left w:val="single" w:color="D8C6B7" w:sz="4"/>
              <w:bottom w:val="single" w:color="D8C6B7" w:sz="4"/>
              <w:right w:val="single" w:color="D8C6B7" w:sz="4"/>
            </w:tcBorders>
            <w:shd w:fill="FBF5EE" w:val="clear"/>
            <w:tcMar>
              <w:top w:type="dxa" w:w="150"/>
              <w:left w:type="dxa" w:w="180"/>
              <w:bottom w:type="dxa" w:w="150"/>
              <w:right w:type="dxa" w:w="180"/>
            </w:tcMar>
            <w:vAlign w:val="center"/>
          </w:tcPr>
          <w:p>
            <w:pPr>
              <w:spacing w:after="50"/>
            </w:pPr>
            <w:r>
              <w:rPr>
                <w:b/>
                <w:bCs/>
                <w:color w:val="9F3F3B"/>
                <w:sz w:val="16"/>
                <w:szCs w:val="16"/>
              </w:rPr>
              <w:t xml:space="preserve">APP VERSION REVIEWED</w:t>
            </w:r>
          </w:p>
          <w:p>
            <w:pPr>
              <w:spacing w:after="0"/>
            </w:pPr>
            <w:r>
              <w:rPr>
                <w:b/>
                <w:bCs/>
                <w:color w:val="302826"/>
                <w:sz w:val="21"/>
                <w:szCs w:val="21"/>
              </w:rPr>
              <w:t xml:space="preserve">1.0.0</w:t>
            </w:r>
          </w:p>
        </w:tc>
        <w:tc>
          <w:tcPr>
            <w:tcW w:type="dxa" w:w="3240"/>
            <w:tcBorders>
              <w:top w:val="single" w:color="D8C6B7" w:sz="4"/>
              <w:left w:val="single" w:color="D8C6B7" w:sz="4"/>
              <w:bottom w:val="single" w:color="D8C6B7" w:sz="4"/>
              <w:right w:val="single" w:color="D8C6B7" w:sz="4"/>
            </w:tcBorders>
            <w:shd w:fill="FBF5EE" w:val="clear"/>
            <w:tcMar>
              <w:top w:type="dxa" w:w="150"/>
              <w:left w:type="dxa" w:w="180"/>
              <w:bottom w:type="dxa" w:w="150"/>
              <w:right w:type="dxa" w:w="180"/>
            </w:tcMar>
            <w:vAlign w:val="center"/>
          </w:tcPr>
          <w:p>
            <w:pPr>
              <w:spacing w:after="50"/>
            </w:pPr>
            <w:r>
              <w:rPr>
                <w:b/>
                <w:bCs/>
                <w:color w:val="9F3F3B"/>
                <w:sz w:val="16"/>
                <w:szCs w:val="16"/>
              </w:rPr>
              <w:t xml:space="preserve">PLATFORMS</w:t>
            </w:r>
          </w:p>
          <w:p>
            <w:pPr>
              <w:spacing w:after="0"/>
            </w:pPr>
            <w:r>
              <w:rPr>
                <w:b/>
                <w:bCs/>
                <w:color w:val="302826"/>
                <w:sz w:val="21"/>
                <w:szCs w:val="21"/>
              </w:rPr>
              <w:t xml:space="preserve">iOS and Android</w:t>
            </w:r>
          </w:p>
        </w:tc>
      </w:tr>
    </w:tbl>
    <w:p>
      <w:pPr>
        <w:spacing w:after="150" w:before="300"/>
      </w:pPr>
      <w:r>
        <w:rPr>
          <w:b/>
          <w:bCs/>
          <w:color w:val="6F2927"/>
          <w:sz w:val="30"/>
          <w:szCs w:val="30"/>
        </w:rPr>
        <w:t xml:space="preserve">Your calculations stay on your device.</w:t>
      </w:r>
    </w:p>
    <w:p>
      <w:pPr>
        <w:spacing w:after="150" w:line="310"/>
      </w:pPr>
      <w:r>
        <w:rPr>
          <w:b w:val="false"/>
          <w:bCs w:val="false"/>
          <w:i w:val="false"/>
          <w:iCs w:val="false"/>
          <w:color w:val="302826"/>
          <w:sz w:val="21"/>
          <w:szCs w:val="21"/>
        </w:rPr>
        <w:t xml:space="preserve">Tibetan Calculator is designed to work offline. Based on the current app version, the app does not collect, transmit, sell, or share personal information. It does not require an account and does not include advertising or analytics software.</w:t>
      </w:r>
    </w:p>
    <w:p>
      <w:pPr>
        <w:pStyle w:val="Heading1"/>
        <w:keepNext/>
      </w:pPr>
      <w:r>
        <w:t xml:space="preserve">1. Scope</w:t>
      </w:r>
    </w:p>
    <w:p>
      <w:pPr>
        <w:spacing w:after="150" w:line="310"/>
      </w:pPr>
      <w:r>
        <w:rPr>
          <w:b w:val="false"/>
          <w:bCs w:val="false"/>
          <w:i w:val="false"/>
          <w:iCs w:val="false"/>
          <w:color w:val="302826"/>
          <w:sz w:val="21"/>
          <w:szCs w:val="21"/>
        </w:rPr>
        <w:t xml:space="preserve">This Privacy Policy explains how the developer of Tibetan Calculator (“we,” “us,” or “our”) handles information when you use the Tibetan Calculator mobile application (the “App”). It applies to the App version identified above. It does not govern third-party services, app stores, devices, or operating systems that may process information independently.</w:t>
      </w:r>
    </w:p>
    <w:p>
      <w:pPr>
        <w:pStyle w:val="Heading1"/>
        <w:keepNext/>
      </w:pPr>
      <w:r>
        <w:t xml:space="preserve">2. Information We Collect</w:t>
      </w:r>
    </w:p>
    <w:p>
      <w:pPr>
        <w:spacing w:after="150" w:line="310"/>
      </w:pPr>
      <w:r>
        <w:rPr>
          <w:b w:val="false"/>
          <w:bCs w:val="false"/>
          <w:i w:val="false"/>
          <w:iCs w:val="false"/>
          <w:color w:val="302826"/>
          <w:sz w:val="21"/>
          <w:szCs w:val="21"/>
        </w:rPr>
        <w:t xml:space="preserve">We do not collect personal information or usage data through the App. In particular, the current App does not collect:</w:t>
      </w:r>
    </w:p>
    <w:p>
      <w:pPr>
        <w:pStyle w:val="ListParagraph"/>
        <w:numPr>
          <w:ilvl w:val="0"/>
          <w:numId w:val="2"/>
        </w:numPr>
        <w:spacing w:after="105" w:line="290"/>
      </w:pPr>
      <w:r>
        <w:rPr>
          <w:color w:val="302826"/>
          <w:sz w:val="21"/>
          <w:szCs w:val="21"/>
        </w:rPr>
        <w:t xml:space="preserve">names, email addresses, phone numbers, account credentials, or contact details;</w:t>
      </w:r>
    </w:p>
    <w:p>
      <w:pPr>
        <w:pStyle w:val="ListParagraph"/>
        <w:numPr>
          <w:ilvl w:val="0"/>
          <w:numId w:val="2"/>
        </w:numPr>
        <w:spacing w:after="105" w:line="290"/>
      </w:pPr>
      <w:r>
        <w:rPr>
          <w:color w:val="302826"/>
          <w:sz w:val="21"/>
          <w:szCs w:val="21"/>
        </w:rPr>
        <w:t xml:space="preserve">precise or approximate location;</w:t>
      </w:r>
    </w:p>
    <w:p>
      <w:pPr>
        <w:pStyle w:val="ListParagraph"/>
        <w:numPr>
          <w:ilvl w:val="0"/>
          <w:numId w:val="2"/>
        </w:numPr>
        <w:spacing w:after="105" w:line="290"/>
      </w:pPr>
      <w:r>
        <w:rPr>
          <w:color w:val="302826"/>
          <w:sz w:val="21"/>
          <w:szCs w:val="21"/>
        </w:rPr>
        <w:t xml:space="preserve">photos, videos, audio, contacts, files, or other device content;</w:t>
      </w:r>
    </w:p>
    <w:p>
      <w:pPr>
        <w:pStyle w:val="ListParagraph"/>
        <w:numPr>
          <w:ilvl w:val="0"/>
          <w:numId w:val="2"/>
        </w:numPr>
        <w:spacing w:after="105" w:line="290"/>
      </w:pPr>
      <w:r>
        <w:rPr>
          <w:color w:val="302826"/>
          <w:sz w:val="21"/>
          <w:szCs w:val="21"/>
        </w:rPr>
        <w:t xml:space="preserve">device identifiers, advertising identifiers, diagnostics, analytics, or behavioral data;</w:t>
      </w:r>
    </w:p>
    <w:p>
      <w:pPr>
        <w:pStyle w:val="ListParagraph"/>
        <w:numPr>
          <w:ilvl w:val="0"/>
          <w:numId w:val="2"/>
        </w:numPr>
        <w:spacing w:after="105" w:line="290"/>
      </w:pPr>
      <w:r>
        <w:rPr>
          <w:color w:val="302826"/>
          <w:sz w:val="21"/>
          <w:szCs w:val="21"/>
        </w:rPr>
        <w:t xml:space="preserve">payment, financial, health, or other sensitive information; or</w:t>
      </w:r>
    </w:p>
    <w:p>
      <w:pPr>
        <w:pStyle w:val="ListParagraph"/>
        <w:numPr>
          <w:ilvl w:val="0"/>
          <w:numId w:val="2"/>
        </w:numPr>
        <w:spacing w:after="105" w:line="290"/>
      </w:pPr>
      <w:r>
        <w:rPr>
          <w:color w:val="302826"/>
          <w:sz w:val="21"/>
          <w:szCs w:val="21"/>
        </w:rPr>
        <w:t xml:space="preserve">calculation expressions or results for transmission to us or any third party.</w:t>
      </w:r>
    </w:p>
    <w:p>
      <w:pPr>
        <w:pStyle w:val="Heading1"/>
        <w:keepNext/>
      </w:pPr>
      <w:r>
        <w:t xml:space="preserve">3. Calculations and History</w:t>
      </w:r>
    </w:p>
    <w:p>
      <w:pPr>
        <w:spacing w:after="150" w:line="310"/>
      </w:pPr>
      <w:r>
        <w:rPr>
          <w:b w:val="false"/>
          <w:bCs w:val="false"/>
          <w:i w:val="false"/>
          <w:iCs w:val="false"/>
          <w:color w:val="302826"/>
          <w:sz w:val="21"/>
          <w:szCs w:val="21"/>
        </w:rPr>
        <w:t xml:space="preserve">Calculations are processed locally on your device. The App may display up to 20 recent calculations during the current app session so that you can reuse them. This history is held only in temporary memory; it is not written to persistent storage and is removed when the App process ends. You can also clear the visible history at any time from within the App.</w:t>
      </w:r>
    </w:p>
    <w:p>
      <w:pPr>
        <w:pStyle w:val="Heading1"/>
        <w:keepNext/>
      </w:pPr>
      <w:r>
        <w:t xml:space="preserve">4. Device Features and Permissions</w:t>
      </w:r>
    </w:p>
    <w:p>
      <w:pPr>
        <w:spacing w:after="150" w:line="310"/>
      </w:pPr>
      <w:r>
        <w:rPr>
          <w:b w:val="false"/>
          <w:bCs w:val="false"/>
          <w:i w:val="false"/>
          <w:iCs w:val="false"/>
          <w:color w:val="302826"/>
          <w:sz w:val="21"/>
          <w:szCs w:val="21"/>
        </w:rPr>
        <w:t xml:space="preserve">The App uses standard device features to provide its interface, including optional haptic feedback when calculator buttons are pressed and system controls for screen orientation and text scaling. The production App does not request access to the internet, camera, microphone, location, contacts, photos, or other sensitive device permissions.</w:t>
      </w:r>
    </w:p>
    <w:p>
      <w:pPr>
        <w:pStyle w:val="Heading1"/>
        <w:keepNext/>
      </w:pPr>
      <w:r>
        <w:t xml:space="preserve">5. Third-Party SDKs, Advertising, and Tracking</w:t>
      </w:r>
    </w:p>
    <w:p>
      <w:pPr>
        <w:spacing w:after="150" w:line="310"/>
      </w:pPr>
      <w:r>
        <w:rPr>
          <w:b w:val="false"/>
          <w:bCs w:val="false"/>
          <w:i w:val="false"/>
          <w:iCs w:val="false"/>
          <w:color w:val="302826"/>
          <w:sz w:val="21"/>
          <w:szCs w:val="21"/>
        </w:rPr>
        <w:t xml:space="preserve">The current App does not integrate third-party advertising, analytics, crash-reporting, social login, cloud storage, or tracking SDKs. We do not use cookies or similar tracking technologies in the App. We do not track you across apps or websites.</w:t>
      </w:r>
    </w:p>
    <w:p>
      <w:pPr>
        <w:pStyle w:val="Heading1"/>
        <w:keepNext/>
        <w:pageBreakBefore/>
      </w:pPr>
      <w:r>
        <w:t xml:space="preserve">6. Sharing, Sale, and Disclosure</w:t>
      </w:r>
    </w:p>
    <w:p>
      <w:pPr>
        <w:spacing w:after="150" w:line="310"/>
      </w:pPr>
      <w:r>
        <w:rPr>
          <w:b w:val="false"/>
          <w:bCs w:val="false"/>
          <w:i w:val="false"/>
          <w:iCs w:val="false"/>
          <w:color w:val="302826"/>
          <w:sz w:val="21"/>
          <w:szCs w:val="21"/>
        </w:rPr>
        <w:t xml:space="preserve">Because the App does not collect personal information, we do not sell, rent, share, or disclose personal information collected through the App. We also do not use personal information for targeted or cross-context behavioral advertising.</w:t>
      </w:r>
    </w:p>
    <w:p>
      <w:pPr>
        <w:pStyle w:val="Heading1"/>
        <w:keepNext/>
      </w:pPr>
      <w:r>
        <w:t xml:space="preserve">7. Data Retention and Deletion</w:t>
      </w:r>
    </w:p>
    <w:p>
      <w:pPr>
        <w:spacing w:after="150" w:line="310"/>
      </w:pPr>
      <w:r>
        <w:rPr>
          <w:b w:val="false"/>
          <w:bCs w:val="false"/>
          <w:i w:val="false"/>
          <w:iCs w:val="false"/>
          <w:color w:val="302826"/>
          <w:sz w:val="21"/>
          <w:szCs w:val="21"/>
        </w:rPr>
        <w:t xml:space="preserve">We do not maintain a server-side database of App users or their calculations. Temporary calculation history is retained only for the active app session as described above. Closing or terminating the App clears that in-memory history. Since we do not hold personal information from the App, there is no account or server-side profile to delete.</w:t>
      </w:r>
    </w:p>
    <w:p>
      <w:pPr>
        <w:pStyle w:val="Heading1"/>
        <w:keepNext/>
      </w:pPr>
      <w:r>
        <w:t xml:space="preserve">8. Children’s Privacy</w:t>
      </w:r>
    </w:p>
    <w:p>
      <w:pPr>
        <w:spacing w:after="150" w:line="310"/>
      </w:pPr>
      <w:r>
        <w:rPr>
          <w:b w:val="false"/>
          <w:bCs w:val="false"/>
          <w:i w:val="false"/>
          <w:iCs w:val="false"/>
          <w:color w:val="302826"/>
          <w:sz w:val="21"/>
          <w:szCs w:val="21"/>
        </w:rPr>
        <w:t xml:space="preserve">The App is a general-audience calculator and does not knowingly collect personal information from children. Because the App does not collect personal information, it does not knowingly collect personal information from children under 13 or any higher minimum age required by local law.</w:t>
      </w:r>
    </w:p>
    <w:p>
      <w:pPr>
        <w:pStyle w:val="Heading1"/>
        <w:keepNext/>
      </w:pPr>
      <w:r>
        <w:t xml:space="preserve">9. App Stores, Devices, and Operating Systems</w:t>
      </w:r>
    </w:p>
    <w:p>
      <w:pPr>
        <w:spacing w:after="150" w:line="310"/>
      </w:pPr>
      <w:r>
        <w:rPr>
          <w:b w:val="false"/>
          <w:bCs w:val="false"/>
          <w:i w:val="false"/>
          <w:iCs w:val="false"/>
          <w:color w:val="302826"/>
          <w:sz w:val="21"/>
          <w:szCs w:val="21"/>
        </w:rPr>
        <w:t xml:space="preserve">Apple, Google, your device manufacturer, your mobile carrier, or your operating system may independently process information when you download, install, update, or use mobile apps. Their handling of information is governed by their own privacy policies and settings. We do not control those independent practices.</w:t>
      </w:r>
    </w:p>
    <w:p>
      <w:pPr>
        <w:pStyle w:val="Heading1"/>
        <w:keepNext/>
      </w:pPr>
      <w:r>
        <w:t xml:space="preserve">10. Security</w:t>
      </w:r>
    </w:p>
    <w:p>
      <w:pPr>
        <w:spacing w:after="150" w:line="310"/>
      </w:pPr>
      <w:r>
        <w:rPr>
          <w:b w:val="false"/>
          <w:bCs w:val="false"/>
          <w:i w:val="false"/>
          <w:iCs w:val="false"/>
          <w:color w:val="302826"/>
          <w:sz w:val="21"/>
          <w:szCs w:val="21"/>
        </w:rPr>
        <w:t xml:space="preserve">The App’s offline design and lack of personal-data collection reduce privacy risk. Nevertheless, no device or software can be guaranteed to be completely secure. You are responsible for maintaining the security of your device, including its passcode, operating-system updates, and access controls.</w:t>
      </w:r>
    </w:p>
    <w:p>
      <w:pPr>
        <w:pStyle w:val="Heading1"/>
        <w:keepNext/>
        <w:pageBreakBefore/>
      </w:pPr>
      <w:r>
        <w:t xml:space="preserve">11. Your Privacy Choices and Rights</w:t>
      </w:r>
    </w:p>
    <w:p>
      <w:pPr>
        <w:spacing w:after="150" w:line="310"/>
      </w:pPr>
      <w:r>
        <w:rPr>
          <w:b w:val="false"/>
          <w:bCs w:val="false"/>
          <w:i w:val="false"/>
          <w:iCs w:val="false"/>
          <w:color w:val="302826"/>
          <w:sz w:val="21"/>
          <w:szCs w:val="21"/>
        </w:rPr>
        <w:t xml:space="preserve">The App does not provide accounts, cloud storage, or personalized profiles. You may clear the visible calculation history in the App or close the App to remove the session history. If you believe that we hold personal information about you through another channel, you may contact us to ask about access, correction, deletion, restriction, or other rights available under applicable law.</w:t>
      </w:r>
    </w:p>
    <w:p>
      <w:pPr>
        <w:pStyle w:val="Heading1"/>
        <w:keepNext/>
      </w:pPr>
      <w:r>
        <w:t xml:space="preserve">12. Changes to This Policy</w:t>
      </w:r>
    </w:p>
    <w:p>
      <w:pPr>
        <w:spacing w:after="150" w:line="310"/>
      </w:pPr>
      <w:r>
        <w:rPr>
          <w:b w:val="false"/>
          <w:bCs w:val="false"/>
          <w:i w:val="false"/>
          <w:iCs w:val="false"/>
          <w:color w:val="302826"/>
          <w:sz w:val="21"/>
          <w:szCs w:val="21"/>
        </w:rPr>
        <w:t xml:space="preserve">We may update this Privacy Policy if the App’s features, data practices, or legal requirements change. The revised policy will show a new effective date. If a future version begins collecting or transmitting information, we will update this policy and any required app-store disclosures before or when the change takes effect.</w:t>
      </w:r>
    </w:p>
    <w:p>
      <w:pPr>
        <w:pStyle w:val="Heading1"/>
        <w:keepNext/>
      </w:pPr>
      <w:r>
        <w:t xml:space="preserve">13. Contact Us</w:t>
      </w:r>
    </w:p>
    <w:p>
      <w:pPr>
        <w:spacing w:after="150" w:line="310"/>
      </w:pPr>
      <w:r>
        <w:rPr>
          <w:b w:val="false"/>
          <w:bCs w:val="false"/>
          <w:i w:val="false"/>
          <w:iCs w:val="false"/>
          <w:color w:val="302826"/>
          <w:sz w:val="21"/>
          <w:szCs w:val="21"/>
        </w:rPr>
        <w:t xml:space="preserve">For privacy questions or requests, contact the developer using the support or developer-contact information displayed on the App Store or Google Play listing for Tibetan Calculator. Please include “Tibetan Calculator Privacy” in your message so that we can route your request appropriately.</w:t>
      </w:r>
    </w:p>
    <w:p>
      <w:pPr>
        <w:pBdr>
          <w:top w:val="single" w:color="D8C6B7" w:sz="6"/>
          <w:left w:val="single" w:color="D8C6B7" w:sz="6"/>
          <w:bottom w:val="single" w:color="D8C6B7" w:sz="6"/>
          <w:right w:val="single" w:color="D8C6B7" w:sz="6"/>
        </w:pBdr>
        <w:shd w:fill="FBF5EE" w:val="clear"/>
        <w:spacing w:after="0" w:before="300"/>
        <w:ind w:left="160" w:right="160"/>
      </w:pPr>
      <w:r>
        <w:rPr>
          <w:i/>
          <w:iCs/>
          <w:color w:val="756663"/>
          <w:sz w:val="18"/>
          <w:szCs w:val="18"/>
        </w:rPr>
        <w:t xml:space="preserve">Implementation note: This policy describes Tibetan Calculator version 1.0.0 as reviewed on 22 October 2026. Reassess it before releasing any update that adds networking, persistent storage, analytics, advertising, accounts, cloud services, or sensitive permissions.</w:t>
      </w:r>
    </w:p>
    <w:sectPr>
      <w:headerReference w:type="default" r:id="rId6"/>
      <w:footerReference w:type="default" r:id="rId7"/>
      <w:pgSz w:w="12240" w:h="15840" w:orient="portrait"/>
      <w:pgMar w:top="1080" w:right="1260" w:bottom="1080" w:left="126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FE2D5" w:sz="5" w:space="4"/>
      </w:pBdr>
      <w:jc w:val="center"/>
    </w:pPr>
    <w:r>
      <w:rPr>
        <w:color w:val="756663"/>
        <w:sz w:val="16"/>
        <w:szCs w:val="16"/>
      </w:rPr>
      <w:t xml:space="preserve">Effective 22 October 2026   •   Page </w:t>
    </w:r>
    <w:r>
      <w:rPr>
        <w:color w:val="756663"/>
        <w:sz w:val="16"/>
        <w:szCs w:val="16"/>
      </w:rPr>
      <w:fldChar w:fldCharType="begin"/>
    </w:r>
    <w:r>
      <w:rPr>
        <w:color w:val="756663"/>
        <w:sz w:val="16"/>
        <w:szCs w:val="16"/>
      </w:rPr>
      <w:instrText xml:space="preserve">PAGE</w:instrText>
    </w:r>
    <w:r>
      <w:rPr>
        <w:color w:val="756663"/>
        <w:sz w:val="16"/>
        <w:szCs w:val="16"/>
      </w:rPr>
      <w:fldChar w:fldCharType="separate"/>
    </w:r>
    <w:r>
      <w:rPr>
        <w:color w:val="756663"/>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2D5" w:sz="5" w:space="4"/>
      </w:pBdr>
      <w:spacing w:after="0"/>
      <w:jc w:val="right"/>
    </w:pPr>
    <w:r>
      <w:rPr>
        <w:b/>
        <w:bCs/>
        <w:color w:val="756663"/>
        <w:spacing w:val="50"/>
        <w:sz w:val="15"/>
        <w:szCs w:val="15"/>
      </w:rPr>
      <w:t xml:space="preserve">TIBETAN CALCULATOR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02826"/>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before="0"/>
      <w:outlineLvl w:val="0"/>
    </w:pPr>
    <w:rPr>
      <w:rFonts w:ascii="Arial" w:cs="Arial" w:eastAsia="Arial" w:hAnsi="Arial"/>
      <w:b/>
      <w:bCs/>
      <w:color w:val="6F2927"/>
      <w:sz w:val="54"/>
      <w:szCs w:val="54"/>
    </w:rPr>
  </w:style>
  <w:style w:type="paragraph" w:styleId="Subtitle">
    <w:name w:val="Subtitle"/>
    <w:basedOn w:val="Normal"/>
    <w:next w:val="Normal"/>
    <w:qFormat/>
    <w:pPr>
      <w:spacing w:after="280" w:before="0"/>
    </w:pPr>
    <w:rPr>
      <w:rFonts w:ascii="Arial" w:cs="Arial" w:eastAsia="Arial" w:hAnsi="Arial"/>
      <w:color w:val="756663"/>
      <w:sz w:val="25"/>
      <w:szCs w:val="25"/>
    </w:rPr>
  </w:style>
  <w:style w:type="paragraph" w:styleId="Heading1">
    <w:name w:val="Heading 1"/>
    <w:basedOn w:val="Normal"/>
    <w:next w:val="Normal"/>
    <w:qFormat/>
    <w:pPr>
      <w:pBdr>
        <w:bottom w:val="single" w:color="EFE2D5" w:sz="5" w:space="6"/>
      </w:pBdr>
      <w:spacing w:after="110" w:before="280"/>
      <w:outlineLvl w:val="0"/>
    </w:pPr>
    <w:rPr>
      <w:rFonts w:ascii="Arial" w:cs="Arial" w:eastAsia="Arial" w:hAnsi="Arial"/>
      <w:b/>
      <w:bCs/>
      <w:color w:val="6F2927"/>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d467f90a8acec0137f69cede5dfc9734c0fcd6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 Tibetan Calculator</dc:title>
  <dc:subject>Privacy practices for the Tibetan Calculator mobile application</dc:subject>
  <dc:creator>Tibetan Calculator</dc:creator>
  <cp:keywords>Tibetan Calculator, privacy policy, mobile app</cp:keywords>
  <dc:description>Privacy Policy for Tibetan Calculator version 1.0.0.</dc:description>
  <cp:lastModifiedBy>Un-named</cp:lastModifiedBy>
  <cp:revision>1</cp:revision>
  <dcterms:created xsi:type="dcterms:W3CDTF">2026-10-22T17:21:41.815Z</dcterms:created>
  <dcterms:modified xsi:type="dcterms:W3CDTF">2026-10-22T17:21:41.815Z</dcterms:modified>
</cp:coreProperties>
</file>

<file path=docProps/custom.xml><?xml version="1.0" encoding="utf-8"?>
<Properties xmlns="http://schemas.openxmlformats.org/officeDocument/2006/custom-properties" xmlns:vt="http://schemas.openxmlformats.org/officeDocument/2006/docPropsVTypes"/>
</file>