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left w:color="auto" w:space="0" w:sz="0" w:val="none"/>
          <w:bottom w:color="auto" w:space="0" w:sz="0" w:val="none"/>
          <w:right w:color="auto" w:space="0" w:sz="0" w:val="none"/>
          <w:between w:color="auto" w:space="0" w:sz="0" w:val="none"/>
        </w:pBdr>
        <w:spacing w:after="320" w:lineRule="auto"/>
        <w:ind w:left="720" w:hanging="360"/>
        <w:rPr>
          <w:color w:val="3a3a3a"/>
          <w:sz w:val="23"/>
          <w:szCs w:val="23"/>
          <w:u w:val="none"/>
        </w:rPr>
      </w:pPr>
      <w:r w:rsidDel="00000000" w:rsidR="00000000" w:rsidRPr="00000000">
        <w:rPr>
          <w:color w:val="3a3a3a"/>
          <w:sz w:val="23"/>
          <w:szCs w:val="23"/>
          <w:rtl w:val="0"/>
        </w:rPr>
        <w:t xml:space="preserve">A program validates a numeric field as follows: values less than 10 are rejected, values between 10 and 21 are accepted, values greater than or equal to 22 are rejected. Which of the following covers the MOST boundary values?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a. 9,10,11,22</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b. 9,10,21,22</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c. 10,11,21,22</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d. 10,11,20,21</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320" w:lineRule="auto"/>
        <w:ind w:left="720" w:hanging="360"/>
        <w:rPr>
          <w:color w:val="3a3a3a"/>
          <w:sz w:val="23"/>
          <w:szCs w:val="23"/>
          <w:u w:val="none"/>
        </w:rPr>
      </w:pPr>
      <w:r w:rsidDel="00000000" w:rsidR="00000000" w:rsidRPr="00000000">
        <w:rPr>
          <w:color w:val="3a3a3a"/>
          <w:sz w:val="23"/>
          <w:szCs w:val="23"/>
          <w:rtl w:val="0"/>
        </w:rPr>
        <w:t xml:space="preserve">In a system designed to work out the tax to be paid: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An employee has £4000 of salary tax-free.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The next £1500 is taxed at 10%.</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The next £28000 after that is taxed at 22%.</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Any further amount is taxed at 40%.</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rPr>
      </w:pPr>
      <w:r w:rsidDel="00000000" w:rsidR="00000000" w:rsidRPr="00000000">
        <w:rPr>
          <w:color w:val="3a3a3a"/>
          <w:sz w:val="23"/>
          <w:szCs w:val="23"/>
          <w:rtl w:val="0"/>
        </w:rPr>
        <w:t xml:space="preserve">To the nearest whole pound, which of these groups of numbers fall into three DIFFERENT equivalence classes?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a)</w:t>
        <w:tab/>
        <w:t xml:space="preserve">£4000; £5000; £5500</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b)</w:t>
        <w:tab/>
        <w:t xml:space="preserve">£32001; £34000; £36500</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c)</w:t>
        <w:tab/>
        <w:t xml:space="preserve">£28000; £28001; £32001</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d)</w:t>
        <w:tab/>
        <w:t xml:space="preserve">£4000; £4200; £5600</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rtl w:val="0"/>
        </w:rPr>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pacing w:after="320" w:lineRule="auto"/>
        <w:ind w:left="720" w:hanging="360"/>
        <w:rPr>
          <w:color w:val="3a3a3a"/>
          <w:sz w:val="23"/>
          <w:szCs w:val="23"/>
          <w:u w:val="none"/>
        </w:rPr>
      </w:pPr>
      <w:r w:rsidDel="00000000" w:rsidR="00000000" w:rsidRPr="00000000">
        <w:rPr>
          <w:color w:val="3a3a3a"/>
          <w:sz w:val="23"/>
          <w:szCs w:val="23"/>
          <w:rtl w:val="0"/>
        </w:rPr>
        <w:t xml:space="preserve">In a system designed to work out the tax to be paid: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An employee has £4000 of salary tax-free.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The next £1500 is taxed at 10%.</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The next £28000 after that is taxed at 22%.</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Any further amount is taxed at 40%.</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rPr>
      </w:pPr>
      <w:r w:rsidDel="00000000" w:rsidR="00000000" w:rsidRPr="00000000">
        <w:rPr>
          <w:color w:val="3a3a3a"/>
          <w:sz w:val="23"/>
          <w:szCs w:val="23"/>
          <w:rtl w:val="0"/>
        </w:rPr>
        <w:t xml:space="preserve">To the nearest whole pound, which of these is a valid Boundary Value Analysis test case?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a)</w:t>
        <w:tab/>
        <w:t xml:space="preserve">£28000</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b)</w:t>
        <w:tab/>
        <w:t xml:space="preserve">£33501</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c)</w:t>
        <w:tab/>
        <w:t xml:space="preserve">£32001</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d)</w:t>
        <w:tab/>
        <w:t xml:space="preserve">£1500</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20" w:lineRule="auto"/>
        <w:ind w:left="720" w:firstLine="0"/>
        <w:rPr>
          <w:color w:val="3a3a3a"/>
          <w:sz w:val="23"/>
          <w:szCs w:val="23"/>
        </w:rPr>
      </w:pPr>
      <w:r w:rsidDel="00000000" w:rsidR="00000000" w:rsidRPr="00000000">
        <w:rPr>
          <w:color w:val="3a3a3a"/>
          <w:sz w:val="23"/>
          <w:szCs w:val="23"/>
          <w:rtl w:val="0"/>
        </w:rPr>
        <w:t xml:space="preserve">4. Given the following specification, which of the following values for age are in the SAME equivalence partition?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If you are less than 18, you are too young to be insured.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Between 18 and 30 inclusive, you will receive a 20% discount.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Anyone over 30 is not eligible for a discount.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a)</w:t>
        <w:tab/>
        <w:t xml:space="preserve">17, 18, 19</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b)</w:t>
        <w:tab/>
        <w:t xml:space="preserve">29, 30, 31</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c)</w:t>
        <w:tab/>
        <w:t xml:space="preserve">18, 29, 30</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color w:val="3a3a3a"/>
          <w:sz w:val="23"/>
          <w:szCs w:val="23"/>
          <w:rtl w:val="0"/>
        </w:rPr>
        <w:t xml:space="preserve">d)</w:t>
        <w:tab/>
        <w:t xml:space="preserve">17, 29, 31</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20" w:lineRule="auto"/>
        <w:ind w:firstLine="720"/>
        <w:rPr>
          <w:color w:val="3a3a3a"/>
          <w:sz w:val="23"/>
          <w:szCs w:val="23"/>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20" w:lineRule="auto"/>
        <w:ind w:left="0" w:firstLine="0"/>
        <w:rPr>
          <w:color w:val="3a3a3a"/>
          <w:sz w:val="23"/>
          <w:szCs w:val="23"/>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