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500D" w14:textId="77777777" w:rsidR="00AF3FC8" w:rsidRDefault="00AF3FC8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000000" w:themeColor="text1"/>
          <w:sz w:val="24"/>
          <w:szCs w:val="24"/>
          <w:lang w:val="it-IT" w:eastAsia="it-IT"/>
        </w:rPr>
      </w:pPr>
      <w:r>
        <w:rPr>
          <w:rFonts w:ascii="Bierstadt" w:eastAsia="Times New Roman" w:hAnsi="Bierstadt" w:cs="Arial"/>
          <w:b/>
          <w:bCs/>
          <w:color w:val="000000" w:themeColor="text1"/>
          <w:sz w:val="24"/>
          <w:szCs w:val="24"/>
          <w:lang w:val="it-IT" w:eastAsia="it-IT"/>
        </w:rPr>
        <w:t>TEST DI VERIFICA</w:t>
      </w:r>
    </w:p>
    <w:p w14:paraId="6DB30446" w14:textId="77777777" w:rsidR="00AF3FC8" w:rsidRDefault="00AF3FC8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000000" w:themeColor="text1"/>
          <w:sz w:val="24"/>
          <w:szCs w:val="24"/>
          <w:lang w:val="it-IT" w:eastAsia="it-IT"/>
        </w:rPr>
      </w:pPr>
    </w:p>
    <w:p w14:paraId="4D00DB52" w14:textId="1B88E482" w:rsidR="006146EC" w:rsidRPr="006A22FC" w:rsidRDefault="006146EC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000000" w:themeColor="tex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000000" w:themeColor="text1"/>
          <w:sz w:val="24"/>
          <w:szCs w:val="24"/>
          <w:lang w:val="it-IT" w:eastAsia="it-IT"/>
        </w:rPr>
        <w:t xml:space="preserve">1) </w:t>
      </w:r>
      <w:r w:rsidR="00306046" w:rsidRPr="006A22FC">
        <w:rPr>
          <w:rFonts w:ascii="Bierstadt" w:eastAsia="Times New Roman" w:hAnsi="Bierstadt" w:cs="Arial"/>
          <w:b/>
          <w:bCs/>
          <w:color w:val="000000" w:themeColor="text1"/>
          <w:sz w:val="24"/>
          <w:szCs w:val="24"/>
          <w:lang w:val="it-IT" w:eastAsia="it-IT"/>
        </w:rPr>
        <w:t>Cosa si intende per database</w:t>
      </w:r>
      <w:r w:rsidRPr="006A22FC">
        <w:rPr>
          <w:rFonts w:ascii="Bierstadt" w:eastAsia="Times New Roman" w:hAnsi="Bierstadt" w:cs="Arial"/>
          <w:b/>
          <w:bCs/>
          <w:color w:val="000000" w:themeColor="text1"/>
          <w:sz w:val="24"/>
          <w:szCs w:val="24"/>
          <w:lang w:val="it-IT" w:eastAsia="it-IT"/>
        </w:rPr>
        <w:t>?</w:t>
      </w:r>
    </w:p>
    <w:p w14:paraId="232B968C" w14:textId="7E9BF34B" w:rsidR="006146EC" w:rsidRPr="006A22FC" w:rsidRDefault="006146EC" w:rsidP="00027157">
      <w:pPr>
        <w:spacing w:before="240"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È un contenitore digitale dove le informazioni vengono salvate in modo ordinato e collegate tra loro. Serve a gestire grandi quantità di dati senza fare confusione, permettendo di ritrovarli o modificarli in modo sicuro.</w:t>
      </w:r>
    </w:p>
    <w:p w14:paraId="0B07D01D" w14:textId="77777777" w:rsidR="00AF3FC8" w:rsidRPr="006A22FC" w:rsidRDefault="00AF3FC8" w:rsidP="00027157">
      <w:pPr>
        <w:spacing w:before="240"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5A3B2EE2" w14:textId="77777777" w:rsidR="006146EC" w:rsidRPr="006A22FC" w:rsidRDefault="006146EC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2) Cos’è un DBMS?</w:t>
      </w:r>
    </w:p>
    <w:p w14:paraId="2B826C85" w14:textId="77777777" w:rsidR="006146EC" w:rsidRPr="006A22FC" w:rsidRDefault="006146EC" w:rsidP="00C31A2E">
      <w:pPr>
        <w:spacing w:before="240"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È il software che gestisce materialmente il database. </w:t>
      </w:r>
    </w:p>
    <w:p w14:paraId="4096B574" w14:textId="54014710" w:rsidR="006146EC" w:rsidRPr="006A22FC" w:rsidRDefault="006146EC" w:rsidP="00E23F24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Funziona da tramite tra l'utente e i file salvati sul computer: riceve i comandi, controlla che siano corretti e si occupa di leggere o scrivere i dati nel database.</w:t>
      </w:r>
    </w:p>
    <w:p w14:paraId="1365EB89" w14:textId="77777777" w:rsidR="00AF3FC8" w:rsidRPr="006A22FC" w:rsidRDefault="00AF3FC8" w:rsidP="00E23F24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6C3B9921" w14:textId="77777777" w:rsidR="00C31A2E" w:rsidRPr="006A22FC" w:rsidRDefault="00C31A2E" w:rsidP="00E23F24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75F16EEE" w14:textId="06D62DF3" w:rsidR="00191A81" w:rsidRPr="006A22FC" w:rsidRDefault="006146EC" w:rsidP="00E23F24">
      <w:pPr>
        <w:spacing w:after="0"/>
        <w:rPr>
          <w:rFonts w:ascii="Bierstadt" w:hAnsi="Bierstadt"/>
          <w:sz w:val="24"/>
          <w:szCs w:val="24"/>
          <w:lang w:val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3) </w:t>
      </w:r>
      <w:r w:rsidR="00191A81" w:rsidRPr="006A22FC">
        <w:rPr>
          <w:rFonts w:ascii="Bierstadt" w:hAnsi="Bierstadt"/>
          <w:b/>
          <w:bCs/>
          <w:sz w:val="24"/>
          <w:szCs w:val="24"/>
          <w:lang w:val="it-IT"/>
        </w:rPr>
        <w:t xml:space="preserve">Indica le principali clausole di uno </w:t>
      </w:r>
      <w:proofErr w:type="spellStart"/>
      <w:r w:rsidR="00191A81" w:rsidRPr="006A22FC">
        <w:rPr>
          <w:rFonts w:ascii="Bierstadt" w:hAnsi="Bierstadt"/>
          <w:b/>
          <w:bCs/>
          <w:sz w:val="24"/>
          <w:szCs w:val="24"/>
          <w:lang w:val="it-IT"/>
        </w:rPr>
        <w:t>statement</w:t>
      </w:r>
      <w:proofErr w:type="spellEnd"/>
      <w:r w:rsidR="00191A81" w:rsidRPr="006A22FC">
        <w:rPr>
          <w:rFonts w:ascii="Bierstadt" w:hAnsi="Bierstadt"/>
          <w:b/>
          <w:bCs/>
          <w:sz w:val="24"/>
          <w:szCs w:val="24"/>
          <w:lang w:val="it-IT"/>
        </w:rPr>
        <w:t xml:space="preserve"> SELECT in ordine di esecuzione logica. Descrivi per ciascuna delle clausole indicate la logica di funzionamento</w:t>
      </w:r>
      <w:r w:rsidR="00191A81" w:rsidRPr="006A22FC">
        <w:rPr>
          <w:rFonts w:ascii="Bierstadt" w:hAnsi="Bierstadt"/>
          <w:sz w:val="24"/>
          <w:szCs w:val="24"/>
          <w:lang w:val="it-IT"/>
        </w:rPr>
        <w:t>.</w:t>
      </w:r>
    </w:p>
    <w:p w14:paraId="70BC0B70" w14:textId="4A39A0AA" w:rsidR="006146EC" w:rsidRPr="006A22FC" w:rsidRDefault="006146EC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 (Ordine logico di esecuzione)</w:t>
      </w:r>
    </w:p>
    <w:p w14:paraId="790FC1E4" w14:textId="77777777" w:rsidR="006146EC" w:rsidRPr="006A22FC" w:rsidRDefault="006146EC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Il database elabora i comandi seguendo questo percorso interno:</w:t>
      </w:r>
    </w:p>
    <w:p w14:paraId="6C8E51EB" w14:textId="77777777" w:rsidR="006146EC" w:rsidRPr="006A22FC" w:rsidRDefault="006146EC" w:rsidP="00F57822">
      <w:pPr>
        <w:numPr>
          <w:ilvl w:val="0"/>
          <w:numId w:val="1"/>
        </w:numPr>
        <w:spacing w:before="240" w:after="12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FROM: Individua la tabella di origine.</w:t>
      </w:r>
    </w:p>
    <w:p w14:paraId="2AE99B95" w14:textId="77777777" w:rsidR="006146EC" w:rsidRPr="006A22FC" w:rsidRDefault="006146EC" w:rsidP="00F57822">
      <w:pPr>
        <w:numPr>
          <w:ilvl w:val="0"/>
          <w:numId w:val="1"/>
        </w:numPr>
        <w:spacing w:before="240" w:after="12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WHERE: Filtra le righe iniziali in base a una condizione.</w:t>
      </w:r>
    </w:p>
    <w:p w14:paraId="5F027CAB" w14:textId="77777777" w:rsidR="006146EC" w:rsidRPr="006A22FC" w:rsidRDefault="006146EC" w:rsidP="00F57822">
      <w:pPr>
        <w:numPr>
          <w:ilvl w:val="0"/>
          <w:numId w:val="1"/>
        </w:numPr>
        <w:spacing w:before="240" w:after="12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GROUP BY: Riunisce le righe che hanno valori identici in certe colonne.</w:t>
      </w:r>
    </w:p>
    <w:p w14:paraId="7D758848" w14:textId="77777777" w:rsidR="006146EC" w:rsidRPr="006A22FC" w:rsidRDefault="006146EC" w:rsidP="00F57822">
      <w:pPr>
        <w:numPr>
          <w:ilvl w:val="0"/>
          <w:numId w:val="1"/>
        </w:numPr>
        <w:spacing w:before="240" w:after="12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HAVING: Applica un filtro ai gruppi appena creati.</w:t>
      </w:r>
    </w:p>
    <w:p w14:paraId="20FA1C08" w14:textId="77777777" w:rsidR="006146EC" w:rsidRPr="006A22FC" w:rsidRDefault="006146EC" w:rsidP="00F57822">
      <w:pPr>
        <w:numPr>
          <w:ilvl w:val="0"/>
          <w:numId w:val="1"/>
        </w:numPr>
        <w:spacing w:before="240" w:after="12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SELECT: Estrae le colonne richieste e calcola eventuali funzioni.</w:t>
      </w:r>
    </w:p>
    <w:p w14:paraId="72239F8F" w14:textId="4DF57B08" w:rsidR="006146EC" w:rsidRPr="006A22FC" w:rsidRDefault="006146EC" w:rsidP="00027157">
      <w:pPr>
        <w:numPr>
          <w:ilvl w:val="0"/>
          <w:numId w:val="1"/>
        </w:numPr>
        <w:spacing w:before="240" w:after="12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ORDER BY: Dispone il risultato finale secondo l'ordine scelto.</w:t>
      </w:r>
    </w:p>
    <w:p w14:paraId="7673B990" w14:textId="77777777" w:rsidR="00CA32DD" w:rsidRPr="006A22FC" w:rsidRDefault="00CA32DD" w:rsidP="00CA32DD">
      <w:pPr>
        <w:spacing w:before="240" w:after="120" w:line="240" w:lineRule="auto"/>
        <w:ind w:left="720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5BAD24DD" w14:textId="51A698C0" w:rsidR="006146EC" w:rsidRPr="006A22FC" w:rsidRDefault="00915C6D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4)</w:t>
      </w:r>
      <w:r w:rsidR="00EF263D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 </w:t>
      </w: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4C22784D" w14:textId="2020F672" w:rsidR="006146EC" w:rsidRPr="006A22FC" w:rsidRDefault="006146EC" w:rsidP="00027157">
      <w:p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u w:val="single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Il GROUP BY serve a compattare i dati. Prende tante righe che condividono una caratteristica comune e le trasforma in un’unica riga riassuntiva. Viene usato insieme a funzioni di calcolo per ottenere statistiche o somme su categorie specifiche anziché su ogni singolo record.</w:t>
      </w:r>
    </w:p>
    <w:p w14:paraId="039710CF" w14:textId="77777777" w:rsidR="0001161E" w:rsidRDefault="0001161E" w:rsidP="00027157">
      <w:p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u w:val="single"/>
          <w:lang w:val="it-IT" w:eastAsia="it-IT"/>
        </w:rPr>
      </w:pPr>
    </w:p>
    <w:p w14:paraId="7263FA48" w14:textId="5B6619AF" w:rsidR="0001161E" w:rsidRPr="0001161E" w:rsidRDefault="0001161E" w:rsidP="0001161E">
      <w:pPr>
        <w:spacing w:after="0"/>
        <w:ind w:left="-732" w:right="1438" w:firstLine="732"/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/>
        </w:rPr>
      </w:pPr>
      <w:r w:rsidRPr="0001161E">
        <w:rPr>
          <w:rFonts w:asciiTheme="majorHAnsi" w:hAnsiTheme="majorHAnsi" w:cs="ADLaM Display"/>
          <w:b/>
          <w:bCs/>
          <w:sz w:val="28"/>
          <w:szCs w:val="28"/>
          <w:lang w:val="it-IT"/>
        </w:rPr>
        <w:t xml:space="preserve">Rappresentazione di </w:t>
      </w:r>
      <w:r w:rsidRPr="00A350A8"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 w:eastAsia="it-IT"/>
        </w:rPr>
        <w:t>uno scenario a te</w:t>
      </w:r>
      <w:r w:rsidRPr="0001161E"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/>
        </w:rPr>
        <w:t xml:space="preserve"> familiare </w:t>
      </w:r>
      <w:r w:rsidRPr="00A350A8"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 w:eastAsia="it-IT"/>
        </w:rPr>
        <w:t>il concetto</w:t>
      </w:r>
      <w:r w:rsidRPr="0001161E"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/>
        </w:rPr>
        <w:t xml:space="preserve"> </w:t>
      </w:r>
      <w:r w:rsidRPr="00A350A8"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 w:eastAsia="it-IT"/>
        </w:rPr>
        <w:t xml:space="preserve">group </w:t>
      </w:r>
      <w:r w:rsidRPr="0001161E"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/>
        </w:rPr>
        <w:t>by</w:t>
      </w:r>
      <w:r w:rsidR="002D4914"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/>
        </w:rPr>
        <w:t>:</w:t>
      </w:r>
    </w:p>
    <w:p w14:paraId="00859099" w14:textId="77777777" w:rsidR="0001161E" w:rsidRPr="0001161E" w:rsidRDefault="0001161E" w:rsidP="0001161E">
      <w:pPr>
        <w:spacing w:after="0"/>
        <w:ind w:left="-1440" w:right="1438"/>
        <w:rPr>
          <w:rFonts w:asciiTheme="majorHAnsi" w:eastAsia="Times New Roman" w:hAnsiTheme="majorHAnsi" w:cs="ADLaM Display"/>
          <w:b/>
          <w:bCs/>
          <w:color w:val="1F1F1F"/>
          <w:sz w:val="28"/>
          <w:szCs w:val="28"/>
          <w:lang w:val="it-IT"/>
        </w:rPr>
      </w:pPr>
      <w:r w:rsidRPr="0001161E">
        <w:rPr>
          <w:rFonts w:asciiTheme="majorHAnsi" w:hAnsiTheme="majorHAnsi" w:cs="ADLaM Display"/>
          <w:b/>
          <w:bCs/>
          <w:sz w:val="28"/>
          <w:szCs w:val="28"/>
          <w:lang w:val="it-IT"/>
        </w:rPr>
        <w:tab/>
      </w:r>
      <w:r w:rsidRPr="0001161E">
        <w:rPr>
          <w:rFonts w:asciiTheme="majorHAnsi" w:hAnsiTheme="majorHAnsi" w:cs="ADLaM Display"/>
          <w:b/>
          <w:bCs/>
          <w:sz w:val="28"/>
          <w:szCs w:val="28"/>
          <w:lang w:val="it-IT"/>
        </w:rPr>
        <w:tab/>
      </w:r>
    </w:p>
    <w:p w14:paraId="1F08FB8D" w14:textId="77777777" w:rsidR="0001161E" w:rsidRPr="0001161E" w:rsidRDefault="0001161E" w:rsidP="0001161E">
      <w:pPr>
        <w:spacing w:after="0"/>
        <w:ind w:left="-1440" w:right="1438"/>
        <w:rPr>
          <w:lang w:val="it-IT"/>
        </w:rPr>
      </w:pPr>
    </w:p>
    <w:tbl>
      <w:tblPr>
        <w:tblStyle w:val="TableGrid"/>
        <w:tblW w:w="8011" w:type="dxa"/>
        <w:tblInd w:w="-19" w:type="dxa"/>
        <w:tblCellMar>
          <w:top w:w="40" w:type="dxa"/>
          <w:left w:w="38" w:type="dxa"/>
          <w:right w:w="33" w:type="dxa"/>
        </w:tblCellMar>
        <w:tblLook w:val="04A0" w:firstRow="1" w:lastRow="0" w:firstColumn="1" w:lastColumn="0" w:noHBand="0" w:noVBand="1"/>
      </w:tblPr>
      <w:tblGrid>
        <w:gridCol w:w="1854"/>
        <w:gridCol w:w="2933"/>
        <w:gridCol w:w="3224"/>
      </w:tblGrid>
      <w:tr w:rsidR="0001161E" w14:paraId="602DDAC1" w14:textId="77777777" w:rsidTr="00FB1679">
        <w:trPr>
          <w:trHeight w:val="319"/>
        </w:trPr>
        <w:tc>
          <w:tcPr>
            <w:tcW w:w="185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E97132"/>
          </w:tcPr>
          <w:p w14:paraId="36A70C04" w14:textId="77777777" w:rsidR="0001161E" w:rsidRDefault="0001161E" w:rsidP="00FB1679"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Numero_Stanza</w:t>
            </w:r>
            <w:proofErr w:type="spellEnd"/>
          </w:p>
        </w:tc>
        <w:tc>
          <w:tcPr>
            <w:tcW w:w="2933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E97132"/>
          </w:tcPr>
          <w:p w14:paraId="4184D8D9" w14:textId="77777777" w:rsidR="0001161E" w:rsidRDefault="0001161E" w:rsidP="00FB1679"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Tipologia</w:t>
            </w:r>
            <w:proofErr w:type="spellEnd"/>
          </w:p>
        </w:tc>
        <w:tc>
          <w:tcPr>
            <w:tcW w:w="322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E97132"/>
          </w:tcPr>
          <w:p w14:paraId="207FC178" w14:textId="77777777" w:rsidR="0001161E" w:rsidRDefault="0001161E" w:rsidP="00FB1679"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Prezzo_Notte</w:t>
            </w:r>
            <w:proofErr w:type="spellEnd"/>
          </w:p>
        </w:tc>
      </w:tr>
      <w:tr w:rsidR="0001161E" w14:paraId="61380BB7" w14:textId="77777777" w:rsidTr="00FB1679">
        <w:trPr>
          <w:trHeight w:val="320"/>
        </w:trPr>
        <w:tc>
          <w:tcPr>
            <w:tcW w:w="185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5A2E06DD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101</w:t>
            </w:r>
          </w:p>
        </w:tc>
        <w:tc>
          <w:tcPr>
            <w:tcW w:w="2933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32CA2394" w14:textId="77777777" w:rsidR="0001161E" w:rsidRDefault="0001161E" w:rsidP="00FB1679">
            <w:r>
              <w:rPr>
                <w:rFonts w:ascii="Arial" w:eastAsia="Arial" w:hAnsi="Arial" w:cs="Arial"/>
                <w:sz w:val="20"/>
              </w:rPr>
              <w:t>Doppia</w:t>
            </w:r>
          </w:p>
        </w:tc>
        <w:tc>
          <w:tcPr>
            <w:tcW w:w="322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0FC3AFB2" w14:textId="77777777" w:rsidR="0001161E" w:rsidRDefault="0001161E" w:rsidP="00FB1679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100 €</w:t>
            </w:r>
          </w:p>
        </w:tc>
      </w:tr>
      <w:tr w:rsidR="0001161E" w14:paraId="56693C1E" w14:textId="77777777" w:rsidTr="00FB1679">
        <w:trPr>
          <w:trHeight w:val="319"/>
        </w:trPr>
        <w:tc>
          <w:tcPr>
            <w:tcW w:w="185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</w:tcPr>
          <w:p w14:paraId="3E265355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102</w:t>
            </w:r>
          </w:p>
        </w:tc>
        <w:tc>
          <w:tcPr>
            <w:tcW w:w="2933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</w:tcPr>
          <w:p w14:paraId="5F57B446" w14:textId="77777777" w:rsidR="0001161E" w:rsidRDefault="0001161E" w:rsidP="00FB1679">
            <w:r>
              <w:rPr>
                <w:rFonts w:ascii="Arial" w:eastAsia="Arial" w:hAnsi="Arial" w:cs="Arial"/>
                <w:sz w:val="20"/>
              </w:rPr>
              <w:t>Suite</w:t>
            </w:r>
          </w:p>
        </w:tc>
        <w:tc>
          <w:tcPr>
            <w:tcW w:w="322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</w:tcPr>
          <w:p w14:paraId="42ABDDD0" w14:textId="77777777" w:rsidR="0001161E" w:rsidRDefault="0001161E" w:rsidP="00FB1679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250 €</w:t>
            </w:r>
          </w:p>
        </w:tc>
      </w:tr>
      <w:tr w:rsidR="0001161E" w14:paraId="61EB7BC0" w14:textId="77777777" w:rsidTr="00FB1679">
        <w:trPr>
          <w:trHeight w:val="319"/>
        </w:trPr>
        <w:tc>
          <w:tcPr>
            <w:tcW w:w="185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1E3436A6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103</w:t>
            </w:r>
          </w:p>
        </w:tc>
        <w:tc>
          <w:tcPr>
            <w:tcW w:w="2933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5421396C" w14:textId="77777777" w:rsidR="0001161E" w:rsidRDefault="0001161E" w:rsidP="00FB1679">
            <w:r>
              <w:rPr>
                <w:rFonts w:ascii="Arial" w:eastAsia="Arial" w:hAnsi="Arial" w:cs="Arial"/>
                <w:sz w:val="20"/>
              </w:rPr>
              <w:t>Doppia</w:t>
            </w:r>
          </w:p>
        </w:tc>
        <w:tc>
          <w:tcPr>
            <w:tcW w:w="322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19A4CA24" w14:textId="77777777" w:rsidR="0001161E" w:rsidRDefault="0001161E" w:rsidP="00FB1679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100 €</w:t>
            </w:r>
          </w:p>
        </w:tc>
      </w:tr>
      <w:tr w:rsidR="0001161E" w14:paraId="22AFF489" w14:textId="77777777" w:rsidTr="00FB1679">
        <w:trPr>
          <w:trHeight w:val="319"/>
        </w:trPr>
        <w:tc>
          <w:tcPr>
            <w:tcW w:w="185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</w:tcPr>
          <w:p w14:paraId="21F76931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104</w:t>
            </w:r>
          </w:p>
        </w:tc>
        <w:tc>
          <w:tcPr>
            <w:tcW w:w="2933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</w:tcPr>
          <w:p w14:paraId="2B8B3A9E" w14:textId="77777777" w:rsidR="0001161E" w:rsidRDefault="0001161E" w:rsidP="00FB1679">
            <w:proofErr w:type="spellStart"/>
            <w:r>
              <w:rPr>
                <w:rFonts w:ascii="Arial" w:eastAsia="Arial" w:hAnsi="Arial" w:cs="Arial"/>
                <w:sz w:val="20"/>
              </w:rPr>
              <w:t>Singola</w:t>
            </w:r>
            <w:proofErr w:type="spellEnd"/>
          </w:p>
        </w:tc>
        <w:tc>
          <w:tcPr>
            <w:tcW w:w="322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</w:tcPr>
          <w:p w14:paraId="1754939F" w14:textId="77777777" w:rsidR="0001161E" w:rsidRDefault="0001161E" w:rsidP="00FB1679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80 €</w:t>
            </w:r>
          </w:p>
        </w:tc>
      </w:tr>
      <w:tr w:rsidR="0001161E" w14:paraId="05B70480" w14:textId="77777777" w:rsidTr="00FB1679">
        <w:trPr>
          <w:trHeight w:val="305"/>
        </w:trPr>
        <w:tc>
          <w:tcPr>
            <w:tcW w:w="185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5344E0F8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105</w:t>
            </w:r>
          </w:p>
        </w:tc>
        <w:tc>
          <w:tcPr>
            <w:tcW w:w="2933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14776296" w14:textId="77777777" w:rsidR="0001161E" w:rsidRDefault="0001161E" w:rsidP="00FB1679">
            <w:r>
              <w:rPr>
                <w:rFonts w:ascii="Arial" w:eastAsia="Arial" w:hAnsi="Arial" w:cs="Arial"/>
                <w:sz w:val="20"/>
              </w:rPr>
              <w:t>Suite</w:t>
            </w:r>
          </w:p>
        </w:tc>
        <w:tc>
          <w:tcPr>
            <w:tcW w:w="3224" w:type="dxa"/>
            <w:tcBorders>
              <w:top w:val="single" w:sz="15" w:space="0" w:color="CCCCCC"/>
              <w:left w:val="single" w:sz="15" w:space="0" w:color="CCCCCC"/>
              <w:bottom w:val="single" w:sz="15" w:space="0" w:color="CCCCCC"/>
              <w:right w:val="single" w:sz="15" w:space="0" w:color="CCCCCC"/>
            </w:tcBorders>
            <w:shd w:val="clear" w:color="auto" w:fill="FBE2D5"/>
          </w:tcPr>
          <w:p w14:paraId="430DDBD3" w14:textId="77777777" w:rsidR="0001161E" w:rsidRDefault="0001161E" w:rsidP="00FB1679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250 €</w:t>
            </w:r>
          </w:p>
        </w:tc>
      </w:tr>
    </w:tbl>
    <w:p w14:paraId="5934439E" w14:textId="77777777" w:rsidR="0001161E" w:rsidRDefault="0001161E" w:rsidP="0001161E"/>
    <w:p w14:paraId="4512E92D" w14:textId="77777777" w:rsidR="0001161E" w:rsidRPr="009176BA" w:rsidRDefault="0001161E" w:rsidP="0001161E">
      <w:pPr>
        <w:spacing w:after="0" w:line="240" w:lineRule="auto"/>
        <w:rPr>
          <w:rFonts w:ascii="Aparajita" w:hAnsi="Aparajita" w:cs="Aparajita"/>
          <w:color w:val="FF6600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 xml:space="preserve">Per questo esercizio ho immaginato uno scenario a me familiare quindi </w:t>
      </w:r>
    </w:p>
    <w:p w14:paraId="018848F4" w14:textId="77777777" w:rsidR="0001161E" w:rsidRPr="009176BA" w:rsidRDefault="0001161E" w:rsidP="0001161E">
      <w:pPr>
        <w:spacing w:after="0" w:line="240" w:lineRule="auto"/>
        <w:rPr>
          <w:rFonts w:ascii="Aparajita" w:hAnsi="Aparajita" w:cs="Aparajita"/>
          <w:color w:val="FF6600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 xml:space="preserve">l’hotel in cui ho lavorato per oltre </w:t>
      </w:r>
      <w:proofErr w:type="gramStart"/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>10</w:t>
      </w:r>
      <w:proofErr w:type="gramEnd"/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 xml:space="preserve"> anni. </w:t>
      </w:r>
    </w:p>
    <w:p w14:paraId="646377CE" w14:textId="77777777" w:rsidR="0001161E" w:rsidRPr="009176BA" w:rsidRDefault="0001161E" w:rsidP="0001161E">
      <w:pPr>
        <w:spacing w:after="0" w:line="240" w:lineRule="auto"/>
        <w:rPr>
          <w:rFonts w:ascii="Aparajita" w:hAnsi="Aparajita" w:cs="Aparajita"/>
          <w:color w:val="FF6600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 xml:space="preserve">Per prima cosa, ho immaginato una tabella che registra ogni singola </w:t>
      </w:r>
    </w:p>
    <w:p w14:paraId="56F7F865" w14:textId="77777777" w:rsidR="0001161E" w:rsidRPr="009176BA" w:rsidRDefault="0001161E" w:rsidP="0001161E">
      <w:pPr>
        <w:spacing w:after="0" w:line="240" w:lineRule="auto"/>
        <w:rPr>
          <w:rFonts w:ascii="Aparajita" w:hAnsi="Aparajita" w:cs="Aparajita"/>
          <w:color w:val="FF6600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 xml:space="preserve">prenotazione che arriva in hotel. In questa lista, ogni riga rappresenta </w:t>
      </w:r>
    </w:p>
    <w:p w14:paraId="020128D7" w14:textId="77777777" w:rsidR="0001161E" w:rsidRPr="009176BA" w:rsidRDefault="0001161E" w:rsidP="0001161E">
      <w:pPr>
        <w:spacing w:after="0" w:line="240" w:lineRule="auto"/>
        <w:rPr>
          <w:rFonts w:ascii="Aparajita" w:hAnsi="Aparajita" w:cs="Aparajita"/>
          <w:color w:val="FF6600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 xml:space="preserve">una stanza specifica: vediamo il suo numero, di che tipo è (se singola, </w:t>
      </w:r>
    </w:p>
    <w:p w14:paraId="01887409" w14:textId="77777777" w:rsidR="0001161E" w:rsidRPr="009176BA" w:rsidRDefault="0001161E" w:rsidP="0001161E">
      <w:pPr>
        <w:spacing w:after="0" w:line="240" w:lineRule="auto"/>
        <w:rPr>
          <w:rFonts w:ascii="Aparajita" w:hAnsi="Aparajita" w:cs="Aparajita"/>
          <w:color w:val="FF6600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FF6600"/>
          <w:sz w:val="32"/>
          <w:szCs w:val="32"/>
          <w:lang w:val="it-IT"/>
        </w:rPr>
        <w:t xml:space="preserve">doppia o suite) e quanto costa per una notte. </w:t>
      </w:r>
    </w:p>
    <w:p w14:paraId="6AD82C06" w14:textId="2613C5CB" w:rsidR="0001161E" w:rsidRPr="0001161E" w:rsidRDefault="0001161E" w:rsidP="0001161E">
      <w:pPr>
        <w:rPr>
          <w:lang w:val="it-IT"/>
        </w:rPr>
      </w:pPr>
    </w:p>
    <w:p w14:paraId="4F2F05A1" w14:textId="77777777" w:rsidR="0001161E" w:rsidRPr="0001161E" w:rsidRDefault="0001161E" w:rsidP="0001161E">
      <w:pPr>
        <w:rPr>
          <w:lang w:val="it-IT"/>
        </w:rPr>
      </w:pPr>
    </w:p>
    <w:tbl>
      <w:tblPr>
        <w:tblStyle w:val="TableGrid"/>
        <w:tblW w:w="8011" w:type="dxa"/>
        <w:tblInd w:w="-19" w:type="dxa"/>
        <w:tblCellMar>
          <w:top w:w="40" w:type="dxa"/>
          <w:left w:w="38" w:type="dxa"/>
          <w:right w:w="33" w:type="dxa"/>
        </w:tblCellMar>
        <w:tblLook w:val="04A0" w:firstRow="1" w:lastRow="0" w:firstColumn="1" w:lastColumn="0" w:noHBand="0" w:noVBand="1"/>
      </w:tblPr>
      <w:tblGrid>
        <w:gridCol w:w="1854"/>
        <w:gridCol w:w="2933"/>
        <w:gridCol w:w="3224"/>
      </w:tblGrid>
      <w:tr w:rsidR="0001161E" w14:paraId="3B797D3A" w14:textId="77777777" w:rsidTr="00FB1679">
        <w:trPr>
          <w:trHeight w:val="319"/>
        </w:trPr>
        <w:tc>
          <w:tcPr>
            <w:tcW w:w="185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4EA72E"/>
          </w:tcPr>
          <w:p w14:paraId="59F7CA0E" w14:textId="77777777" w:rsidR="0001161E" w:rsidRDefault="0001161E" w:rsidP="00FB1679">
            <w:pPr>
              <w:ind w:left="123"/>
            </w:pPr>
            <w:proofErr w:type="spellStart"/>
            <w:r>
              <w:rPr>
                <w:rFonts w:ascii="Arial" w:eastAsia="Arial" w:hAnsi="Arial" w:cs="Arial"/>
                <w:b/>
                <w:color w:val="1F1F1F"/>
                <w:sz w:val="22"/>
              </w:rPr>
              <w:t>Tipologia</w:t>
            </w:r>
            <w:proofErr w:type="spellEnd"/>
          </w:p>
        </w:tc>
        <w:tc>
          <w:tcPr>
            <w:tcW w:w="2933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4EA72E"/>
          </w:tcPr>
          <w:p w14:paraId="120F6064" w14:textId="77777777" w:rsidR="0001161E" w:rsidRDefault="0001161E" w:rsidP="00FB1679">
            <w:pPr>
              <w:ind w:left="122"/>
            </w:pPr>
            <w:proofErr w:type="spellStart"/>
            <w:r>
              <w:rPr>
                <w:rFonts w:ascii="Arial" w:eastAsia="Arial" w:hAnsi="Arial" w:cs="Arial"/>
                <w:b/>
                <w:color w:val="1F1F1F"/>
                <w:sz w:val="22"/>
              </w:rPr>
              <w:t>Incasso</w:t>
            </w:r>
            <w:proofErr w:type="spellEnd"/>
            <w:r>
              <w:rPr>
                <w:rFonts w:ascii="Arial" w:eastAsia="Arial" w:hAnsi="Arial" w:cs="Arial"/>
                <w:b/>
                <w:color w:val="1F1F1F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1F1F"/>
                <w:sz w:val="22"/>
              </w:rPr>
              <w:t>Totale</w:t>
            </w:r>
            <w:proofErr w:type="spellEnd"/>
            <w:r>
              <w:rPr>
                <w:rFonts w:ascii="Arial" w:eastAsia="Arial" w:hAnsi="Arial" w:cs="Arial"/>
                <w:b/>
                <w:color w:val="1F1F1F"/>
                <w:sz w:val="22"/>
              </w:rPr>
              <w:t xml:space="preserve"> (SUM)</w:t>
            </w:r>
          </w:p>
        </w:tc>
        <w:tc>
          <w:tcPr>
            <w:tcW w:w="32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4EA72E"/>
          </w:tcPr>
          <w:p w14:paraId="72F1A5FB" w14:textId="77777777" w:rsidR="0001161E" w:rsidRDefault="0001161E" w:rsidP="00FB1679">
            <w:proofErr w:type="spellStart"/>
            <w:r>
              <w:rPr>
                <w:rFonts w:ascii="Arial" w:eastAsia="Arial" w:hAnsi="Arial" w:cs="Arial"/>
                <w:b/>
                <w:color w:val="1F1F1F"/>
                <w:sz w:val="22"/>
              </w:rPr>
              <w:t>Numero</w:t>
            </w:r>
            <w:proofErr w:type="spellEnd"/>
            <w:r>
              <w:rPr>
                <w:rFonts w:ascii="Arial" w:eastAsia="Arial" w:hAnsi="Arial" w:cs="Arial"/>
                <w:b/>
                <w:color w:val="1F1F1F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1F1F"/>
                <w:sz w:val="22"/>
              </w:rPr>
              <w:t>Stanze</w:t>
            </w:r>
            <w:proofErr w:type="spellEnd"/>
            <w:r>
              <w:rPr>
                <w:rFonts w:ascii="Arial" w:eastAsia="Arial" w:hAnsi="Arial" w:cs="Arial"/>
                <w:b/>
                <w:color w:val="1F1F1F"/>
                <w:sz w:val="22"/>
              </w:rPr>
              <w:t xml:space="preserve"> (COUNT)</w:t>
            </w:r>
          </w:p>
        </w:tc>
      </w:tr>
      <w:tr w:rsidR="0001161E" w14:paraId="75735B6D" w14:textId="77777777" w:rsidTr="00FB1679">
        <w:trPr>
          <w:trHeight w:val="319"/>
        </w:trPr>
        <w:tc>
          <w:tcPr>
            <w:tcW w:w="185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DAF2D0"/>
          </w:tcPr>
          <w:p w14:paraId="3EC5FB67" w14:textId="77777777" w:rsidR="0001161E" w:rsidRDefault="0001161E" w:rsidP="00FB1679">
            <w:pPr>
              <w:ind w:left="123"/>
            </w:pPr>
            <w:proofErr w:type="spellStart"/>
            <w:r>
              <w:rPr>
                <w:rFonts w:ascii="Arial" w:eastAsia="Arial" w:hAnsi="Arial" w:cs="Arial"/>
                <w:b/>
                <w:color w:val="1F1F1F"/>
                <w:sz w:val="22"/>
              </w:rPr>
              <w:t>Singola</w:t>
            </w:r>
            <w:proofErr w:type="spellEnd"/>
          </w:p>
        </w:tc>
        <w:tc>
          <w:tcPr>
            <w:tcW w:w="2933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DAF2D0"/>
          </w:tcPr>
          <w:p w14:paraId="4C4A7662" w14:textId="77777777" w:rsidR="0001161E" w:rsidRDefault="0001161E" w:rsidP="00FB1679">
            <w:pPr>
              <w:ind w:left="122"/>
            </w:pPr>
            <w:r>
              <w:rPr>
                <w:rFonts w:ascii="Arial" w:eastAsia="Arial" w:hAnsi="Arial" w:cs="Arial"/>
                <w:color w:val="1F1F1F"/>
                <w:sz w:val="22"/>
              </w:rPr>
              <w:t>80 €</w:t>
            </w:r>
          </w:p>
        </w:tc>
        <w:tc>
          <w:tcPr>
            <w:tcW w:w="32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DAF2D0"/>
          </w:tcPr>
          <w:p w14:paraId="5FAC70E1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color w:val="1F1F1F"/>
                <w:sz w:val="22"/>
              </w:rPr>
              <w:t>1</w:t>
            </w:r>
          </w:p>
        </w:tc>
      </w:tr>
      <w:tr w:rsidR="0001161E" w14:paraId="1C580CB9" w14:textId="77777777" w:rsidTr="00FB1679">
        <w:trPr>
          <w:trHeight w:val="319"/>
        </w:trPr>
        <w:tc>
          <w:tcPr>
            <w:tcW w:w="185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</w:tcPr>
          <w:p w14:paraId="65874FD1" w14:textId="77777777" w:rsidR="0001161E" w:rsidRDefault="0001161E" w:rsidP="00FB1679">
            <w:pPr>
              <w:ind w:left="123"/>
            </w:pPr>
            <w:r>
              <w:rPr>
                <w:rFonts w:ascii="Arial" w:eastAsia="Arial" w:hAnsi="Arial" w:cs="Arial"/>
                <w:b/>
                <w:color w:val="1F1F1F"/>
                <w:sz w:val="22"/>
              </w:rPr>
              <w:t>Doppia</w:t>
            </w:r>
          </w:p>
        </w:tc>
        <w:tc>
          <w:tcPr>
            <w:tcW w:w="2933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</w:tcPr>
          <w:p w14:paraId="130E026F" w14:textId="77777777" w:rsidR="0001161E" w:rsidRDefault="0001161E" w:rsidP="00FB1679">
            <w:pPr>
              <w:ind w:left="122"/>
            </w:pPr>
            <w:r>
              <w:rPr>
                <w:rFonts w:ascii="Arial" w:eastAsia="Arial" w:hAnsi="Arial" w:cs="Arial"/>
                <w:color w:val="1F1F1F"/>
                <w:sz w:val="22"/>
              </w:rPr>
              <w:t>200 €</w:t>
            </w:r>
          </w:p>
        </w:tc>
        <w:tc>
          <w:tcPr>
            <w:tcW w:w="32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</w:tcPr>
          <w:p w14:paraId="1B801952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color w:val="1F1F1F"/>
                <w:sz w:val="22"/>
              </w:rPr>
              <w:t>2</w:t>
            </w:r>
          </w:p>
        </w:tc>
      </w:tr>
      <w:tr w:rsidR="0001161E" w14:paraId="139932C8" w14:textId="77777777" w:rsidTr="00FB1679">
        <w:trPr>
          <w:trHeight w:val="305"/>
        </w:trPr>
        <w:tc>
          <w:tcPr>
            <w:tcW w:w="185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DAF2D0"/>
          </w:tcPr>
          <w:p w14:paraId="78ECD5F1" w14:textId="77777777" w:rsidR="0001161E" w:rsidRDefault="0001161E" w:rsidP="00FB1679">
            <w:pPr>
              <w:ind w:left="123"/>
            </w:pPr>
            <w:r>
              <w:rPr>
                <w:rFonts w:ascii="Arial" w:eastAsia="Arial" w:hAnsi="Arial" w:cs="Arial"/>
                <w:b/>
                <w:color w:val="1F1F1F"/>
                <w:sz w:val="22"/>
              </w:rPr>
              <w:t>Suite</w:t>
            </w:r>
          </w:p>
        </w:tc>
        <w:tc>
          <w:tcPr>
            <w:tcW w:w="2933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DAF2D0"/>
          </w:tcPr>
          <w:p w14:paraId="30D87C5B" w14:textId="77777777" w:rsidR="0001161E" w:rsidRDefault="0001161E" w:rsidP="00FB1679">
            <w:pPr>
              <w:ind w:left="122"/>
            </w:pPr>
            <w:r>
              <w:rPr>
                <w:rFonts w:ascii="Arial" w:eastAsia="Arial" w:hAnsi="Arial" w:cs="Arial"/>
                <w:color w:val="1F1F1F"/>
                <w:sz w:val="22"/>
              </w:rPr>
              <w:t>500 €</w:t>
            </w:r>
          </w:p>
        </w:tc>
        <w:tc>
          <w:tcPr>
            <w:tcW w:w="3224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DAF2D0"/>
          </w:tcPr>
          <w:p w14:paraId="7C2787FF" w14:textId="77777777" w:rsidR="0001161E" w:rsidRDefault="0001161E" w:rsidP="00FB1679">
            <w:pPr>
              <w:jc w:val="right"/>
            </w:pPr>
            <w:r>
              <w:rPr>
                <w:rFonts w:ascii="Arial" w:eastAsia="Arial" w:hAnsi="Arial" w:cs="Arial"/>
                <w:color w:val="1F1F1F"/>
                <w:sz w:val="22"/>
              </w:rPr>
              <w:t>2</w:t>
            </w:r>
          </w:p>
        </w:tc>
      </w:tr>
    </w:tbl>
    <w:p w14:paraId="773DE0EB" w14:textId="77777777" w:rsidR="0001161E" w:rsidRDefault="0001161E" w:rsidP="0001161E"/>
    <w:p w14:paraId="1BEA9567" w14:textId="77777777" w:rsidR="0001161E" w:rsidRPr="009176BA" w:rsidRDefault="0001161E" w:rsidP="0001161E">
      <w:pPr>
        <w:spacing w:after="0"/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Invece di avere l'elenco di ogni singola stanza, con il </w:t>
      </w:r>
      <w:r w:rsidRPr="009176BA">
        <w:rPr>
          <w:rFonts w:ascii="Aparajita" w:hAnsi="Aparajita" w:cs="Aparajita"/>
          <w:b/>
          <w:bCs/>
          <w:color w:val="538135" w:themeColor="accent6" w:themeShade="BF"/>
          <w:sz w:val="32"/>
          <w:szCs w:val="32"/>
          <w:lang w:val="it-IT"/>
        </w:rPr>
        <w:t>GROUP BY</w:t>
      </w: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 sulla </w:t>
      </w:r>
    </w:p>
    <w:p w14:paraId="117257FA" w14:textId="4E98C634" w:rsidR="0001161E" w:rsidRPr="009176BA" w:rsidRDefault="0001161E" w:rsidP="0001161E">
      <w:pPr>
        <w:spacing w:after="0"/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tipologia ho creato dei gruppi per </w:t>
      </w:r>
      <w:r w:rsidR="006A22FC"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>raggruppare</w:t>
      </w: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 le stanze uguali. In </w:t>
      </w:r>
    </w:p>
    <w:p w14:paraId="6AA5D734" w14:textId="77777777" w:rsidR="0001161E" w:rsidRPr="009176BA" w:rsidRDefault="0001161E" w:rsidP="0001161E">
      <w:pPr>
        <w:spacing w:after="0"/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questo modo ho potuto usare il </w:t>
      </w:r>
      <w:r w:rsidRPr="009176BA">
        <w:rPr>
          <w:rFonts w:ascii="Aparajita" w:hAnsi="Aparajita" w:cs="Aparajita"/>
          <w:b/>
          <w:bCs/>
          <w:color w:val="538135" w:themeColor="accent6" w:themeShade="BF"/>
          <w:sz w:val="32"/>
          <w:szCs w:val="32"/>
          <w:lang w:val="it-IT"/>
        </w:rPr>
        <w:t>SUM</w:t>
      </w: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 per vedere l'incasso totale di ogni </w:t>
      </w:r>
    </w:p>
    <w:p w14:paraId="773DC75F" w14:textId="77777777" w:rsidR="0001161E" w:rsidRPr="009176BA" w:rsidRDefault="0001161E" w:rsidP="0001161E">
      <w:pPr>
        <w:spacing w:after="0"/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</w:pP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categoria e il </w:t>
      </w:r>
      <w:r w:rsidRPr="009176BA">
        <w:rPr>
          <w:rFonts w:ascii="Aparajita" w:hAnsi="Aparajita" w:cs="Aparajita"/>
          <w:b/>
          <w:bCs/>
          <w:color w:val="538135" w:themeColor="accent6" w:themeShade="BF"/>
          <w:sz w:val="32"/>
          <w:szCs w:val="32"/>
          <w:lang w:val="it-IT"/>
        </w:rPr>
        <w:t>COUNT</w:t>
      </w: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 xml:space="preserve"> per contare quante stanze di quel tipo sono state </w:t>
      </w:r>
    </w:p>
    <w:p w14:paraId="41455531" w14:textId="6682C837" w:rsidR="0001161E" w:rsidRPr="009176BA" w:rsidRDefault="0001161E" w:rsidP="004E1431">
      <w:pPr>
        <w:spacing w:after="0"/>
        <w:rPr>
          <w:rFonts w:ascii="Aparajita" w:hAnsi="Aparajita" w:cs="Aparajita"/>
          <w:color w:val="538135" w:themeColor="accent6" w:themeShade="BF"/>
          <w:sz w:val="32"/>
          <w:szCs w:val="32"/>
          <w:u w:val="single"/>
          <w:lang w:val="it-IT"/>
        </w:rPr>
      </w:pPr>
      <w:r w:rsidRPr="009176BA">
        <w:rPr>
          <w:rFonts w:ascii="Aparajita" w:hAnsi="Aparajita" w:cs="Aparajita"/>
          <w:color w:val="538135" w:themeColor="accent6" w:themeShade="BF"/>
          <w:sz w:val="32"/>
          <w:szCs w:val="32"/>
          <w:lang w:val="it-IT"/>
        </w:rPr>
        <w:t>prenotate.</w:t>
      </w:r>
    </w:p>
    <w:p w14:paraId="2FB94A4B" w14:textId="67F373B5" w:rsidR="0001161E" w:rsidRPr="0001161E" w:rsidRDefault="0001161E" w:rsidP="00027157">
      <w:p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u w:val="single"/>
          <w:lang w:val="it-IT" w:eastAsia="it-IT"/>
        </w:rPr>
      </w:pPr>
    </w:p>
    <w:p w14:paraId="616DF4B1" w14:textId="0314085D" w:rsidR="006146EC" w:rsidRPr="006A22FC" w:rsidRDefault="006146EC" w:rsidP="00F57822">
      <w:pPr>
        <w:spacing w:before="240" w:after="12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5) </w:t>
      </w:r>
      <w:r w:rsidR="009D7A0A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Descrivi la differenza tra uno schema OLTP e uno schema OLAP.</w:t>
      </w:r>
    </w:p>
    <w:p w14:paraId="0C268794" w14:textId="72FAACA9" w:rsidR="006146EC" w:rsidRPr="006A22FC" w:rsidRDefault="00C30D79" w:rsidP="00403442">
      <w:pPr>
        <w:spacing w:before="240" w:after="12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-     </w:t>
      </w:r>
      <w:r w:rsidR="006146EC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OLTP: È un sistema veloce pensato per le operazioni di ogni giorno, dove si inseriscono o si modificano pochi dati alla volta in tempo reale.</w:t>
      </w:r>
    </w:p>
    <w:p w14:paraId="6E880074" w14:textId="6F05AF57" w:rsidR="006146EC" w:rsidRPr="006A22FC" w:rsidRDefault="00C30D79" w:rsidP="00C30D79">
      <w:pPr>
        <w:spacing w:before="240" w:after="12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lastRenderedPageBreak/>
        <w:t xml:space="preserve">-     </w:t>
      </w:r>
      <w:r w:rsidR="006146EC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OLAP: È un sistema pensato per l'analisi di dati storici. Serve a consultare enormi quantità di informazioni tutte insieme per capire l'andamento generale di un'attività.</w:t>
      </w:r>
    </w:p>
    <w:p w14:paraId="599798B0" w14:textId="77777777" w:rsidR="00191FB3" w:rsidRDefault="00191FB3" w:rsidP="00F57822">
      <w:pPr>
        <w:spacing w:before="240" w:after="15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</w:p>
    <w:p w14:paraId="728650E2" w14:textId="144942E2" w:rsidR="006146EC" w:rsidRPr="006A22FC" w:rsidRDefault="006146EC" w:rsidP="00F57822">
      <w:pPr>
        <w:spacing w:before="240" w:after="15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6) </w:t>
      </w:r>
      <w:r w:rsidR="00E25A76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Dato un medesimo scenario di analisi, qual è la differenza in termini di risultato ottenibile tra una join e una </w:t>
      </w:r>
      <w:proofErr w:type="spellStart"/>
      <w:r w:rsidR="00E25A76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subquery</w:t>
      </w:r>
      <w:proofErr w:type="spellEnd"/>
      <w:r w:rsidR="00E25A76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?</w:t>
      </w:r>
    </w:p>
    <w:p w14:paraId="34733FFB" w14:textId="670F5F01" w:rsidR="00AF3FC8" w:rsidRPr="00770C77" w:rsidRDefault="006146EC" w:rsidP="00E25A76">
      <w:pPr>
        <w:spacing w:before="240" w:after="15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La JOIN mette in relazione due tabelle diverse per leggerle come se fossero una sola. La SUBQUERY è invece un'istruzione isolata che serve a passare un dato specifico a un'altra istruzione più esterna. Il risultato può essere lo stesso, ma cambia la struttura logica del comando.</w:t>
      </w:r>
    </w:p>
    <w:p w14:paraId="796BCAF1" w14:textId="77777777" w:rsidR="00191FB3" w:rsidRDefault="00191FB3" w:rsidP="00F57822">
      <w:pPr>
        <w:spacing w:before="240" w:after="15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</w:p>
    <w:p w14:paraId="318A1B43" w14:textId="27C987CF" w:rsidR="006146EC" w:rsidRPr="006A22FC" w:rsidRDefault="006146EC" w:rsidP="00F57822">
      <w:pPr>
        <w:spacing w:before="240" w:after="15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7) Cosa si intende per DML e DDL?</w:t>
      </w:r>
      <w:r w:rsidR="007C5CFB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 </w:t>
      </w:r>
    </w:p>
    <w:p w14:paraId="24994AED" w14:textId="77777777" w:rsidR="00A6009D" w:rsidRPr="006A22FC" w:rsidRDefault="00A6009D" w:rsidP="00F57822">
      <w:pPr>
        <w:spacing w:before="240"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-     </w:t>
      </w:r>
      <w:r w:rsidR="006146EC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DDL: Comandi che servono a creare, cambiare o eliminare la struttura delle tabelle </w:t>
      </w:r>
    </w:p>
    <w:p w14:paraId="281FADA0" w14:textId="0D01E7EE" w:rsidR="00A6009D" w:rsidRPr="006A22FC" w:rsidRDefault="00A6009D" w:rsidP="00027157">
      <w:pPr>
        <w:spacing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(lo "scheletro" </w:t>
      </w:r>
      <w:r w:rsidR="006146EC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del database).</w:t>
      </w:r>
    </w:p>
    <w:p w14:paraId="7D90FF9A" w14:textId="77777777" w:rsidR="00A6009D" w:rsidRPr="006A22FC" w:rsidRDefault="00A6009D" w:rsidP="00C30D79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-     </w:t>
      </w:r>
      <w:r w:rsidR="006146EC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DML: Comandi che servono a manipolare i dati veri e propri, cioè a leggerli, scriverli, </w:t>
      </w:r>
    </w:p>
    <w:p w14:paraId="6F48BA36" w14:textId="0CAEBE7C" w:rsidR="006146EC" w:rsidRPr="006A22FC" w:rsidRDefault="006146EC" w:rsidP="00C30D79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modificarli o cancellarli.</w:t>
      </w:r>
    </w:p>
    <w:p w14:paraId="1F8E9CE4" w14:textId="77777777" w:rsidR="00027157" w:rsidRPr="006A22FC" w:rsidRDefault="00027157" w:rsidP="00027157">
      <w:pPr>
        <w:spacing w:after="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3F88044A" w14:textId="77777777" w:rsidR="00AF3FC8" w:rsidRPr="006A22FC" w:rsidRDefault="00AF3FC8" w:rsidP="00027157">
      <w:pPr>
        <w:spacing w:after="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7CD21C22" w14:textId="77777777" w:rsidR="00AF3FC8" w:rsidRPr="006A22FC" w:rsidRDefault="00AF3FC8" w:rsidP="00027157">
      <w:pPr>
        <w:spacing w:after="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014A889A" w14:textId="77777777" w:rsidR="005C36D3" w:rsidRPr="006A22FC" w:rsidRDefault="006146EC" w:rsidP="005C36D3">
      <w:pPr>
        <w:spacing w:after="0" w:line="276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8) </w:t>
      </w:r>
      <w:r w:rsidR="005C36D3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Quali istruzioni possono utilizzare per estrarre l’anno da un campo data? </w:t>
      </w:r>
    </w:p>
    <w:p w14:paraId="7A181373" w14:textId="603E8DC2" w:rsidR="006146EC" w:rsidRPr="006A22FC" w:rsidRDefault="005C36D3" w:rsidP="006722A6">
      <w:pPr>
        <w:pStyle w:val="Paragrafoelenco"/>
        <w:numPr>
          <w:ilvl w:val="0"/>
          <w:numId w:val="4"/>
        </w:numPr>
        <w:spacing w:after="0"/>
        <w:rPr>
          <w:sz w:val="24"/>
          <w:szCs w:val="24"/>
          <w:lang w:val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Proponi degli esempi.</w:t>
      </w:r>
      <w:r w:rsidR="006722A6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 </w:t>
      </w:r>
    </w:p>
    <w:p w14:paraId="0E4819CE" w14:textId="676DCB2B" w:rsidR="006146EC" w:rsidRPr="006A22FC" w:rsidRDefault="006146EC" w:rsidP="00F57822">
      <w:p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Si utilizza la funzione specifica del linguaggio SQL che isola la parte dell'anno ignorando il mese e il giorno all'interno di una </w:t>
      </w: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u w:val="single"/>
          <w:lang w:val="it-IT" w:eastAsia="it-IT"/>
        </w:rPr>
        <w:t>stringa</w:t>
      </w: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 temporale.</w:t>
      </w:r>
    </w:p>
    <w:p w14:paraId="6EE6E832" w14:textId="343782DA" w:rsidR="00F013D5" w:rsidRPr="006A22FC" w:rsidRDefault="006D44EA" w:rsidP="00F013D5">
      <w:pPr>
        <w:pStyle w:val="Paragrafoelenco"/>
        <w:numPr>
          <w:ilvl w:val="0"/>
          <w:numId w:val="5"/>
        </w:num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 Il comando più semplice (YEAR): Se ho una data completa e mi serve solo l'anno, scrivo: SELECT </w:t>
      </w:r>
      <w:proofErr w:type="gramStart"/>
      <w:r w:rsidR="00AF3FC8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YEAR(</w:t>
      </w:r>
      <w:proofErr w:type="gramEnd"/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'2026-12-25'); </w:t>
      </w:r>
    </w:p>
    <w:p w14:paraId="1FA4239B" w14:textId="235FFB8D" w:rsidR="00F013D5" w:rsidRPr="006A22FC" w:rsidRDefault="006D44EA" w:rsidP="00652270">
      <w:pPr>
        <w:pStyle w:val="Paragrafoelenco"/>
        <w:spacing w:before="240" w:line="276" w:lineRule="auto"/>
        <w:ind w:left="465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In questo caso il computer mi risponde solo: 2026.</w:t>
      </w:r>
    </w:p>
    <w:p w14:paraId="6835066A" w14:textId="77777777" w:rsidR="00F013D5" w:rsidRPr="006A22FC" w:rsidRDefault="00F013D5" w:rsidP="00F013D5">
      <w:pPr>
        <w:pStyle w:val="Paragrafoelenco"/>
        <w:spacing w:before="240" w:line="276" w:lineRule="auto"/>
        <w:ind w:left="465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78A0E4AD" w14:textId="77777777" w:rsidR="000D1748" w:rsidRPr="006A22FC" w:rsidRDefault="006D44EA" w:rsidP="000D1748">
      <w:pPr>
        <w:pStyle w:val="Paragrafoelenco"/>
        <w:numPr>
          <w:ilvl w:val="0"/>
          <w:numId w:val="5"/>
        </w:num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Estrarre l'anno dai dati di una tabella: Se </w:t>
      </w:r>
      <w:proofErr w:type="gramStart"/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voglio vedere</w:t>
      </w:r>
      <w:proofErr w:type="gramEnd"/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 solo gli anni di nascita da una tabella di clienti, farei così:</w:t>
      </w:r>
    </w:p>
    <w:p w14:paraId="5ABC3707" w14:textId="4E930B94" w:rsidR="000D1748" w:rsidRPr="006A22FC" w:rsidRDefault="006D44EA" w:rsidP="00652270">
      <w:pPr>
        <w:pStyle w:val="Paragrafoelenco"/>
        <w:spacing w:after="0" w:line="276" w:lineRule="auto"/>
        <w:ind w:left="465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SELECT nome, </w:t>
      </w:r>
      <w:proofErr w:type="gramStart"/>
      <w:r w:rsidR="00AF3FC8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YEAR(</w:t>
      </w:r>
      <w:proofErr w:type="spellStart"/>
      <w:proofErr w:type="gramEnd"/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data_nascita</w:t>
      </w:r>
      <w:proofErr w:type="spellEnd"/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) FROM clienti;</w:t>
      </w:r>
    </w:p>
    <w:p w14:paraId="4C9DB21C" w14:textId="77777777" w:rsidR="000D1748" w:rsidRPr="006A22FC" w:rsidRDefault="000D1748" w:rsidP="000D1748">
      <w:pPr>
        <w:pStyle w:val="Paragrafoelenco"/>
        <w:spacing w:after="0" w:line="276" w:lineRule="auto"/>
        <w:ind w:left="465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u w:val="single"/>
          <w:lang w:val="it-IT" w:eastAsia="it-IT"/>
        </w:rPr>
      </w:pPr>
    </w:p>
    <w:p w14:paraId="39126B97" w14:textId="1BE02C4D" w:rsidR="00652270" w:rsidRPr="006A22FC" w:rsidRDefault="006D44EA" w:rsidP="00652270">
      <w:pPr>
        <w:pStyle w:val="Paragrafoelenco"/>
        <w:numPr>
          <w:ilvl w:val="0"/>
          <w:numId w:val="5"/>
        </w:num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 Il comando per formati particolari (DATE_FORMAT): Si usa quando vogliamo essere più precisi, ad esempio: </w:t>
      </w:r>
    </w:p>
    <w:p w14:paraId="45980A02" w14:textId="0D1BDF13" w:rsidR="00652270" w:rsidRPr="006A22FC" w:rsidRDefault="006D44EA" w:rsidP="00652270">
      <w:pPr>
        <w:pStyle w:val="Paragrafoelenco"/>
        <w:spacing w:before="240" w:line="276" w:lineRule="auto"/>
        <w:ind w:left="465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en-US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en-US" w:eastAsia="it-IT"/>
        </w:rPr>
        <w:t>SELECT DATE_</w:t>
      </w:r>
      <w:proofErr w:type="gramStart"/>
      <w:r w:rsidR="00AF3FC8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en-US" w:eastAsia="it-IT"/>
        </w:rPr>
        <w:t>FORMAT(</w:t>
      </w:r>
      <w:proofErr w:type="gramEnd"/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en-US" w:eastAsia="it-IT"/>
        </w:rPr>
        <w:t>'2026-12-25', '%Y'</w:t>
      </w:r>
      <w:r w:rsidR="00AF3FC8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en-US" w:eastAsia="it-IT"/>
        </w:rPr>
        <w:t>).</w:t>
      </w: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en-US" w:eastAsia="it-IT"/>
        </w:rPr>
        <w:t xml:space="preserve"> </w:t>
      </w:r>
    </w:p>
    <w:p w14:paraId="3531F5C9" w14:textId="03D83D34" w:rsidR="006D44EA" w:rsidRPr="006A22FC" w:rsidRDefault="006D44EA" w:rsidP="00652270">
      <w:pPr>
        <w:pStyle w:val="Paragrafoelenco"/>
        <w:spacing w:before="240" w:line="276" w:lineRule="auto"/>
        <w:ind w:left="465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u w:val="single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Anche qui il risultato è 2026.</w:t>
      </w:r>
    </w:p>
    <w:p w14:paraId="0440143B" w14:textId="77777777" w:rsidR="006146EC" w:rsidRPr="006A22FC" w:rsidRDefault="006146EC" w:rsidP="00027157">
      <w:pPr>
        <w:spacing w:after="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u w:val="single"/>
          <w:lang w:val="it-IT" w:eastAsia="it-IT"/>
        </w:rPr>
      </w:pPr>
    </w:p>
    <w:p w14:paraId="3FCF71B0" w14:textId="77777777" w:rsidR="00191FB3" w:rsidRPr="00770C77" w:rsidRDefault="00191FB3" w:rsidP="00027157">
      <w:pPr>
        <w:spacing w:after="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22C965CE" w14:textId="77777777" w:rsidR="00AF3FC8" w:rsidRPr="006A22FC" w:rsidRDefault="00AF3FC8" w:rsidP="00027157">
      <w:pPr>
        <w:spacing w:after="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u w:val="single"/>
          <w:lang w:val="it-IT" w:eastAsia="it-IT"/>
        </w:rPr>
      </w:pPr>
    </w:p>
    <w:p w14:paraId="14CAB0C0" w14:textId="167C66BA" w:rsidR="006146EC" w:rsidRPr="006A22FC" w:rsidRDefault="006146EC" w:rsidP="00F57822">
      <w:pPr>
        <w:spacing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u w:val="single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9) </w:t>
      </w:r>
      <w:proofErr w:type="spellStart"/>
      <w:r w:rsidR="00550E8C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Qual’è</w:t>
      </w:r>
      <w:proofErr w:type="spellEnd"/>
      <w:r w:rsidR="00550E8C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 la differenza </w:t>
      </w: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tra</w:t>
      </w:r>
      <w:r w:rsidR="009F1B39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 gli operatori logici AND e OR?</w:t>
      </w:r>
    </w:p>
    <w:p w14:paraId="13B8D963" w14:textId="77777777" w:rsidR="006146EC" w:rsidRPr="006A22FC" w:rsidRDefault="006146EC" w:rsidP="00F57822">
      <w:p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L'operatore AND richiede che tutte le condizioni elencate siano soddisfatte contemporaneamente. L'operatore OR permette di estrarre un dato se almeno una delle condizioni indicate risulta vera.</w:t>
      </w:r>
    </w:p>
    <w:p w14:paraId="51604B26" w14:textId="77777777" w:rsidR="00AF3FC8" w:rsidRPr="006A22FC" w:rsidRDefault="00AF3FC8" w:rsidP="00F57822">
      <w:pPr>
        <w:spacing w:before="24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06E7106D" w14:textId="77777777" w:rsidR="00766138" w:rsidRPr="006A22FC" w:rsidRDefault="00766138" w:rsidP="00027157">
      <w:pPr>
        <w:spacing w:after="0" w:line="240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357867E2" w14:textId="48E6FE63" w:rsidR="006146EC" w:rsidRPr="006A22FC" w:rsidRDefault="006146EC" w:rsidP="00474D39">
      <w:pPr>
        <w:spacing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u w:val="single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10)</w:t>
      </w:r>
      <w:r w:rsidR="00D058A9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 È possibile innestare una query nella clausola SELECT?</w:t>
      </w:r>
    </w:p>
    <w:p w14:paraId="3157D8DA" w14:textId="301F571F" w:rsidR="00D44209" w:rsidRPr="006A22FC" w:rsidRDefault="006146EC" w:rsidP="00DD316B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È possibile farlo. Si tratta di inserire una query secondaria all'interno della lista delle colonne che vogliamo visualizzare, a patto che questa restituisca un valore singolo.</w:t>
      </w:r>
      <w:r w:rsidR="00D44209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ab/>
      </w:r>
    </w:p>
    <w:p w14:paraId="64374A8E" w14:textId="77777777" w:rsidR="00AF3FC8" w:rsidRPr="006A22FC" w:rsidRDefault="00AF3FC8" w:rsidP="00AF3FC8">
      <w:pPr>
        <w:spacing w:before="240"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</w:p>
    <w:p w14:paraId="21073ED2" w14:textId="21100AB7" w:rsidR="006146EC" w:rsidRPr="006A22FC" w:rsidRDefault="006146EC" w:rsidP="00DD316B">
      <w:pPr>
        <w:spacing w:before="240" w:line="276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 xml:space="preserve">11) </w:t>
      </w:r>
      <w:r w:rsidR="00A04643"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Qual è la differenza tra l’operatore logico OR e l’operatore logico IN?</w:t>
      </w:r>
    </w:p>
    <w:p w14:paraId="2E01D55B" w14:textId="784FBDED" w:rsidR="006146EC" w:rsidRPr="006A22FC" w:rsidRDefault="00371E3A" w:rsidP="00474D39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La differenza è che: </w:t>
      </w:r>
      <w:r w:rsidR="006146EC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OR confronta singolarmente diverse condizioni una dopo l'altra</w:t>
      </w: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 e</w:t>
      </w:r>
      <w:r w:rsidR="006146EC"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 xml:space="preserve"> IN verifica se il valore di una colonna è presente all'interno di una lista chiusa di opzioni predefinite.</w:t>
      </w:r>
    </w:p>
    <w:p w14:paraId="3F93B156" w14:textId="77777777" w:rsidR="00AF3FC8" w:rsidRPr="006A22FC" w:rsidRDefault="00AF3FC8" w:rsidP="00AF3FC8">
      <w:pPr>
        <w:spacing w:before="240"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u w:val="single"/>
          <w:lang w:val="it-IT" w:eastAsia="it-IT"/>
        </w:rPr>
      </w:pPr>
    </w:p>
    <w:p w14:paraId="1762E073" w14:textId="0B890BB9" w:rsidR="006146EC" w:rsidRPr="006A22FC" w:rsidRDefault="00B7446C" w:rsidP="00B7446C">
      <w:pPr>
        <w:spacing w:before="240" w:after="0" w:line="240" w:lineRule="auto"/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1F1F1F"/>
          <w:sz w:val="24"/>
          <w:szCs w:val="24"/>
          <w:lang w:val="it-IT" w:eastAsia="it-IT"/>
        </w:rPr>
        <w:t>12) L’operatore logico BETWEEN include anche gli estremi del range specificato?</w:t>
      </w:r>
    </w:p>
    <w:p w14:paraId="47494DD4" w14:textId="77777777" w:rsidR="006146EC" w:rsidRPr="006A22FC" w:rsidRDefault="006146EC" w:rsidP="00B7446C">
      <w:pPr>
        <w:spacing w:before="240"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Questo operatore seleziona i valori compresi in un intervallo. È sempre inclusivo, quindi comprende nel risultato sia il valore di partenza che quello di arrivo indicati nel comando.</w:t>
      </w:r>
    </w:p>
    <w:p w14:paraId="623BA4BE" w14:textId="77777777" w:rsidR="006146EC" w:rsidRPr="006A22FC" w:rsidRDefault="006146EC" w:rsidP="00B7446C">
      <w:pPr>
        <w:spacing w:after="0" w:line="276" w:lineRule="auto"/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</w:pPr>
      <w:r w:rsidRPr="006A22FC">
        <w:rPr>
          <w:rFonts w:ascii="Bierstadt" w:eastAsia="Times New Roman" w:hAnsi="Bierstadt" w:cs="Arial"/>
          <w:b/>
          <w:bCs/>
          <w:color w:val="4472C4" w:themeColor="accent1"/>
          <w:sz w:val="24"/>
          <w:szCs w:val="24"/>
          <w:lang w:val="it-IT" w:eastAsia="it-IT"/>
        </w:rPr>
        <w:t>colonne che vogliamo visualizzare, a patto che questa restituisca un valore singolo.</w:t>
      </w:r>
    </w:p>
    <w:p w14:paraId="089B52BD" w14:textId="77777777" w:rsidR="006146EC" w:rsidRPr="00FC3C1B" w:rsidRDefault="006146EC" w:rsidP="006146EC">
      <w:pPr>
        <w:spacing w:line="240" w:lineRule="auto"/>
        <w:rPr>
          <w:sz w:val="24"/>
          <w:szCs w:val="24"/>
          <w:u w:val="single"/>
          <w:lang w:val="it-IT"/>
        </w:rPr>
      </w:pPr>
    </w:p>
    <w:p w14:paraId="5B43E808" w14:textId="77777777" w:rsidR="00C03870" w:rsidRPr="006A22FC" w:rsidRDefault="00C03870">
      <w:pPr>
        <w:rPr>
          <w:sz w:val="24"/>
          <w:szCs w:val="24"/>
          <w:u w:val="single"/>
          <w:lang w:val="it-IT"/>
        </w:rPr>
      </w:pPr>
    </w:p>
    <w:sectPr w:rsidR="00C03870" w:rsidRPr="006A22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6394" w14:textId="77777777" w:rsidR="003C435A" w:rsidRDefault="003C435A" w:rsidP="006146EC">
      <w:pPr>
        <w:spacing w:after="0" w:line="240" w:lineRule="auto"/>
      </w:pPr>
      <w:r>
        <w:separator/>
      </w:r>
    </w:p>
  </w:endnote>
  <w:endnote w:type="continuationSeparator" w:id="0">
    <w:p w14:paraId="06B36376" w14:textId="77777777" w:rsidR="003C435A" w:rsidRDefault="003C435A" w:rsidP="0061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FB314" w14:textId="77777777" w:rsidR="003C435A" w:rsidRDefault="003C435A" w:rsidP="006146EC">
      <w:pPr>
        <w:spacing w:after="0" w:line="240" w:lineRule="auto"/>
      </w:pPr>
      <w:r>
        <w:separator/>
      </w:r>
    </w:p>
  </w:footnote>
  <w:footnote w:type="continuationSeparator" w:id="0">
    <w:p w14:paraId="3090F0B2" w14:textId="77777777" w:rsidR="003C435A" w:rsidRDefault="003C435A" w:rsidP="00614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5B8"/>
    <w:multiLevelType w:val="multilevel"/>
    <w:tmpl w:val="D150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57F3D"/>
    <w:multiLevelType w:val="multilevel"/>
    <w:tmpl w:val="22A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E7631E"/>
    <w:multiLevelType w:val="hybridMultilevel"/>
    <w:tmpl w:val="978EA400"/>
    <w:lvl w:ilvl="0" w:tplc="FD80C002">
      <w:start w:val="8"/>
      <w:numFmt w:val="bullet"/>
      <w:lvlText w:val="-"/>
      <w:lvlJc w:val="left"/>
      <w:pPr>
        <w:ind w:left="465" w:hanging="360"/>
      </w:pPr>
      <w:rPr>
        <w:rFonts w:ascii="Bierstadt" w:eastAsia="Times New Roman" w:hAnsi="Bierstadt" w:cs="Arial" w:hint="default"/>
      </w:rPr>
    </w:lvl>
    <w:lvl w:ilvl="1" w:tplc="0410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67B12E86"/>
    <w:multiLevelType w:val="multilevel"/>
    <w:tmpl w:val="208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07996">
    <w:abstractNumId w:val="0"/>
  </w:num>
  <w:num w:numId="2" w16cid:durableId="925112684">
    <w:abstractNumId w:val="1"/>
  </w:num>
  <w:num w:numId="3" w16cid:durableId="822161854">
    <w:abstractNumId w:val="4"/>
  </w:num>
  <w:num w:numId="4" w16cid:durableId="576785485">
    <w:abstractNumId w:val="2"/>
  </w:num>
  <w:num w:numId="5" w16cid:durableId="791555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EC"/>
    <w:rsid w:val="0001161E"/>
    <w:rsid w:val="00027157"/>
    <w:rsid w:val="0009691B"/>
    <w:rsid w:val="000D1748"/>
    <w:rsid w:val="00191A81"/>
    <w:rsid w:val="00191FB3"/>
    <w:rsid w:val="00251B92"/>
    <w:rsid w:val="00276883"/>
    <w:rsid w:val="002D4914"/>
    <w:rsid w:val="00306046"/>
    <w:rsid w:val="00371E3A"/>
    <w:rsid w:val="003B1AA6"/>
    <w:rsid w:val="003C435A"/>
    <w:rsid w:val="00403442"/>
    <w:rsid w:val="00474D39"/>
    <w:rsid w:val="004B7D99"/>
    <w:rsid w:val="004E1431"/>
    <w:rsid w:val="00511652"/>
    <w:rsid w:val="00550E8C"/>
    <w:rsid w:val="005C36D3"/>
    <w:rsid w:val="006146EC"/>
    <w:rsid w:val="00623EA2"/>
    <w:rsid w:val="00633B2B"/>
    <w:rsid w:val="00652270"/>
    <w:rsid w:val="006722A6"/>
    <w:rsid w:val="006A22FC"/>
    <w:rsid w:val="006D44EA"/>
    <w:rsid w:val="00766138"/>
    <w:rsid w:val="00770C77"/>
    <w:rsid w:val="007B2A15"/>
    <w:rsid w:val="007C5CFB"/>
    <w:rsid w:val="00850543"/>
    <w:rsid w:val="00915C6D"/>
    <w:rsid w:val="009176BA"/>
    <w:rsid w:val="00991389"/>
    <w:rsid w:val="009D7A0A"/>
    <w:rsid w:val="009F1B39"/>
    <w:rsid w:val="00A04643"/>
    <w:rsid w:val="00A6009D"/>
    <w:rsid w:val="00A82FC9"/>
    <w:rsid w:val="00AF3FC8"/>
    <w:rsid w:val="00B7446C"/>
    <w:rsid w:val="00C03870"/>
    <w:rsid w:val="00C30D79"/>
    <w:rsid w:val="00C31A2E"/>
    <w:rsid w:val="00CA32DD"/>
    <w:rsid w:val="00CD4B27"/>
    <w:rsid w:val="00D058A9"/>
    <w:rsid w:val="00D44209"/>
    <w:rsid w:val="00D57CFE"/>
    <w:rsid w:val="00D77112"/>
    <w:rsid w:val="00DD316B"/>
    <w:rsid w:val="00E23F24"/>
    <w:rsid w:val="00E25A76"/>
    <w:rsid w:val="00E4250F"/>
    <w:rsid w:val="00EF263D"/>
    <w:rsid w:val="00F013D5"/>
    <w:rsid w:val="00F03673"/>
    <w:rsid w:val="00F254B0"/>
    <w:rsid w:val="00F57822"/>
    <w:rsid w:val="00FC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8E02D"/>
  <w15:chartTrackingRefBased/>
  <w15:docId w15:val="{3603CCA1-FF30-4D64-8488-6109BA4A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146EC"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1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1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14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1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14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1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1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1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1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4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14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14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146E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146E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146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146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146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146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1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1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1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1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1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146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146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146E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14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146E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146EC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146E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146EC"/>
    <w:rPr>
      <w:lang w:val="en-GB"/>
    </w:rPr>
  </w:style>
  <w:style w:type="paragraph" w:styleId="Pidipagina">
    <w:name w:val="footer"/>
    <w:basedOn w:val="Normale"/>
    <w:link w:val="PidipaginaCarattere"/>
    <w:uiPriority w:val="99"/>
    <w:unhideWhenUsed/>
    <w:rsid w:val="006146E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146EC"/>
    <w:rPr>
      <w:lang w:val="en-GB"/>
    </w:rPr>
  </w:style>
  <w:style w:type="table" w:customStyle="1" w:styleId="TableGrid">
    <w:name w:val="TableGrid"/>
    <w:rsid w:val="0001161E"/>
    <w:pPr>
      <w:spacing w:after="0" w:line="240" w:lineRule="auto"/>
    </w:pPr>
    <w:rPr>
      <w:rFonts w:eastAsiaTheme="minorEastAsia"/>
      <w:kern w:val="2"/>
      <w:sz w:val="24"/>
      <w:szCs w:val="24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908</Words>
  <Characters>4706</Characters>
  <Application>Microsoft Office Word</Application>
  <DocSecurity>0</DocSecurity>
  <Lines>145</Lines>
  <Paragraphs>88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Rachele Ticconi</dc:creator>
  <cp:keywords/>
  <dc:description/>
  <cp:lastModifiedBy>Rachele Ticconi</cp:lastModifiedBy>
  <cp:revision>4</cp:revision>
  <dcterms:created xsi:type="dcterms:W3CDTF">2026-04-13T12:03:00Z</dcterms:created>
  <dcterms:modified xsi:type="dcterms:W3CDTF">2026-04-14T14:58:00Z</dcterms:modified>
</cp:coreProperties>
</file>