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Кольчатый червь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Надглоточный узел у кольчатых червей выполняет функцию координации различных актов поведения, обработки сенсорной информации, а также управления двигательной активностью в теле червя.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Подглоточный узел у кольчатых червей отвечает за управление глоткой и ротовой частью червя, а также координирует различные акты питания и захвата пищи.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Брюшная нервная цепочка кольчатого червя контролирует движения и акты пищеварения, управляет работой внутренних органов и мускулатуры брюшной полости.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Кузнечик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Надглоточный узел отвечает за интеграцию сенсорной информации, координацию поведения и выполнение различных функций, таких как навигация, поиск пищи и партнера для размножения.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Подглоточный узел регулирует акты питания, управляет движениями ротовых органов и глотки.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Брюшная нервная цепочка кузнечиков управляет двигательной активностью в брюшной полости, включая перистальтику кишечника, работу внутренних органов, а также регуляцию дыхания.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