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6DC9C" w14:textId="77777777" w:rsidR="00605238" w:rsidRDefault="00000000">
      <w:pPr>
        <w:spacing w:after="80"/>
      </w:pPr>
      <w:proofErr w:type="gramStart"/>
      <w:r>
        <w:rPr>
          <w:b/>
          <w:bCs/>
          <w:color w:val="2C2C2A"/>
          <w:sz w:val="56"/>
          <w:szCs w:val="56"/>
        </w:rPr>
        <w:t>●  Quiet</w:t>
      </w:r>
      <w:proofErr w:type="gramEnd"/>
      <w:r>
        <w:rPr>
          <w:b/>
          <w:bCs/>
          <w:color w:val="2C2C2A"/>
          <w:sz w:val="56"/>
          <w:szCs w:val="56"/>
        </w:rPr>
        <w:t xml:space="preserve"> </w:t>
      </w:r>
      <w:r>
        <w:rPr>
          <w:b/>
          <w:bCs/>
          <w:color w:val="D85A30"/>
          <w:sz w:val="56"/>
          <w:szCs w:val="56"/>
        </w:rPr>
        <w:t>Protect</w:t>
      </w:r>
    </w:p>
    <w:p w14:paraId="544A3DF6" w14:textId="77777777" w:rsidR="00605238" w:rsidRDefault="00000000">
      <w:pPr>
        <w:spacing w:after="400"/>
      </w:pPr>
      <w:r>
        <w:rPr>
          <w:i/>
          <w:iCs/>
          <w:color w:val="5F5E5A"/>
          <w:sz w:val="30"/>
          <w:szCs w:val="30"/>
        </w:rPr>
        <w:t>Peace of mind for your family.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5238" w14:paraId="614FF88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AECE7"/>
            <w:tcMar>
              <w:top w:w="160" w:type="dxa"/>
              <w:left w:w="240" w:type="dxa"/>
              <w:bottom w:w="160" w:type="dxa"/>
              <w:right w:w="240" w:type="dxa"/>
            </w:tcMar>
          </w:tcPr>
          <w:p w14:paraId="3F37F8C8" w14:textId="66397733" w:rsidR="00605238" w:rsidRDefault="00000000">
            <w:pPr>
              <w:pBdr>
                <w:left w:val="single" w:sz="12" w:space="12" w:color="1D9E75"/>
              </w:pBdr>
              <w:ind w:left="160"/>
            </w:pPr>
            <w:r>
              <w:rPr>
                <w:i/>
                <w:iCs/>
                <w:color w:val="993C1D"/>
              </w:rPr>
              <w:t>Email scams targeting elderly people cost UK victims hundreds of millions of pounds every year. The problem is not that people are careless. It is that the threat arrives looking exactly like something legitimate</w:t>
            </w:r>
            <w:r w:rsidR="005F5EF0">
              <w:rPr>
                <w:i/>
                <w:iCs/>
                <w:color w:val="993C1D"/>
              </w:rPr>
              <w:t>,</w:t>
            </w:r>
            <w:r>
              <w:rPr>
                <w:i/>
                <w:iCs/>
                <w:color w:val="993C1D"/>
              </w:rPr>
              <w:t xml:space="preserve"> and it arrives in the inbox before anyone can stop it.  Quiet Protect stops it before it arrives.</w:t>
            </w:r>
          </w:p>
        </w:tc>
      </w:tr>
    </w:tbl>
    <w:p w14:paraId="53FD63A0" w14:textId="77777777" w:rsidR="00605238" w:rsidRDefault="00605238"/>
    <w:p w14:paraId="3AE3C725" w14:textId="77777777" w:rsidR="00605238" w:rsidRDefault="00605238"/>
    <w:p w14:paraId="4F5B9DFF" w14:textId="77777777" w:rsidR="00605238" w:rsidRDefault="00000000">
      <w:pPr>
        <w:pStyle w:val="Heading2"/>
      </w:pPr>
      <w:r>
        <w:t>Three things Quiet Protect does</w:t>
      </w:r>
    </w:p>
    <w:p w14:paraId="08C92B63"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05238" w14:paraId="422B427D"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D85A30"/>
            <w:tcMar>
              <w:top w:w="100" w:type="dxa"/>
              <w:left w:w="120" w:type="dxa"/>
              <w:bottom w:w="100" w:type="dxa"/>
              <w:right w:w="120" w:type="dxa"/>
            </w:tcMar>
            <w:vAlign w:val="center"/>
          </w:tcPr>
          <w:p w14:paraId="28923016" w14:textId="77777777" w:rsidR="00605238" w:rsidRDefault="00000000">
            <w:pPr>
              <w:jc w:val="center"/>
            </w:pPr>
            <w:r>
              <w:rPr>
                <w:b/>
                <w:bCs/>
                <w:color w:val="FFFFFF"/>
              </w:rPr>
              <w:t>Block</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0B4B7B89" w14:textId="77777777" w:rsidR="00605238" w:rsidRDefault="00000000">
            <w:pPr>
              <w:spacing w:after="40"/>
            </w:pPr>
            <w:r>
              <w:rPr>
                <w:b/>
                <w:bCs/>
                <w:color w:val="2C2C2A"/>
              </w:rPr>
              <w:t>Block</w:t>
            </w:r>
          </w:p>
          <w:p w14:paraId="69CEEB71" w14:textId="77777777" w:rsidR="00605238" w:rsidRDefault="00000000">
            <w:r>
              <w:rPr>
                <w:color w:val="5F5E5A"/>
                <w:sz w:val="20"/>
                <w:szCs w:val="20"/>
              </w:rPr>
              <w:t>High-confidence scams stopped before delivery. Your relative's inbox never contains them.</w:t>
            </w:r>
          </w:p>
        </w:tc>
      </w:tr>
    </w:tbl>
    <w:p w14:paraId="10A29998"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05238" w14:paraId="37621B05"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BA7517"/>
            <w:tcMar>
              <w:top w:w="100" w:type="dxa"/>
              <w:left w:w="120" w:type="dxa"/>
              <w:bottom w:w="100" w:type="dxa"/>
              <w:right w:w="120" w:type="dxa"/>
            </w:tcMar>
            <w:vAlign w:val="center"/>
          </w:tcPr>
          <w:p w14:paraId="48EB0A13" w14:textId="77777777" w:rsidR="00605238" w:rsidRDefault="00000000">
            <w:pPr>
              <w:jc w:val="center"/>
            </w:pPr>
            <w:r>
              <w:rPr>
                <w:b/>
                <w:bCs/>
                <w:color w:val="FFFFFF"/>
              </w:rPr>
              <w:t>Review</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7BEE5B08" w14:textId="77777777" w:rsidR="00605238" w:rsidRDefault="00000000">
            <w:pPr>
              <w:spacing w:after="40"/>
            </w:pPr>
            <w:r>
              <w:rPr>
                <w:b/>
                <w:bCs/>
                <w:color w:val="2C2C2A"/>
              </w:rPr>
              <w:t>Review</w:t>
            </w:r>
          </w:p>
          <w:p w14:paraId="022743D6" w14:textId="77777777" w:rsidR="00605238" w:rsidRDefault="00000000">
            <w:r>
              <w:rPr>
                <w:color w:val="5F5E5A"/>
                <w:sz w:val="20"/>
                <w:szCs w:val="20"/>
              </w:rPr>
              <w:t>Suspicious but uncertain emails held for your decision. Deliver or block with one tap.</w:t>
            </w:r>
          </w:p>
        </w:tc>
      </w:tr>
    </w:tbl>
    <w:p w14:paraId="49B36416"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605238" w14:paraId="04194B9A" w14:textId="77777777">
        <w:tblPrEx>
          <w:tblCellMar>
            <w:top w:w="0" w:type="dxa"/>
            <w:bottom w:w="0" w:type="dxa"/>
          </w:tblCellMar>
        </w:tblPrEx>
        <w:tc>
          <w:tcPr>
            <w:tcW w:w="1200" w:type="dxa"/>
            <w:tcBorders>
              <w:top w:val="single" w:sz="1" w:space="0" w:color="D3D1C7"/>
              <w:left w:val="single" w:sz="1" w:space="0" w:color="D3D1C7"/>
              <w:bottom w:val="single" w:sz="1" w:space="0" w:color="D3D1C7"/>
              <w:right w:val="single" w:sz="1" w:space="0" w:color="D3D1C7"/>
            </w:tcBorders>
            <w:shd w:val="clear" w:color="auto" w:fill="1D9E75"/>
            <w:tcMar>
              <w:top w:w="100" w:type="dxa"/>
              <w:left w:w="120" w:type="dxa"/>
              <w:bottom w:w="100" w:type="dxa"/>
              <w:right w:w="120" w:type="dxa"/>
            </w:tcMar>
            <w:vAlign w:val="center"/>
          </w:tcPr>
          <w:p w14:paraId="02138599" w14:textId="77777777" w:rsidR="00605238" w:rsidRDefault="00000000">
            <w:pPr>
              <w:jc w:val="center"/>
            </w:pPr>
            <w:r>
              <w:rPr>
                <w:b/>
                <w:bCs/>
                <w:color w:val="FFFFFF"/>
              </w:rPr>
              <w:t>Report</w:t>
            </w:r>
          </w:p>
        </w:tc>
        <w:tc>
          <w:tcPr>
            <w:tcW w:w="7826" w:type="dxa"/>
            <w:tcBorders>
              <w:top w:val="single" w:sz="1" w:space="0" w:color="D3D1C7"/>
              <w:left w:val="single" w:sz="1" w:space="0" w:color="D3D1C7"/>
              <w:bottom w:val="single" w:sz="1" w:space="0" w:color="D3D1C7"/>
              <w:right w:val="single" w:sz="1" w:space="0" w:color="D3D1C7"/>
            </w:tcBorders>
            <w:shd w:val="clear" w:color="auto" w:fill="F1EFE8"/>
            <w:tcMar>
              <w:top w:w="100" w:type="dxa"/>
              <w:left w:w="160" w:type="dxa"/>
              <w:bottom w:w="100" w:type="dxa"/>
              <w:right w:w="120" w:type="dxa"/>
            </w:tcMar>
          </w:tcPr>
          <w:p w14:paraId="41F8FDBF" w14:textId="77777777" w:rsidR="00605238" w:rsidRDefault="00000000">
            <w:pPr>
              <w:spacing w:after="40"/>
            </w:pPr>
            <w:r>
              <w:rPr>
                <w:b/>
                <w:bCs/>
                <w:color w:val="2C2C2A"/>
              </w:rPr>
              <w:t>Report</w:t>
            </w:r>
          </w:p>
          <w:p w14:paraId="082B66F4" w14:textId="77777777" w:rsidR="00605238" w:rsidRDefault="00000000">
            <w:r>
              <w:rPr>
                <w:color w:val="5F5E5A"/>
                <w:sz w:val="20"/>
                <w:szCs w:val="20"/>
              </w:rPr>
              <w:t>A weekly digest covers everything. Delivered safely, suppressed quietly, blocked completely.</w:t>
            </w:r>
          </w:p>
        </w:tc>
      </w:tr>
    </w:tbl>
    <w:p w14:paraId="597605D2" w14:textId="77777777" w:rsidR="00605238" w:rsidRDefault="00605238"/>
    <w:p w14:paraId="1FCA2FF1" w14:textId="77777777" w:rsidR="00605238" w:rsidRDefault="00605238"/>
    <w:p w14:paraId="2A9E048C" w14:textId="77777777" w:rsidR="00605238" w:rsidRDefault="00000000">
      <w:pPr>
        <w:pStyle w:val="Heading1"/>
        <w:pBdr>
          <w:bottom w:val="single" w:sz="6" w:space="4" w:color="1D9E75"/>
        </w:pBdr>
      </w:pPr>
      <w:r>
        <w:t>The problem</w:t>
      </w:r>
    </w:p>
    <w:p w14:paraId="0B213A17" w14:textId="77777777" w:rsidR="00605238" w:rsidRDefault="00000000">
      <w:pPr>
        <w:spacing w:after="100"/>
      </w:pPr>
      <w:r>
        <w:rPr>
          <w:color w:val="5F5E5A"/>
        </w:rPr>
        <w:t>Email fraud targeting older adults is one of the fastest-growing forms of financial crime in the UK. The most common attacks impersonate trusted organisations:</w:t>
      </w:r>
    </w:p>
    <w:p w14:paraId="14BE45EC" w14:textId="77777777" w:rsidR="00605238" w:rsidRDefault="00605238"/>
    <w:p w14:paraId="628D1FBC" w14:textId="3216C448" w:rsidR="00605238" w:rsidRDefault="00000000">
      <w:pPr>
        <w:pStyle w:val="ListParagraph"/>
        <w:numPr>
          <w:ilvl w:val="0"/>
          <w:numId w:val="2"/>
        </w:numPr>
        <w:spacing w:after="60"/>
      </w:pPr>
      <w:r>
        <w:rPr>
          <w:color w:val="5F5E5A"/>
        </w:rPr>
        <w:t>HMRC</w:t>
      </w:r>
      <w:r w:rsidR="005F5EF0">
        <w:rPr>
          <w:color w:val="5F5E5A"/>
        </w:rPr>
        <w:t xml:space="preserve">: </w:t>
      </w:r>
      <w:r>
        <w:rPr>
          <w:color w:val="5F5E5A"/>
        </w:rPr>
        <w:t>fake tax refunds, unpaid tax threats</w:t>
      </w:r>
    </w:p>
    <w:p w14:paraId="5B07678E" w14:textId="53A34267" w:rsidR="00605238" w:rsidRDefault="00000000">
      <w:pPr>
        <w:pStyle w:val="ListParagraph"/>
        <w:numPr>
          <w:ilvl w:val="0"/>
          <w:numId w:val="2"/>
        </w:numPr>
        <w:spacing w:after="60"/>
      </w:pPr>
      <w:r>
        <w:rPr>
          <w:color w:val="5F5E5A"/>
        </w:rPr>
        <w:t>Royal Mail / Parcelforce</w:t>
      </w:r>
      <w:r w:rsidR="005F5EF0">
        <w:rPr>
          <w:color w:val="5F5E5A"/>
        </w:rPr>
        <w:t>:</w:t>
      </w:r>
      <w:r>
        <w:rPr>
          <w:color w:val="5F5E5A"/>
        </w:rPr>
        <w:t xml:space="preserve"> failed delivery, customs fee requests</w:t>
      </w:r>
    </w:p>
    <w:p w14:paraId="461CA0E1" w14:textId="1977DD01" w:rsidR="00605238" w:rsidRDefault="00000000">
      <w:pPr>
        <w:pStyle w:val="ListParagraph"/>
        <w:numPr>
          <w:ilvl w:val="0"/>
          <w:numId w:val="2"/>
        </w:numPr>
        <w:spacing w:after="60"/>
      </w:pPr>
      <w:r>
        <w:rPr>
          <w:color w:val="5F5E5A"/>
        </w:rPr>
        <w:t>Banks</w:t>
      </w:r>
      <w:r w:rsidR="005F5EF0">
        <w:rPr>
          <w:color w:val="5F5E5A"/>
        </w:rPr>
        <w:t>:</w:t>
      </w:r>
      <w:r>
        <w:rPr>
          <w:color w:val="5F5E5A"/>
        </w:rPr>
        <w:t xml:space="preserve"> account suspended, unusual activity, verify details</w:t>
      </w:r>
    </w:p>
    <w:p w14:paraId="5354BFF6" w14:textId="3745046D" w:rsidR="00605238" w:rsidRDefault="00000000">
      <w:pPr>
        <w:pStyle w:val="ListParagraph"/>
        <w:numPr>
          <w:ilvl w:val="0"/>
          <w:numId w:val="2"/>
        </w:numPr>
        <w:spacing w:after="60"/>
      </w:pPr>
      <w:r>
        <w:rPr>
          <w:color w:val="5F5E5A"/>
        </w:rPr>
        <w:t>BT / Sky / Virgin</w:t>
      </w:r>
      <w:r w:rsidR="005F5EF0">
        <w:rPr>
          <w:color w:val="5F5E5A"/>
        </w:rPr>
        <w:t>:</w:t>
      </w:r>
      <w:r>
        <w:rPr>
          <w:color w:val="5F5E5A"/>
        </w:rPr>
        <w:t xml:space="preserve"> account cancellation, payment failed</w:t>
      </w:r>
    </w:p>
    <w:p w14:paraId="7555339B" w14:textId="1C1B50CA" w:rsidR="00605238" w:rsidRDefault="00000000">
      <w:pPr>
        <w:pStyle w:val="ListParagraph"/>
        <w:numPr>
          <w:ilvl w:val="0"/>
          <w:numId w:val="2"/>
        </w:numPr>
        <w:spacing w:after="60"/>
      </w:pPr>
      <w:r>
        <w:rPr>
          <w:color w:val="5F5E5A"/>
        </w:rPr>
        <w:t>TV Licensing</w:t>
      </w:r>
      <w:r w:rsidR="005F5EF0">
        <w:rPr>
          <w:color w:val="5F5E5A"/>
        </w:rPr>
        <w:t>:</w:t>
      </w:r>
      <w:r>
        <w:rPr>
          <w:color w:val="5F5E5A"/>
        </w:rPr>
        <w:t xml:space="preserve"> licence expired, enforcement action</w:t>
      </w:r>
    </w:p>
    <w:p w14:paraId="60A9A915" w14:textId="46A5AB63" w:rsidR="00605238" w:rsidRDefault="00000000">
      <w:pPr>
        <w:pStyle w:val="ListParagraph"/>
        <w:numPr>
          <w:ilvl w:val="0"/>
          <w:numId w:val="2"/>
        </w:numPr>
        <w:spacing w:after="60"/>
      </w:pPr>
      <w:r>
        <w:rPr>
          <w:color w:val="5F5E5A"/>
        </w:rPr>
        <w:t>NHS</w:t>
      </w:r>
      <w:r w:rsidR="005F5EF0">
        <w:rPr>
          <w:color w:val="5F5E5A"/>
        </w:rPr>
        <w:t>:</w:t>
      </w:r>
      <w:r>
        <w:rPr>
          <w:color w:val="5F5E5A"/>
        </w:rPr>
        <w:t xml:space="preserve"> appointment links, prescription requests</w:t>
      </w:r>
    </w:p>
    <w:p w14:paraId="67C87A7F" w14:textId="77777777" w:rsidR="00605238" w:rsidRDefault="00605238"/>
    <w:p w14:paraId="11103B3F" w14:textId="77777777" w:rsidR="00605238" w:rsidRDefault="00000000">
      <w:pPr>
        <w:spacing w:after="100"/>
      </w:pPr>
      <w:r>
        <w:rPr>
          <w:color w:val="5F5E5A"/>
        </w:rPr>
        <w:t>The victim sees a convincing email, acts on it, and the damage is done. By the time anyone finds out, money has been transferred or personal details compromised.</w:t>
      </w:r>
    </w:p>
    <w:p w14:paraId="36BDA2F3" w14:textId="27454443" w:rsidR="00605238" w:rsidRDefault="00000000">
      <w:pPr>
        <w:spacing w:after="100"/>
      </w:pPr>
      <w:r>
        <w:rPr>
          <w:color w:val="5F5E5A"/>
        </w:rPr>
        <w:t xml:space="preserve">The standard advice </w:t>
      </w:r>
      <w:r w:rsidR="005F5EF0">
        <w:rPr>
          <w:color w:val="5F5E5A"/>
        </w:rPr>
        <w:t>of</w:t>
      </w:r>
      <w:r>
        <w:rPr>
          <w:color w:val="5F5E5A"/>
        </w:rPr>
        <w:t xml:space="preserve"> “be careful what you click” does not work. These emails are designed by professionals to be indistinguishable from the real thing. Vigilance is not a realistic defence.</w:t>
      </w:r>
    </w:p>
    <w:p w14:paraId="24210D8F" w14:textId="77777777" w:rsidR="00605238" w:rsidRDefault="00000000">
      <w:pPr>
        <w:pStyle w:val="Heading1"/>
        <w:pBdr>
          <w:bottom w:val="single" w:sz="6" w:space="4" w:color="1D9E75"/>
        </w:pBdr>
      </w:pPr>
      <w:r>
        <w:lastRenderedPageBreak/>
        <w:t>How it works</w:t>
      </w:r>
    </w:p>
    <w:p w14:paraId="2311F327" w14:textId="77777777" w:rsidR="00605238" w:rsidRDefault="00000000">
      <w:pPr>
        <w:spacing w:after="100"/>
      </w:pPr>
      <w:r>
        <w:rPr>
          <w:color w:val="5F5E5A"/>
        </w:rPr>
        <w:t>Quiet Protect uses an AI scoring engine to evaluate every incoming email on two dimensions simultaneously.</w:t>
      </w:r>
    </w:p>
    <w:p w14:paraId="02A9EE99" w14:textId="77777777" w:rsidR="00605238" w:rsidRDefault="00605238"/>
    <w:p w14:paraId="4C330560" w14:textId="77777777" w:rsidR="00605238" w:rsidRDefault="00000000">
      <w:pPr>
        <w:pStyle w:val="Heading2"/>
      </w:pPr>
      <w:r>
        <w:t>Sender trust</w:t>
      </w:r>
    </w:p>
    <w:p w14:paraId="5C620AA5" w14:textId="77777777" w:rsidR="00605238" w:rsidRDefault="00000000">
      <w:pPr>
        <w:pStyle w:val="ListParagraph"/>
        <w:numPr>
          <w:ilvl w:val="0"/>
          <w:numId w:val="2"/>
        </w:numPr>
        <w:spacing w:after="60"/>
      </w:pPr>
      <w:r>
        <w:rPr>
          <w:color w:val="5F5E5A"/>
        </w:rPr>
        <w:t>Is this sender on the trusted list you have configured?</w:t>
      </w:r>
    </w:p>
    <w:p w14:paraId="383F3375" w14:textId="77777777" w:rsidR="00605238" w:rsidRDefault="00000000">
      <w:pPr>
        <w:pStyle w:val="ListParagraph"/>
        <w:numPr>
          <w:ilvl w:val="0"/>
          <w:numId w:val="2"/>
        </w:numPr>
        <w:spacing w:after="60"/>
      </w:pPr>
      <w:r>
        <w:rPr>
          <w:color w:val="5F5E5A"/>
        </w:rPr>
        <w:t>Does the sending domain match the claimed organisation?</w:t>
      </w:r>
    </w:p>
    <w:p w14:paraId="6BA5EF56" w14:textId="77777777" w:rsidR="00605238" w:rsidRDefault="00000000">
      <w:pPr>
        <w:pStyle w:val="ListParagraph"/>
        <w:numPr>
          <w:ilvl w:val="0"/>
          <w:numId w:val="2"/>
        </w:numPr>
        <w:spacing w:after="60"/>
      </w:pPr>
      <w:r>
        <w:rPr>
          <w:color w:val="5F5E5A"/>
        </w:rPr>
        <w:t>Has this sender been flagged as suspicious before?</w:t>
      </w:r>
    </w:p>
    <w:p w14:paraId="57DB9C4B" w14:textId="77777777" w:rsidR="00605238" w:rsidRDefault="00605238"/>
    <w:p w14:paraId="1F07D25F" w14:textId="77777777" w:rsidR="00605238" w:rsidRDefault="00000000">
      <w:pPr>
        <w:pStyle w:val="Heading2"/>
      </w:pPr>
      <w:r>
        <w:t>Threat detection</w:t>
      </w:r>
    </w:p>
    <w:p w14:paraId="0A1E5A49" w14:textId="77777777" w:rsidR="00605238" w:rsidRDefault="00000000">
      <w:pPr>
        <w:spacing w:after="100"/>
      </w:pPr>
      <w:r>
        <w:rPr>
          <w:color w:val="5F5E5A"/>
        </w:rPr>
        <w:t>Every email is scored for threat signals:</w:t>
      </w:r>
    </w:p>
    <w:p w14:paraId="497A58D8" w14:textId="77777777" w:rsidR="00605238" w:rsidRDefault="00000000">
      <w:pPr>
        <w:pStyle w:val="ListParagraph"/>
        <w:numPr>
          <w:ilvl w:val="0"/>
          <w:numId w:val="2"/>
        </w:numPr>
        <w:spacing w:after="60"/>
      </w:pPr>
      <w:r>
        <w:rPr>
          <w:color w:val="5F5E5A"/>
        </w:rPr>
        <w:t>Urgency and pressure language (“Act now”, “Your account will be closed”)</w:t>
      </w:r>
    </w:p>
    <w:p w14:paraId="75AF2464" w14:textId="77777777" w:rsidR="00605238" w:rsidRDefault="00000000">
      <w:pPr>
        <w:pStyle w:val="ListParagraph"/>
        <w:numPr>
          <w:ilvl w:val="0"/>
          <w:numId w:val="2"/>
        </w:numPr>
        <w:spacing w:after="60"/>
      </w:pPr>
      <w:r>
        <w:rPr>
          <w:color w:val="5F5E5A"/>
        </w:rPr>
        <w:t>Impersonation of known UK targets (HMRC, Royal Mail, banks, TV Licensing)</w:t>
      </w:r>
    </w:p>
    <w:p w14:paraId="5B140CEF" w14:textId="77777777" w:rsidR="00605238" w:rsidRDefault="00000000">
      <w:pPr>
        <w:pStyle w:val="ListParagraph"/>
        <w:numPr>
          <w:ilvl w:val="0"/>
          <w:numId w:val="2"/>
        </w:numPr>
        <w:spacing w:after="60"/>
      </w:pPr>
      <w:r>
        <w:rPr>
          <w:color w:val="5F5E5A"/>
        </w:rPr>
        <w:t>Suspicious or spoofed sending domains (hmrc-refunds.co.uk, royalmai1-fees.com)</w:t>
      </w:r>
    </w:p>
    <w:p w14:paraId="2B41095D" w14:textId="77777777" w:rsidR="00605238" w:rsidRDefault="00000000">
      <w:pPr>
        <w:pStyle w:val="ListParagraph"/>
        <w:numPr>
          <w:ilvl w:val="0"/>
          <w:numId w:val="2"/>
        </w:numPr>
        <w:spacing w:after="60"/>
      </w:pPr>
      <w:r>
        <w:rPr>
          <w:color w:val="5F5E5A"/>
        </w:rPr>
        <w:t>Requests for personal information, passwords, or bank details</w:t>
      </w:r>
    </w:p>
    <w:p w14:paraId="7910F4C5" w14:textId="77777777" w:rsidR="00605238" w:rsidRDefault="00000000">
      <w:pPr>
        <w:pStyle w:val="ListParagraph"/>
        <w:numPr>
          <w:ilvl w:val="0"/>
          <w:numId w:val="2"/>
        </w:numPr>
        <w:spacing w:after="60"/>
      </w:pPr>
      <w:r>
        <w:rPr>
          <w:color w:val="5F5E5A"/>
        </w:rPr>
        <w:t>Links to phishing pages</w:t>
      </w:r>
    </w:p>
    <w:p w14:paraId="1A8B2E6B" w14:textId="77777777" w:rsidR="00605238" w:rsidRDefault="00000000">
      <w:pPr>
        <w:pStyle w:val="ListParagraph"/>
        <w:numPr>
          <w:ilvl w:val="0"/>
          <w:numId w:val="2"/>
        </w:numPr>
        <w:spacing w:after="60"/>
      </w:pPr>
      <w:r>
        <w:rPr>
          <w:color w:val="5F5E5A"/>
        </w:rPr>
        <w:t>Unexpected prize, lottery, or inheritance notifications</w:t>
      </w:r>
    </w:p>
    <w:p w14:paraId="6880744B" w14:textId="77777777" w:rsidR="00605238" w:rsidRDefault="00000000">
      <w:pPr>
        <w:pStyle w:val="ListParagraph"/>
        <w:numPr>
          <w:ilvl w:val="0"/>
          <w:numId w:val="2"/>
        </w:numPr>
        <w:spacing w:after="60"/>
      </w:pPr>
      <w:r>
        <w:rPr>
          <w:color w:val="5F5E5A"/>
        </w:rPr>
        <w:t>Requests to call premium rate numbers</w:t>
      </w:r>
    </w:p>
    <w:p w14:paraId="22FA4EA5" w14:textId="77777777" w:rsidR="00605238" w:rsidRDefault="00605238"/>
    <w:p w14:paraId="77A7CAE8" w14:textId="77777777" w:rsidR="00605238" w:rsidRDefault="00000000">
      <w:pPr>
        <w:pStyle w:val="Heading2"/>
      </w:pPr>
      <w:r>
        <w:t>Routing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4826"/>
      </w:tblGrid>
      <w:tr w:rsidR="00605238" w14:paraId="6E2EBA9A" w14:textId="77777777">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7B20249B" w14:textId="77777777" w:rsidR="00605238" w:rsidRDefault="00000000">
            <w:r>
              <w:rPr>
                <w:b/>
                <w:bCs/>
                <w:color w:val="2C2C2A"/>
                <w:sz w:val="20"/>
                <w:szCs w:val="20"/>
              </w:rPr>
              <w:t>Threat score</w:t>
            </w:r>
          </w:p>
        </w:tc>
        <w:tc>
          <w:tcPr>
            <w:tcW w:w="2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B29581B" w14:textId="77777777" w:rsidR="00605238" w:rsidRDefault="00000000">
            <w:r>
              <w:rPr>
                <w:b/>
                <w:bCs/>
                <w:color w:val="2C2C2A"/>
                <w:sz w:val="20"/>
                <w:szCs w:val="20"/>
              </w:rPr>
              <w:t>Routing</w:t>
            </w:r>
          </w:p>
        </w:tc>
        <w:tc>
          <w:tcPr>
            <w:tcW w:w="4826"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C25B8C9" w14:textId="77777777" w:rsidR="00605238" w:rsidRDefault="00000000">
            <w:r>
              <w:rPr>
                <w:b/>
                <w:bCs/>
                <w:color w:val="2C2C2A"/>
                <w:sz w:val="20"/>
                <w:szCs w:val="20"/>
              </w:rPr>
              <w:t>Action</w:t>
            </w:r>
          </w:p>
        </w:tc>
      </w:tr>
      <w:tr w:rsidR="00605238" w14:paraId="51C1E39B" w14:textId="77777777">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tcPr>
          <w:p w14:paraId="11B9A002" w14:textId="7F97C67C" w:rsidR="00605238" w:rsidRDefault="00000000">
            <w:proofErr w:type="gramStart"/>
            <w:r>
              <w:rPr>
                <w:b/>
                <w:bCs/>
                <w:color w:val="0F6E56"/>
                <w:sz w:val="20"/>
                <w:szCs w:val="20"/>
              </w:rPr>
              <w:t xml:space="preserve">0 </w:t>
            </w:r>
            <w:r w:rsidR="005F5EF0">
              <w:rPr>
                <w:b/>
                <w:bCs/>
                <w:color w:val="0F6E56"/>
                <w:sz w:val="20"/>
                <w:szCs w:val="20"/>
              </w:rPr>
              <w:t>:</w:t>
            </w:r>
            <w:proofErr w:type="gramEnd"/>
            <w:r>
              <w:rPr>
                <w:b/>
                <w:bCs/>
                <w:color w:val="0F6E56"/>
                <w:sz w:val="20"/>
                <w:szCs w:val="20"/>
              </w:rPr>
              <w:t xml:space="preserve"> Safe</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93C1C29" w14:textId="77777777" w:rsidR="00605238" w:rsidRDefault="00000000">
            <w:r>
              <w:rPr>
                <w:b/>
                <w:bCs/>
                <w:color w:val="0F6E56"/>
                <w:sz w:val="20"/>
                <w:szCs w:val="20"/>
              </w:rPr>
              <w:t>0</w:t>
            </w:r>
          </w:p>
        </w:tc>
        <w:tc>
          <w:tcPr>
            <w:tcW w:w="4826"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211038C" w14:textId="77777777" w:rsidR="00605238" w:rsidRDefault="00000000">
            <w:r>
              <w:rPr>
                <w:color w:val="5F5E5A"/>
                <w:sz w:val="20"/>
                <w:szCs w:val="20"/>
              </w:rPr>
              <w:t>Delivered to your relative's inbox normally</w:t>
            </w:r>
          </w:p>
        </w:tc>
      </w:tr>
      <w:tr w:rsidR="00605238" w14:paraId="317FE4FC" w14:textId="77777777">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AEEDA"/>
            <w:tcMar>
              <w:top w:w="80" w:type="dxa"/>
              <w:left w:w="120" w:type="dxa"/>
              <w:bottom w:w="80" w:type="dxa"/>
              <w:right w:w="120" w:type="dxa"/>
            </w:tcMar>
          </w:tcPr>
          <w:p w14:paraId="164591AB" w14:textId="1C47F184" w:rsidR="00605238" w:rsidRDefault="00000000">
            <w:r>
              <w:rPr>
                <w:b/>
                <w:bCs/>
                <w:color w:val="854F0B"/>
                <w:sz w:val="20"/>
                <w:szCs w:val="20"/>
              </w:rPr>
              <w:t>1–</w:t>
            </w:r>
            <w:proofErr w:type="gramStart"/>
            <w:r>
              <w:rPr>
                <w:b/>
                <w:bCs/>
                <w:color w:val="854F0B"/>
                <w:sz w:val="20"/>
                <w:szCs w:val="20"/>
              </w:rPr>
              <w:t xml:space="preserve">2 </w:t>
            </w:r>
            <w:r w:rsidR="005F5EF0">
              <w:rPr>
                <w:b/>
                <w:bCs/>
                <w:color w:val="854F0B"/>
                <w:sz w:val="20"/>
                <w:szCs w:val="20"/>
              </w:rPr>
              <w:t>:</w:t>
            </w:r>
            <w:proofErr w:type="gramEnd"/>
            <w:r>
              <w:rPr>
                <w:b/>
                <w:bCs/>
                <w:color w:val="854F0B"/>
                <w:sz w:val="20"/>
                <w:szCs w:val="20"/>
              </w:rPr>
              <w:t xml:space="preserve"> Suspicious</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5F2173B" w14:textId="77777777" w:rsidR="00605238" w:rsidRDefault="00000000">
            <w:r>
              <w:rPr>
                <w:b/>
                <w:bCs/>
                <w:color w:val="854F0B"/>
                <w:sz w:val="20"/>
                <w:szCs w:val="20"/>
              </w:rPr>
              <w:t>1–2</w:t>
            </w:r>
          </w:p>
        </w:tc>
        <w:tc>
          <w:tcPr>
            <w:tcW w:w="4826"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3371D833" w14:textId="7B150511" w:rsidR="00605238" w:rsidRDefault="00000000">
            <w:r>
              <w:rPr>
                <w:color w:val="5F5E5A"/>
                <w:sz w:val="20"/>
                <w:szCs w:val="20"/>
              </w:rPr>
              <w:t>Suppressed</w:t>
            </w:r>
            <w:r w:rsidR="005F5EF0">
              <w:rPr>
                <w:color w:val="5F5E5A"/>
                <w:sz w:val="20"/>
                <w:szCs w:val="20"/>
              </w:rPr>
              <w:t>:</w:t>
            </w:r>
            <w:r>
              <w:rPr>
                <w:color w:val="5F5E5A"/>
                <w:sz w:val="20"/>
                <w:szCs w:val="20"/>
              </w:rPr>
              <w:t xml:space="preserve"> added to your review queue</w:t>
            </w:r>
          </w:p>
        </w:tc>
      </w:tr>
      <w:tr w:rsidR="00605238" w14:paraId="4EE915D5" w14:textId="77777777">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tcPr>
          <w:p w14:paraId="128063D4" w14:textId="69642C52" w:rsidR="00605238" w:rsidRDefault="00000000">
            <w:r>
              <w:rPr>
                <w:b/>
                <w:bCs/>
                <w:color w:val="993C1D"/>
                <w:sz w:val="20"/>
                <w:szCs w:val="20"/>
              </w:rPr>
              <w:t>3–</w:t>
            </w:r>
            <w:proofErr w:type="gramStart"/>
            <w:r>
              <w:rPr>
                <w:b/>
                <w:bCs/>
                <w:color w:val="993C1D"/>
                <w:sz w:val="20"/>
                <w:szCs w:val="20"/>
              </w:rPr>
              <w:t xml:space="preserve">5 </w:t>
            </w:r>
            <w:r w:rsidR="005F5EF0">
              <w:rPr>
                <w:b/>
                <w:bCs/>
                <w:color w:val="993C1D"/>
                <w:sz w:val="20"/>
                <w:szCs w:val="20"/>
              </w:rPr>
              <w:t>:</w:t>
            </w:r>
            <w:proofErr w:type="gramEnd"/>
            <w:r>
              <w:rPr>
                <w:b/>
                <w:bCs/>
                <w:color w:val="993C1D"/>
                <w:sz w:val="20"/>
                <w:szCs w:val="20"/>
              </w:rPr>
              <w:t xml:space="preserve"> High confidence</w:t>
            </w:r>
          </w:p>
        </w:tc>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2826C0B" w14:textId="77777777" w:rsidR="00605238" w:rsidRDefault="00000000">
            <w:r>
              <w:rPr>
                <w:b/>
                <w:bCs/>
                <w:color w:val="993C1D"/>
                <w:sz w:val="20"/>
                <w:szCs w:val="20"/>
              </w:rPr>
              <w:t>3–5</w:t>
            </w:r>
          </w:p>
        </w:tc>
        <w:tc>
          <w:tcPr>
            <w:tcW w:w="4826"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077CC65" w14:textId="50B632B5" w:rsidR="00605238" w:rsidRDefault="00000000">
            <w:r>
              <w:rPr>
                <w:color w:val="5F5E5A"/>
                <w:sz w:val="20"/>
                <w:szCs w:val="20"/>
              </w:rPr>
              <w:t>Blocked</w:t>
            </w:r>
            <w:r w:rsidR="005F5EF0">
              <w:rPr>
                <w:color w:val="5F5E5A"/>
                <w:sz w:val="20"/>
                <w:szCs w:val="20"/>
              </w:rPr>
              <w:t>:</w:t>
            </w:r>
            <w:r>
              <w:rPr>
                <w:color w:val="5F5E5A"/>
                <w:sz w:val="20"/>
                <w:szCs w:val="20"/>
              </w:rPr>
              <w:t xml:space="preserve"> you receive an immediate alert</w:t>
            </w:r>
          </w:p>
        </w:tc>
      </w:tr>
    </w:tbl>
    <w:p w14:paraId="5EF76FBB" w14:textId="77777777" w:rsidR="00605238" w:rsidRDefault="00000000">
      <w:pPr>
        <w:pStyle w:val="Heading1"/>
        <w:pBdr>
          <w:bottom w:val="single" w:sz="6" w:space="4" w:color="1D9E75"/>
        </w:pBdr>
      </w:pPr>
      <w:r>
        <w:t>What your relative sees</w:t>
      </w:r>
    </w:p>
    <w:p w14:paraId="55865397" w14:textId="77777777" w:rsidR="00605238" w:rsidRDefault="00000000">
      <w:pPr>
        <w:spacing w:after="100"/>
      </w:pPr>
      <w:r>
        <w:rPr>
          <w:color w:val="5F5E5A"/>
        </w:rPr>
        <w:t>A clean, simple inbox. Only safe emails from people and organisations they know.</w:t>
      </w:r>
    </w:p>
    <w:p w14:paraId="1D41AEF6" w14:textId="2A4476C7" w:rsidR="00605238" w:rsidRDefault="00000000">
      <w:pPr>
        <w:spacing w:after="100"/>
      </w:pPr>
      <w:r>
        <w:rPr>
          <w:color w:val="5F5E5A"/>
        </w:rPr>
        <w:t>No threat indicators. No warnings. No awareness that anything was blocked. Their inbox simply contains what it should contain</w:t>
      </w:r>
      <w:r w:rsidR="005F5EF0">
        <w:rPr>
          <w:color w:val="5F5E5A"/>
        </w:rPr>
        <w:t>;</w:t>
      </w:r>
      <w:r>
        <w:rPr>
          <w:color w:val="5F5E5A"/>
        </w:rPr>
        <w:t xml:space="preserve"> messages from family, their GP, their bank, organisations they trust</w:t>
      </w:r>
      <w:r w:rsidR="005F5EF0">
        <w:rPr>
          <w:color w:val="5F5E5A"/>
        </w:rPr>
        <w:t xml:space="preserve"> </w:t>
      </w:r>
      <w:r>
        <w:rPr>
          <w:color w:val="5F5E5A"/>
        </w:rPr>
        <w:t>and nothing else.</w:t>
      </w:r>
    </w:p>
    <w:p w14:paraId="7BE1C471"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5238" w14:paraId="1441E81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14:paraId="1F3A2248" w14:textId="77777777" w:rsidR="00605238" w:rsidRDefault="00000000">
            <w:pPr>
              <w:pBdr>
                <w:left w:val="single" w:sz="12" w:space="12" w:color="1D9E75"/>
              </w:pBdr>
              <w:ind w:left="160"/>
            </w:pPr>
            <w:r>
              <w:rPr>
                <w:i/>
                <w:iCs/>
                <w:color w:val="0F6E56"/>
              </w:rPr>
              <w:t>It feels like a normal email inbox. It is just a very safe one.</w:t>
            </w:r>
          </w:p>
        </w:tc>
      </w:tr>
    </w:tbl>
    <w:p w14:paraId="0EFCEF9F" w14:textId="77777777" w:rsidR="005F5EF0" w:rsidRDefault="005F5EF0">
      <w:pPr>
        <w:pStyle w:val="Heading1"/>
        <w:pBdr>
          <w:bottom w:val="single" w:sz="6" w:space="4" w:color="1D9E75"/>
        </w:pBdr>
      </w:pPr>
    </w:p>
    <w:p w14:paraId="3F729712" w14:textId="50EC2965" w:rsidR="00605238" w:rsidRDefault="00000000">
      <w:pPr>
        <w:pStyle w:val="Heading1"/>
        <w:pBdr>
          <w:bottom w:val="single" w:sz="6" w:space="4" w:color="1D9E75"/>
        </w:pBdr>
      </w:pPr>
      <w:r>
        <w:lastRenderedPageBreak/>
        <w:t>What you see as family manager</w:t>
      </w:r>
    </w:p>
    <w:p w14:paraId="2A1A7504" w14:textId="77777777" w:rsidR="00605238" w:rsidRDefault="00000000">
      <w:pPr>
        <w:pStyle w:val="Heading2"/>
      </w:pPr>
      <w:r>
        <w:t>The weekly digest</w:t>
      </w:r>
    </w:p>
    <w:p w14:paraId="5407EE5F" w14:textId="77777777" w:rsidR="00605238" w:rsidRDefault="00000000">
      <w:pPr>
        <w:spacing w:after="100"/>
      </w:pPr>
      <w:r>
        <w:rPr>
          <w:color w:val="5F5E5A"/>
        </w:rPr>
        <w:t>Every Sunday morning, you receive a summary:</w:t>
      </w:r>
    </w:p>
    <w:p w14:paraId="4F509D22"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5238" w14:paraId="0A73D90D"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14:paraId="62A90D65" w14:textId="77777777" w:rsidR="00605238" w:rsidRDefault="00000000">
            <w:pPr>
              <w:pBdr>
                <w:left w:val="single" w:sz="12" w:space="12" w:color="1D9E75"/>
              </w:pBdr>
              <w:ind w:left="160"/>
            </w:pPr>
            <w:r>
              <w:rPr>
                <w:i/>
                <w:iCs/>
                <w:color w:val="0F6E56"/>
              </w:rPr>
              <w:t>“Geoffrey’s inbox was safe this week. 12 emails were delivered from trusted contacts and safe senders. 4 potential scams were blocked before he saw them. 83 marketing and junk emails were quietly suppressed.”</w:t>
            </w:r>
          </w:p>
        </w:tc>
      </w:tr>
    </w:tbl>
    <w:p w14:paraId="195A76C8" w14:textId="77777777" w:rsidR="00605238" w:rsidRDefault="00605238"/>
    <w:p w14:paraId="3E8B8CD4" w14:textId="6072C960" w:rsidR="00605238" w:rsidRDefault="00000000">
      <w:pPr>
        <w:spacing w:after="100"/>
      </w:pPr>
      <w:r>
        <w:rPr>
          <w:color w:val="5F5E5A"/>
        </w:rPr>
        <w:t>The digest includes a plain-English description of every scam that was blocked</w:t>
      </w:r>
      <w:r w:rsidR="005F5EF0">
        <w:rPr>
          <w:color w:val="5F5E5A"/>
        </w:rPr>
        <w:t>;</w:t>
      </w:r>
      <w:r>
        <w:rPr>
          <w:color w:val="5F5E5A"/>
        </w:rPr>
        <w:t xml:space="preserve"> what it claimed to be, what signals were detected, and confirmation it never reached the inbox.</w:t>
      </w:r>
    </w:p>
    <w:p w14:paraId="0AA6875F" w14:textId="77777777" w:rsidR="00605238" w:rsidRDefault="00605238"/>
    <w:p w14:paraId="31A3FFA2" w14:textId="77777777" w:rsidR="00605238" w:rsidRDefault="00000000">
      <w:pPr>
        <w:pStyle w:val="Heading2"/>
      </w:pPr>
      <w:r>
        <w:t>Immediate scam alerts</w:t>
      </w:r>
    </w:p>
    <w:p w14:paraId="7B92C58F" w14:textId="77777777" w:rsidR="00605238" w:rsidRDefault="00000000">
      <w:pPr>
        <w:spacing w:after="100"/>
      </w:pPr>
      <w:r>
        <w:rPr>
          <w:color w:val="5F5E5A"/>
        </w:rPr>
        <w:t>When a high-confidence scam is detected, you receive an alert within minutes. It includes:</w:t>
      </w:r>
    </w:p>
    <w:p w14:paraId="48B20BBD" w14:textId="08A8AB92" w:rsidR="00605238" w:rsidRDefault="00000000">
      <w:pPr>
        <w:pStyle w:val="ListParagraph"/>
        <w:numPr>
          <w:ilvl w:val="0"/>
          <w:numId w:val="2"/>
        </w:numPr>
        <w:spacing w:after="60"/>
      </w:pPr>
      <w:r>
        <w:rPr>
          <w:color w:val="5F5E5A"/>
        </w:rPr>
        <w:t xml:space="preserve">The </w:t>
      </w:r>
      <w:r w:rsidR="005F5EF0">
        <w:rPr>
          <w:color w:val="5F5E5A"/>
        </w:rPr>
        <w:t>sender’s</w:t>
      </w:r>
      <w:r>
        <w:rPr>
          <w:color w:val="5F5E5A"/>
        </w:rPr>
        <w:t xml:space="preserve"> name and email address</w:t>
      </w:r>
    </w:p>
    <w:p w14:paraId="7179372F" w14:textId="77777777" w:rsidR="00605238" w:rsidRDefault="00000000">
      <w:pPr>
        <w:pStyle w:val="ListParagraph"/>
        <w:numPr>
          <w:ilvl w:val="0"/>
          <w:numId w:val="2"/>
        </w:numPr>
        <w:spacing w:after="60"/>
      </w:pPr>
      <w:r>
        <w:rPr>
          <w:color w:val="5F5E5A"/>
        </w:rPr>
        <w:t>The subject line</w:t>
      </w:r>
    </w:p>
    <w:p w14:paraId="52470AFF" w14:textId="77777777" w:rsidR="00605238" w:rsidRDefault="00000000">
      <w:pPr>
        <w:pStyle w:val="ListParagraph"/>
        <w:numPr>
          <w:ilvl w:val="0"/>
          <w:numId w:val="2"/>
        </w:numPr>
        <w:spacing w:after="60"/>
      </w:pPr>
      <w:r>
        <w:rPr>
          <w:color w:val="5F5E5A"/>
        </w:rPr>
        <w:t>A plain-English explanation of why it was blocked</w:t>
      </w:r>
    </w:p>
    <w:p w14:paraId="0A7DBB79" w14:textId="77777777" w:rsidR="00605238" w:rsidRDefault="00000000">
      <w:pPr>
        <w:pStyle w:val="ListParagraph"/>
        <w:numPr>
          <w:ilvl w:val="0"/>
          <w:numId w:val="2"/>
        </w:numPr>
        <w:spacing w:after="60"/>
      </w:pPr>
      <w:r>
        <w:rPr>
          <w:color w:val="5F5E5A"/>
        </w:rPr>
        <w:t>The specific threat signals that triggered the block</w:t>
      </w:r>
    </w:p>
    <w:p w14:paraId="148DB47A" w14:textId="77777777" w:rsidR="00605238" w:rsidRDefault="00605238"/>
    <w:p w14:paraId="1B51638C" w14:textId="77777777" w:rsidR="00605238" w:rsidRDefault="00000000">
      <w:pPr>
        <w:spacing w:after="100"/>
      </w:pPr>
      <w:r>
        <w:rPr>
          <w:color w:val="5F5E5A"/>
        </w:rPr>
        <w:t>Your relative is never told. They are never alarmed. The threat is simply gone.</w:t>
      </w:r>
    </w:p>
    <w:p w14:paraId="1C64A051" w14:textId="77777777" w:rsidR="00605238" w:rsidRDefault="00605238"/>
    <w:p w14:paraId="5B670E94" w14:textId="77777777" w:rsidR="00605238" w:rsidRDefault="00000000">
      <w:pPr>
        <w:pStyle w:val="Heading2"/>
      </w:pPr>
      <w:r>
        <w:t>The review queue</w:t>
      </w:r>
    </w:p>
    <w:p w14:paraId="1BA724BA" w14:textId="77777777" w:rsidR="00605238" w:rsidRDefault="00000000">
      <w:pPr>
        <w:spacing w:after="100"/>
      </w:pPr>
      <w:r>
        <w:rPr>
          <w:color w:val="5F5E5A"/>
        </w:rPr>
        <w:t>Emails with a threat score of 1 or 2 — suspicious but not certain — are held for your review. You see the sender, subject, and the reason it was flagged. One tap to deliver, one tap to block.</w:t>
      </w:r>
    </w:p>
    <w:p w14:paraId="7638A8B1" w14:textId="58C286A5" w:rsidR="00605238" w:rsidRDefault="00000000">
      <w:pPr>
        <w:spacing w:after="100"/>
      </w:pPr>
      <w:r>
        <w:rPr>
          <w:color w:val="5F5E5A"/>
        </w:rPr>
        <w:t>For example: a genuine BT direct debit reminder may be flagged because payment urgency language is a common scam signal. You can review it, confirm it looks legitimate, and deliver it</w:t>
      </w:r>
      <w:r w:rsidR="005F5EF0">
        <w:rPr>
          <w:color w:val="5F5E5A"/>
        </w:rPr>
        <w:t>. O</w:t>
      </w:r>
      <w:r>
        <w:rPr>
          <w:color w:val="5F5E5A"/>
        </w:rPr>
        <w:t>r add BT to the trusted sender list so future emails arrive automatically.</w:t>
      </w:r>
    </w:p>
    <w:p w14:paraId="76AC862F" w14:textId="77777777" w:rsidR="00605238" w:rsidRDefault="00000000">
      <w:pPr>
        <w:pStyle w:val="Heading1"/>
        <w:pBdr>
          <w:bottom w:val="single" w:sz="6" w:space="4" w:color="1D9E75"/>
        </w:pBdr>
      </w:pPr>
      <w:r>
        <w:t xml:space="preserve">The trusted sender </w:t>
      </w:r>
      <w:proofErr w:type="gramStart"/>
      <w:r>
        <w:t>list</w:t>
      </w:r>
      <w:proofErr w:type="gramEnd"/>
    </w:p>
    <w:p w14:paraId="53A4AAE4" w14:textId="77777777" w:rsidR="00605238" w:rsidRDefault="00000000">
      <w:pPr>
        <w:spacing w:after="100"/>
      </w:pPr>
      <w:r>
        <w:rPr>
          <w:color w:val="5F5E5A"/>
        </w:rPr>
        <w:t>You maintain a whitelist of senders who are always delivered, regardless of content. Set it up once and update it when needed.</w:t>
      </w:r>
    </w:p>
    <w:p w14:paraId="6F3CC35E" w14:textId="77777777" w:rsidR="00605238" w:rsidRDefault="00605238"/>
    <w:p w14:paraId="091FE57D" w14:textId="77777777" w:rsidR="00605238" w:rsidRDefault="00000000">
      <w:pPr>
        <w:spacing w:after="100"/>
      </w:pPr>
      <w:r>
        <w:rPr>
          <w:color w:val="5F5E5A"/>
        </w:rPr>
        <w:t>Typical trusted senders:</w:t>
      </w:r>
    </w:p>
    <w:p w14:paraId="27B39519" w14:textId="77777777" w:rsidR="00605238" w:rsidRDefault="00000000">
      <w:pPr>
        <w:pStyle w:val="ListParagraph"/>
        <w:numPr>
          <w:ilvl w:val="0"/>
          <w:numId w:val="2"/>
        </w:numPr>
        <w:spacing w:after="60"/>
      </w:pPr>
      <w:r>
        <w:rPr>
          <w:color w:val="5F5E5A"/>
        </w:rPr>
        <w:t>GP surgery and hospital</w:t>
      </w:r>
    </w:p>
    <w:p w14:paraId="2F6BABC3" w14:textId="77777777" w:rsidR="00605238" w:rsidRDefault="00000000">
      <w:pPr>
        <w:pStyle w:val="ListParagraph"/>
        <w:numPr>
          <w:ilvl w:val="0"/>
          <w:numId w:val="2"/>
        </w:numPr>
        <w:spacing w:after="60"/>
      </w:pPr>
      <w:r>
        <w:rPr>
          <w:color w:val="5F5E5A"/>
        </w:rPr>
        <w:t>Bank (verified sending address)</w:t>
      </w:r>
    </w:p>
    <w:p w14:paraId="50A91CD9" w14:textId="77777777" w:rsidR="00605238" w:rsidRDefault="00000000">
      <w:pPr>
        <w:pStyle w:val="ListParagraph"/>
        <w:numPr>
          <w:ilvl w:val="0"/>
          <w:numId w:val="2"/>
        </w:numPr>
        <w:spacing w:after="60"/>
      </w:pPr>
      <w:r>
        <w:rPr>
          <w:color w:val="5F5E5A"/>
        </w:rPr>
        <w:t>Family members and close friends</w:t>
      </w:r>
    </w:p>
    <w:p w14:paraId="02C495D7" w14:textId="77777777" w:rsidR="00605238" w:rsidRDefault="00000000">
      <w:pPr>
        <w:pStyle w:val="ListParagraph"/>
        <w:numPr>
          <w:ilvl w:val="0"/>
          <w:numId w:val="2"/>
        </w:numPr>
        <w:spacing w:after="60"/>
      </w:pPr>
      <w:r>
        <w:rPr>
          <w:color w:val="5F5E5A"/>
        </w:rPr>
        <w:t>Utility providers (once verified)</w:t>
      </w:r>
    </w:p>
    <w:p w14:paraId="4AB506E3" w14:textId="52C43DD3" w:rsidR="00605238" w:rsidRDefault="00000000">
      <w:pPr>
        <w:pStyle w:val="ListParagraph"/>
        <w:numPr>
          <w:ilvl w:val="0"/>
          <w:numId w:val="2"/>
        </w:numPr>
        <w:spacing w:after="60"/>
      </w:pPr>
      <w:r>
        <w:rPr>
          <w:color w:val="5F5E5A"/>
        </w:rPr>
        <w:t>Trusted organisations</w:t>
      </w:r>
      <w:r w:rsidR="005F5EF0">
        <w:rPr>
          <w:color w:val="5F5E5A"/>
        </w:rPr>
        <w:t>;</w:t>
      </w:r>
      <w:r>
        <w:rPr>
          <w:color w:val="5F5E5A"/>
        </w:rPr>
        <w:t xml:space="preserve"> Age UK, RNIB, local council</w:t>
      </w:r>
    </w:p>
    <w:p w14:paraId="1DD60BA2" w14:textId="77777777" w:rsidR="00605238" w:rsidRDefault="00605238"/>
    <w:p w14:paraId="3789162D" w14:textId="77777777" w:rsidR="00605238" w:rsidRDefault="00000000">
      <w:pPr>
        <w:spacing w:after="100"/>
      </w:pPr>
      <w:r>
        <w:rPr>
          <w:color w:val="5F5E5A"/>
        </w:rPr>
        <w:lastRenderedPageBreak/>
        <w:t>Emails from trusted senders bypass all threat scoring. They arrive directly in the inbox, always.</w:t>
      </w:r>
    </w:p>
    <w:p w14:paraId="21248B66" w14:textId="77777777" w:rsidR="00605238" w:rsidRDefault="00000000">
      <w:pPr>
        <w:pStyle w:val="Heading1"/>
        <w:pBdr>
          <w:bottom w:val="single" w:sz="6" w:space="4" w:color="1D9E75"/>
        </w:pBdr>
      </w:pPr>
      <w:r>
        <w:t>The same engine, a different purpose</w:t>
      </w:r>
    </w:p>
    <w:p w14:paraId="120493BC" w14:textId="7047C537" w:rsidR="00605238" w:rsidRDefault="00000000">
      <w:pPr>
        <w:spacing w:after="100"/>
      </w:pPr>
      <w:r>
        <w:rPr>
          <w:color w:val="5F5E5A"/>
        </w:rPr>
        <w:t>Quiet Protect is not a separate product. It is Quiet</w:t>
      </w:r>
      <w:r w:rsidR="005F5EF0">
        <w:rPr>
          <w:color w:val="5F5E5A"/>
        </w:rPr>
        <w:t>,</w:t>
      </w:r>
      <w:r>
        <w:rPr>
          <w:color w:val="5F5E5A"/>
        </w:rPr>
        <w:t xml:space="preserve"> the autonomous email agent running in protection mode. The underlying technology is identical. The difference is the scoring prompt and the interface.</w:t>
      </w:r>
    </w:p>
    <w:p w14:paraId="54A4584E" w14:textId="77777777" w:rsidR="00605238" w:rsidRDefault="00605238"/>
    <w:p w14:paraId="3FDC8D57" w14:textId="7EC27367" w:rsidR="00605238" w:rsidRDefault="00000000">
      <w:pPr>
        <w:spacing w:after="100"/>
      </w:pPr>
      <w:r>
        <w:rPr>
          <w:color w:val="5F5E5A"/>
        </w:rPr>
        <w:t>In standard Quiet, the engine scores for importance and actionability</w:t>
      </w:r>
      <w:r w:rsidR="005F5EF0">
        <w:rPr>
          <w:color w:val="5F5E5A"/>
        </w:rPr>
        <w:t>. W</w:t>
      </w:r>
      <w:r>
        <w:rPr>
          <w:color w:val="5F5E5A"/>
        </w:rPr>
        <w:t>hat needs your attention, what can be handled, what can be ignored.</w:t>
      </w:r>
    </w:p>
    <w:p w14:paraId="0B2716C1" w14:textId="5B5613BD" w:rsidR="00605238" w:rsidRDefault="00000000">
      <w:pPr>
        <w:spacing w:after="100"/>
      </w:pPr>
      <w:r>
        <w:rPr>
          <w:color w:val="5F5E5A"/>
        </w:rPr>
        <w:t>In Quiet Protect, the engine scores for trust and threat</w:t>
      </w:r>
      <w:r w:rsidR="005F5EF0">
        <w:rPr>
          <w:color w:val="5F5E5A"/>
        </w:rPr>
        <w:t>. W</w:t>
      </w:r>
      <w:r>
        <w:rPr>
          <w:color w:val="5F5E5A"/>
        </w:rPr>
        <w:t>hat is safe to deliver, what needs review, what must be blocked.</w:t>
      </w:r>
    </w:p>
    <w:p w14:paraId="75A09CE9" w14:textId="77777777" w:rsidR="00605238" w:rsidRDefault="00605238"/>
    <w:p w14:paraId="2DB09CB1" w14:textId="77777777" w:rsidR="00605238" w:rsidRDefault="00000000">
      <w:pPr>
        <w:spacing w:after="100"/>
      </w:pPr>
      <w:r>
        <w:rPr>
          <w:color w:val="5F5E5A"/>
        </w:rPr>
        <w:t>One platform. Two front doors.</w:t>
      </w:r>
    </w:p>
    <w:p w14:paraId="6B780A7D"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605238" w14:paraId="0EE911D8"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77375598" w14:textId="77777777" w:rsidR="00605238" w:rsidRDefault="00605238"/>
        </w:tc>
        <w:tc>
          <w:tcPr>
            <w:tcW w:w="3213"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0DB8F8C" w14:textId="77777777" w:rsidR="00605238" w:rsidRDefault="00000000">
            <w:r>
              <w:rPr>
                <w:b/>
                <w:bCs/>
                <w:color w:val="1D9E75"/>
                <w:sz w:val="20"/>
                <w:szCs w:val="20"/>
              </w:rPr>
              <w:t>Quiet</w:t>
            </w:r>
          </w:p>
        </w:tc>
        <w:tc>
          <w:tcPr>
            <w:tcW w:w="3213"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21EB3EB" w14:textId="77777777" w:rsidR="00605238" w:rsidRDefault="00000000">
            <w:r>
              <w:rPr>
                <w:b/>
                <w:bCs/>
                <w:color w:val="D85A30"/>
                <w:sz w:val="20"/>
                <w:szCs w:val="20"/>
              </w:rPr>
              <w:t>Quiet Protect</w:t>
            </w:r>
          </w:p>
        </w:tc>
      </w:tr>
      <w:tr w:rsidR="00605238" w14:paraId="13B74A6C"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1E5E4C49" w14:textId="77777777" w:rsidR="00605238" w:rsidRDefault="00000000">
            <w:r>
              <w:rPr>
                <w:b/>
                <w:bCs/>
                <w:color w:val="2C2C2A"/>
                <w:sz w:val="20"/>
                <w:szCs w:val="20"/>
              </w:rPr>
              <w:t>For</w:t>
            </w:r>
          </w:p>
        </w:tc>
        <w:tc>
          <w:tcPr>
            <w:tcW w:w="3213"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22A14491" w14:textId="77777777" w:rsidR="00605238" w:rsidRDefault="00000000">
            <w:r>
              <w:rPr>
                <w:color w:val="5F5E5A"/>
                <w:sz w:val="20"/>
                <w:szCs w:val="20"/>
              </w:rPr>
              <w:t>Anyone wanting to stop thinking about email</w:t>
            </w:r>
          </w:p>
        </w:tc>
        <w:tc>
          <w:tcPr>
            <w:tcW w:w="3213"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tcPr>
          <w:p w14:paraId="1FD0436C" w14:textId="77777777" w:rsidR="00605238" w:rsidRDefault="00000000">
            <w:r>
              <w:rPr>
                <w:b/>
                <w:bCs/>
                <w:color w:val="993C1D"/>
                <w:sz w:val="20"/>
                <w:szCs w:val="20"/>
              </w:rPr>
              <w:t>Families protecting elderly or vulnerable relatives</w:t>
            </w:r>
          </w:p>
        </w:tc>
      </w:tr>
      <w:tr w:rsidR="00605238" w14:paraId="58FE4192"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79AECFF2" w14:textId="77777777" w:rsidR="00605238" w:rsidRDefault="00000000">
            <w:r>
              <w:rPr>
                <w:b/>
                <w:bCs/>
                <w:color w:val="2C2C2A"/>
                <w:sz w:val="20"/>
                <w:szCs w:val="20"/>
              </w:rPr>
              <w:t>Core value</w:t>
            </w:r>
          </w:p>
        </w:tc>
        <w:tc>
          <w:tcPr>
            <w:tcW w:w="321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426C7864" w14:textId="77777777" w:rsidR="00605238" w:rsidRDefault="00000000">
            <w:r>
              <w:rPr>
                <w:color w:val="5F5E5A"/>
                <w:sz w:val="20"/>
                <w:szCs w:val="20"/>
              </w:rPr>
              <w:t>Save time</w:t>
            </w:r>
          </w:p>
        </w:tc>
        <w:tc>
          <w:tcPr>
            <w:tcW w:w="321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5653695F" w14:textId="77777777" w:rsidR="00605238" w:rsidRDefault="00000000">
            <w:r>
              <w:rPr>
                <w:b/>
                <w:bCs/>
                <w:color w:val="993C1D"/>
                <w:sz w:val="20"/>
                <w:szCs w:val="20"/>
              </w:rPr>
              <w:t>Prevent harm</w:t>
            </w:r>
          </w:p>
        </w:tc>
      </w:tr>
      <w:tr w:rsidR="00605238" w14:paraId="4029CCCD"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2D2652A2" w14:textId="77777777" w:rsidR="00605238" w:rsidRDefault="00000000">
            <w:r>
              <w:rPr>
                <w:b/>
                <w:bCs/>
                <w:color w:val="2C2C2A"/>
                <w:sz w:val="20"/>
                <w:szCs w:val="20"/>
              </w:rPr>
              <w:t>Primary user</w:t>
            </w:r>
          </w:p>
        </w:tc>
        <w:tc>
          <w:tcPr>
            <w:tcW w:w="3213"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323CED77" w14:textId="77777777" w:rsidR="00605238" w:rsidRDefault="00000000">
            <w:r>
              <w:rPr>
                <w:color w:val="5F5E5A"/>
                <w:sz w:val="20"/>
                <w:szCs w:val="20"/>
              </w:rPr>
              <w:t>Themselves</w:t>
            </w:r>
          </w:p>
        </w:tc>
        <w:tc>
          <w:tcPr>
            <w:tcW w:w="3213"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tcPr>
          <w:p w14:paraId="666EB52F" w14:textId="77777777" w:rsidR="00605238" w:rsidRDefault="00000000">
            <w:r>
              <w:rPr>
                <w:b/>
                <w:bCs/>
                <w:color w:val="993C1D"/>
                <w:sz w:val="20"/>
                <w:szCs w:val="20"/>
              </w:rPr>
              <w:t>Their relative</w:t>
            </w:r>
          </w:p>
        </w:tc>
      </w:tr>
      <w:tr w:rsidR="00605238" w14:paraId="566A893F"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1EA2B090" w14:textId="77777777" w:rsidR="00605238" w:rsidRDefault="00000000">
            <w:r>
              <w:rPr>
                <w:b/>
                <w:bCs/>
                <w:color w:val="2C2C2A"/>
                <w:sz w:val="20"/>
                <w:szCs w:val="20"/>
              </w:rPr>
              <w:t>Who manages it</w:t>
            </w:r>
          </w:p>
        </w:tc>
        <w:tc>
          <w:tcPr>
            <w:tcW w:w="321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625C40DA" w14:textId="77777777" w:rsidR="00605238" w:rsidRDefault="00000000">
            <w:r>
              <w:rPr>
                <w:color w:val="5F5E5A"/>
                <w:sz w:val="20"/>
                <w:szCs w:val="20"/>
              </w:rPr>
              <w:t>The user</w:t>
            </w:r>
          </w:p>
        </w:tc>
        <w:tc>
          <w:tcPr>
            <w:tcW w:w="3213"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tcPr>
          <w:p w14:paraId="0830E269" w14:textId="77777777" w:rsidR="00605238" w:rsidRDefault="00000000">
            <w:r>
              <w:rPr>
                <w:b/>
                <w:bCs/>
                <w:color w:val="993C1D"/>
                <w:sz w:val="20"/>
                <w:szCs w:val="20"/>
              </w:rPr>
              <w:t>The family member</w:t>
            </w:r>
          </w:p>
        </w:tc>
      </w:tr>
      <w:tr w:rsidR="00605238" w14:paraId="54E96DBC" w14:textId="77777777">
        <w:tblPrEx>
          <w:tblCellMar>
            <w:top w:w="0" w:type="dxa"/>
            <w:bottom w:w="0" w:type="dxa"/>
          </w:tblCellMar>
        </w:tblPrEx>
        <w:tc>
          <w:tcPr>
            <w:tcW w:w="2600"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50200B14" w14:textId="77777777" w:rsidR="00605238" w:rsidRDefault="00000000">
            <w:r>
              <w:rPr>
                <w:b/>
                <w:bCs/>
                <w:color w:val="2C2C2A"/>
                <w:sz w:val="20"/>
                <w:szCs w:val="20"/>
              </w:rPr>
              <w:t>Notifications</w:t>
            </w:r>
          </w:p>
        </w:tc>
        <w:tc>
          <w:tcPr>
            <w:tcW w:w="3213" w:type="dxa"/>
            <w:tcBorders>
              <w:top w:val="single" w:sz="1" w:space="0" w:color="D3D1C7"/>
              <w:left w:val="single" w:sz="1" w:space="0" w:color="D3D1C7"/>
              <w:bottom w:val="single" w:sz="1" w:space="0" w:color="D3D1C7"/>
              <w:right w:val="single" w:sz="1" w:space="0" w:color="D3D1C7"/>
            </w:tcBorders>
            <w:shd w:val="clear" w:color="auto" w:fill="FAFAF9"/>
            <w:tcMar>
              <w:top w:w="80" w:type="dxa"/>
              <w:left w:w="120" w:type="dxa"/>
              <w:bottom w:w="80" w:type="dxa"/>
              <w:right w:w="120" w:type="dxa"/>
            </w:tcMar>
          </w:tcPr>
          <w:p w14:paraId="7855EC42" w14:textId="77777777" w:rsidR="00605238" w:rsidRDefault="00000000">
            <w:r>
              <w:rPr>
                <w:color w:val="5F5E5A"/>
                <w:sz w:val="20"/>
                <w:szCs w:val="20"/>
              </w:rPr>
              <w:t>None</w:t>
            </w:r>
          </w:p>
        </w:tc>
        <w:tc>
          <w:tcPr>
            <w:tcW w:w="3213"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tcPr>
          <w:p w14:paraId="135592B2" w14:textId="77777777" w:rsidR="00605238" w:rsidRDefault="00000000">
            <w:r>
              <w:rPr>
                <w:b/>
                <w:bCs/>
                <w:color w:val="993C1D"/>
                <w:sz w:val="20"/>
                <w:szCs w:val="20"/>
              </w:rPr>
              <w:t>Weekly digest + immediate alerts</w:t>
            </w:r>
          </w:p>
        </w:tc>
      </w:tr>
    </w:tbl>
    <w:p w14:paraId="1A23B28C" w14:textId="77777777" w:rsidR="00605238" w:rsidRDefault="00000000">
      <w:pPr>
        <w:pStyle w:val="Heading1"/>
        <w:pBdr>
          <w:bottom w:val="single" w:sz="6" w:space="4" w:color="1D9E75"/>
        </w:pBdr>
      </w:pPr>
      <w:r>
        <w:t xml:space="preserve">Why </w:t>
      </w:r>
      <w:proofErr w:type="gramStart"/>
      <w:r>
        <w:t>this matters</w:t>
      </w:r>
      <w:proofErr w:type="gramEnd"/>
    </w:p>
    <w:p w14:paraId="668551E4" w14:textId="10402F9A" w:rsidR="00605238" w:rsidRDefault="00000000">
      <w:pPr>
        <w:spacing w:after="100"/>
      </w:pPr>
      <w:r>
        <w:rPr>
          <w:color w:val="5F5E5A"/>
        </w:rPr>
        <w:t>Roughly 11 million people over 65 live in the UK. A significant and growing proportion are active email users. The scams targeting them are increasingly sophisticated designed by organised criminal groups, localised to the UK, and updated regularly to avoid detection.</w:t>
      </w:r>
    </w:p>
    <w:p w14:paraId="23A3780A" w14:textId="121835A6" w:rsidR="00605238" w:rsidRDefault="00000000">
      <w:pPr>
        <w:spacing w:after="100"/>
      </w:pPr>
      <w:r>
        <w:rPr>
          <w:color w:val="5F5E5A"/>
        </w:rPr>
        <w:t xml:space="preserve">No existing product addresses this from the family’s perspective. Spam filters help but are </w:t>
      </w:r>
      <w:proofErr w:type="spellStart"/>
      <w:r>
        <w:rPr>
          <w:color w:val="5F5E5A"/>
        </w:rPr>
        <w:t>bypassable</w:t>
      </w:r>
      <w:proofErr w:type="spellEnd"/>
      <w:r>
        <w:rPr>
          <w:color w:val="5F5E5A"/>
        </w:rPr>
        <w:t xml:space="preserve">. Advice campaigns reach some people but not </w:t>
      </w:r>
      <w:proofErr w:type="gramStart"/>
      <w:r>
        <w:rPr>
          <w:color w:val="5F5E5A"/>
        </w:rPr>
        <w:t>at the moment</w:t>
      </w:r>
      <w:proofErr w:type="gramEnd"/>
      <w:r>
        <w:rPr>
          <w:color w:val="5F5E5A"/>
        </w:rPr>
        <w:t xml:space="preserve"> of threat. Quiet Protect intercepts the threat before the person ever sees it</w:t>
      </w:r>
      <w:r w:rsidR="005F5EF0">
        <w:rPr>
          <w:color w:val="5F5E5A"/>
        </w:rPr>
        <w:t xml:space="preserve">, </w:t>
      </w:r>
      <w:r>
        <w:rPr>
          <w:color w:val="5F5E5A"/>
        </w:rPr>
        <w:t xml:space="preserve">which is the only intervention that </w:t>
      </w:r>
      <w:proofErr w:type="gramStart"/>
      <w:r>
        <w:rPr>
          <w:color w:val="5F5E5A"/>
        </w:rPr>
        <w:t>actually works</w:t>
      </w:r>
      <w:proofErr w:type="gramEnd"/>
      <w:r>
        <w:rPr>
          <w:color w:val="5F5E5A"/>
        </w:rPr>
        <w:t>.</w:t>
      </w:r>
    </w:p>
    <w:p w14:paraId="5140D3CD" w14:textId="77777777" w:rsidR="00605238" w:rsidRDefault="00605238"/>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05238" w14:paraId="0573AD2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E1F5EE"/>
            <w:tcMar>
              <w:top w:w="160" w:type="dxa"/>
              <w:left w:w="240" w:type="dxa"/>
              <w:bottom w:w="160" w:type="dxa"/>
              <w:right w:w="240" w:type="dxa"/>
            </w:tcMar>
          </w:tcPr>
          <w:p w14:paraId="3F0A33D8" w14:textId="2D18D38F" w:rsidR="00605238" w:rsidRDefault="00000000">
            <w:pPr>
              <w:pBdr>
                <w:left w:val="single" w:sz="12" w:space="12" w:color="1D9E75"/>
              </w:pBdr>
              <w:ind w:left="160"/>
            </w:pPr>
            <w:r>
              <w:rPr>
                <w:i/>
                <w:iCs/>
                <w:color w:val="0F6E56"/>
              </w:rPr>
              <w:t>The people who will pay for this are not the elderly users themselves. They are the adult children and grandchildren who worry about this problem and currently have no tool to help. The purchase decision is driven by love and concern, not by productivity. That is a very different and very motivated buyer.</w:t>
            </w:r>
          </w:p>
        </w:tc>
      </w:tr>
    </w:tbl>
    <w:p w14:paraId="41C76AAB" w14:textId="77777777" w:rsidR="00605238" w:rsidRDefault="00000000">
      <w:pPr>
        <w:pStyle w:val="Heading1"/>
        <w:pBdr>
          <w:bottom w:val="single" w:sz="6" w:space="4" w:color="1D9E75"/>
        </w:pBdr>
      </w:pPr>
      <w:r>
        <w:t>Status</w:t>
      </w:r>
    </w:p>
    <w:p w14:paraId="1A53FB5D" w14:textId="77777777" w:rsidR="00605238" w:rsidRDefault="00000000">
      <w:pPr>
        <w:spacing w:after="100"/>
      </w:pPr>
      <w:r>
        <w:rPr>
          <w:color w:val="5F5E5A"/>
        </w:rPr>
        <w:t>Quiet Protect is in active prototype development. The family dashboard and protected inbox UI are complete. The AI scoring engine and live email integration are in progress.</w:t>
      </w:r>
    </w:p>
    <w:p w14:paraId="22DEDF13" w14:textId="77777777" w:rsidR="00605238" w:rsidRDefault="00000000">
      <w:pPr>
        <w:spacing w:after="100"/>
      </w:pPr>
      <w:r>
        <w:rPr>
          <w:color w:val="5F5E5A"/>
        </w:rPr>
        <w:lastRenderedPageBreak/>
        <w:t>Early feedback from a small group of trusted users is being gathered now.</w:t>
      </w:r>
    </w:p>
    <w:p w14:paraId="5B20AFE5" w14:textId="77777777" w:rsidR="00605238" w:rsidRDefault="00605238"/>
    <w:p w14:paraId="1008D5C9" w14:textId="77777777" w:rsidR="00605238" w:rsidRDefault="00605238"/>
    <w:p w14:paraId="3DFE4195" w14:textId="77777777" w:rsidR="00605238" w:rsidRDefault="00000000">
      <w:r>
        <w:rPr>
          <w:i/>
          <w:iCs/>
          <w:color w:val="888780"/>
          <w:sz w:val="18"/>
          <w:szCs w:val="18"/>
        </w:rPr>
        <w:t>Quiet Protect — concept overview — March 2026 — for early feedback only, not for distribution</w:t>
      </w:r>
    </w:p>
    <w:sectPr w:rsidR="0060523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97CD3" w14:textId="77777777" w:rsidR="0072155A" w:rsidRDefault="0072155A">
      <w:r>
        <w:separator/>
      </w:r>
    </w:p>
  </w:endnote>
  <w:endnote w:type="continuationSeparator" w:id="0">
    <w:p w14:paraId="1A4CCBC6" w14:textId="77777777" w:rsidR="0072155A" w:rsidRDefault="00721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C2CD" w14:textId="77777777" w:rsidR="00605238" w:rsidRDefault="00000000">
    <w:pPr>
      <w:pBdr>
        <w:top w:val="single" w:sz="2" w:space="4" w:color="D3D1C7"/>
      </w:pBdr>
      <w:tabs>
        <w:tab w:val="right" w:pos="9026"/>
      </w:tabs>
    </w:pPr>
    <w:r>
      <w:rPr>
        <w:i/>
        <w:iCs/>
        <w:color w:val="888780"/>
        <w:sz w:val="16"/>
        <w:szCs w:val="16"/>
      </w:rPr>
      <w:t>For early feedback only — not for distribution</w:t>
    </w:r>
    <w:r>
      <w:rPr>
        <w:color w:val="888780"/>
        <w:sz w:val="16"/>
        <w:szCs w:val="16"/>
      </w:rPr>
      <w:tab/>
      <w:t xml:space="preserve">Page </w:t>
    </w:r>
    <w:r>
      <w:rPr>
        <w:color w:val="888780"/>
        <w:sz w:val="16"/>
        <w:szCs w:val="16"/>
      </w:rPr>
      <w:fldChar w:fldCharType="begin"/>
    </w:r>
    <w:r>
      <w:rPr>
        <w:color w:val="888780"/>
        <w:sz w:val="16"/>
        <w:szCs w:val="16"/>
      </w:rPr>
      <w:instrText xml:space="preserve"> PAGE </w:instrText>
    </w:r>
    <w:r w:rsidR="005F5EF0">
      <w:rPr>
        <w:color w:val="888780"/>
        <w:sz w:val="16"/>
        <w:szCs w:val="16"/>
      </w:rPr>
      <w:fldChar w:fldCharType="separate"/>
    </w:r>
    <w:r w:rsidR="005F5EF0">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7C6F" w14:textId="77777777" w:rsidR="0072155A" w:rsidRDefault="0072155A">
      <w:r>
        <w:separator/>
      </w:r>
    </w:p>
  </w:footnote>
  <w:footnote w:type="continuationSeparator" w:id="0">
    <w:p w14:paraId="6A365547" w14:textId="77777777" w:rsidR="0072155A" w:rsidRDefault="00721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6E5C" w14:textId="77777777" w:rsidR="00605238" w:rsidRDefault="00000000">
    <w:pPr>
      <w:pBdr>
        <w:bottom w:val="single" w:sz="4" w:space="4" w:color="1D9E75"/>
      </w:pBdr>
      <w:tabs>
        <w:tab w:val="right" w:pos="9026"/>
      </w:tabs>
    </w:pPr>
    <w:proofErr w:type="gramStart"/>
    <w:r>
      <w:rPr>
        <w:b/>
        <w:bCs/>
        <w:color w:val="2C2C2A"/>
        <w:sz w:val="18"/>
        <w:szCs w:val="18"/>
      </w:rPr>
      <w:t>●  Quiet</w:t>
    </w:r>
    <w:proofErr w:type="gramEnd"/>
    <w:r>
      <w:rPr>
        <w:b/>
        <w:bCs/>
        <w:color w:val="2C2C2A"/>
        <w:sz w:val="18"/>
        <w:szCs w:val="18"/>
      </w:rPr>
      <w:t xml:space="preserve"> </w:t>
    </w:r>
    <w:r>
      <w:rPr>
        <w:b/>
        <w:bCs/>
        <w:color w:val="D85A30"/>
        <w:sz w:val="18"/>
        <w:szCs w:val="18"/>
      </w:rPr>
      <w:t>Protect</w:t>
    </w:r>
    <w:r>
      <w:rPr>
        <w:color w:val="888780"/>
        <w:sz w:val="18"/>
        <w:szCs w:val="18"/>
      </w:rPr>
      <w:t xml:space="preserve"> — Concept Overview</w:t>
    </w:r>
    <w:r>
      <w:rPr>
        <w:color w:val="888780"/>
        <w:sz w:val="16"/>
        <w:szCs w:val="16"/>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7426"/>
    <w:multiLevelType w:val="hybridMultilevel"/>
    <w:tmpl w:val="3976BB0E"/>
    <w:lvl w:ilvl="0" w:tplc="76EA4B34">
      <w:start w:val="1"/>
      <w:numFmt w:val="bullet"/>
      <w:lvlText w:val="●"/>
      <w:lvlJc w:val="left"/>
      <w:pPr>
        <w:ind w:left="720" w:hanging="360"/>
      </w:pPr>
    </w:lvl>
    <w:lvl w:ilvl="1" w:tplc="74125872">
      <w:start w:val="1"/>
      <w:numFmt w:val="bullet"/>
      <w:lvlText w:val="○"/>
      <w:lvlJc w:val="left"/>
      <w:pPr>
        <w:ind w:left="1440" w:hanging="360"/>
      </w:pPr>
    </w:lvl>
    <w:lvl w:ilvl="2" w:tplc="6D8AAA1A">
      <w:start w:val="1"/>
      <w:numFmt w:val="bullet"/>
      <w:lvlText w:val="■"/>
      <w:lvlJc w:val="left"/>
      <w:pPr>
        <w:ind w:left="2160" w:hanging="360"/>
      </w:pPr>
    </w:lvl>
    <w:lvl w:ilvl="3" w:tplc="4516D790">
      <w:start w:val="1"/>
      <w:numFmt w:val="bullet"/>
      <w:lvlText w:val="●"/>
      <w:lvlJc w:val="left"/>
      <w:pPr>
        <w:ind w:left="2880" w:hanging="360"/>
      </w:pPr>
    </w:lvl>
    <w:lvl w:ilvl="4" w:tplc="3864CD6A">
      <w:start w:val="1"/>
      <w:numFmt w:val="bullet"/>
      <w:lvlText w:val="○"/>
      <w:lvlJc w:val="left"/>
      <w:pPr>
        <w:ind w:left="3600" w:hanging="360"/>
      </w:pPr>
    </w:lvl>
    <w:lvl w:ilvl="5" w:tplc="12DA9350">
      <w:start w:val="1"/>
      <w:numFmt w:val="bullet"/>
      <w:lvlText w:val="■"/>
      <w:lvlJc w:val="left"/>
      <w:pPr>
        <w:ind w:left="4320" w:hanging="360"/>
      </w:pPr>
    </w:lvl>
    <w:lvl w:ilvl="6" w:tplc="CFA451F8">
      <w:start w:val="1"/>
      <w:numFmt w:val="bullet"/>
      <w:lvlText w:val="●"/>
      <w:lvlJc w:val="left"/>
      <w:pPr>
        <w:ind w:left="5040" w:hanging="360"/>
      </w:pPr>
    </w:lvl>
    <w:lvl w:ilvl="7" w:tplc="23FAAE50">
      <w:start w:val="1"/>
      <w:numFmt w:val="bullet"/>
      <w:lvlText w:val="●"/>
      <w:lvlJc w:val="left"/>
      <w:pPr>
        <w:ind w:left="5760" w:hanging="360"/>
      </w:pPr>
    </w:lvl>
    <w:lvl w:ilvl="8" w:tplc="C5DC269A">
      <w:start w:val="1"/>
      <w:numFmt w:val="bullet"/>
      <w:lvlText w:val="●"/>
      <w:lvlJc w:val="left"/>
      <w:pPr>
        <w:ind w:left="6480" w:hanging="360"/>
      </w:pPr>
    </w:lvl>
  </w:abstractNum>
  <w:abstractNum w:abstractNumId="1" w15:restartNumberingAfterBreak="0">
    <w:nsid w:val="65857697"/>
    <w:multiLevelType w:val="hybridMultilevel"/>
    <w:tmpl w:val="7B60AE40"/>
    <w:lvl w:ilvl="0" w:tplc="424E1586">
      <w:start w:val="1"/>
      <w:numFmt w:val="bullet"/>
      <w:lvlText w:val="•"/>
      <w:lvlJc w:val="left"/>
      <w:pPr>
        <w:ind w:left="720" w:hanging="360"/>
      </w:pPr>
    </w:lvl>
    <w:lvl w:ilvl="1" w:tplc="1018E474">
      <w:numFmt w:val="decimal"/>
      <w:lvlText w:val=""/>
      <w:lvlJc w:val="left"/>
    </w:lvl>
    <w:lvl w:ilvl="2" w:tplc="DEF03224">
      <w:numFmt w:val="decimal"/>
      <w:lvlText w:val=""/>
      <w:lvlJc w:val="left"/>
    </w:lvl>
    <w:lvl w:ilvl="3" w:tplc="000E73FA">
      <w:numFmt w:val="decimal"/>
      <w:lvlText w:val=""/>
      <w:lvlJc w:val="left"/>
    </w:lvl>
    <w:lvl w:ilvl="4" w:tplc="A86E2138">
      <w:numFmt w:val="decimal"/>
      <w:lvlText w:val=""/>
      <w:lvlJc w:val="left"/>
    </w:lvl>
    <w:lvl w:ilvl="5" w:tplc="CBB0A352">
      <w:numFmt w:val="decimal"/>
      <w:lvlText w:val=""/>
      <w:lvlJc w:val="left"/>
    </w:lvl>
    <w:lvl w:ilvl="6" w:tplc="F9B88B88">
      <w:numFmt w:val="decimal"/>
      <w:lvlText w:val=""/>
      <w:lvlJc w:val="left"/>
    </w:lvl>
    <w:lvl w:ilvl="7" w:tplc="72D6EF5C">
      <w:numFmt w:val="decimal"/>
      <w:lvlText w:val=""/>
      <w:lvlJc w:val="left"/>
    </w:lvl>
    <w:lvl w:ilvl="8" w:tplc="3F2E1552">
      <w:numFmt w:val="decimal"/>
      <w:lvlText w:val=""/>
      <w:lvlJc w:val="left"/>
    </w:lvl>
  </w:abstractNum>
  <w:num w:numId="1" w16cid:durableId="1892813692">
    <w:abstractNumId w:val="0"/>
    <w:lvlOverride w:ilvl="0">
      <w:startOverride w:val="1"/>
    </w:lvlOverride>
  </w:num>
  <w:num w:numId="2" w16cid:durableId="2687807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238"/>
    <w:rsid w:val="005F5EF0"/>
    <w:rsid w:val="00605238"/>
    <w:rsid w:val="0072155A"/>
    <w:rsid w:val="00A67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5206D0D"/>
  <w15:docId w15:val="{DB41ED1E-2637-864A-8B12-05618EC59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C2C2A"/>
      <w:sz w:val="34"/>
      <w:szCs w:val="34"/>
    </w:rPr>
  </w:style>
  <w:style w:type="paragraph" w:styleId="Heading2">
    <w:name w:val="heading 2"/>
    <w:uiPriority w:val="9"/>
    <w:unhideWhenUsed/>
    <w:qFormat/>
    <w:pPr>
      <w:spacing w:before="280" w:after="100"/>
      <w:outlineLvl w:val="1"/>
    </w:pPr>
    <w:rPr>
      <w:b/>
      <w:bCs/>
      <w:color w:val="2C2C2A"/>
      <w:sz w:val="26"/>
      <w:szCs w:val="26"/>
    </w:rPr>
  </w:style>
  <w:style w:type="paragraph" w:styleId="Heading3">
    <w:name w:val="heading 3"/>
    <w:uiPriority w:val="9"/>
    <w:semiHidden/>
    <w:unhideWhenUsed/>
    <w:qFormat/>
    <w:pPr>
      <w:spacing w:before="200" w:after="80"/>
      <w:outlineLvl w:val="2"/>
    </w:pPr>
    <w:rPr>
      <w:b/>
      <w:bCs/>
      <w:color w:val="2C2C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1060</Words>
  <Characters>5696</Characters>
  <Application>Microsoft Office Word</Application>
  <DocSecurity>0</DocSecurity>
  <Lines>178</Lines>
  <Paragraphs>127</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Falck</cp:lastModifiedBy>
  <cp:revision>2</cp:revision>
  <dcterms:created xsi:type="dcterms:W3CDTF">2026-03-27T10:37:00Z</dcterms:created>
  <dcterms:modified xsi:type="dcterms:W3CDTF">2026-03-27T10:49:00Z</dcterms:modified>
</cp:coreProperties>
</file>