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7975ADC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0F27BA">
              <w:rPr>
                <w:color w:val="000000" w:themeColor="text1"/>
              </w:rPr>
              <w:t>DRS002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22E49273" w:rsidR="00A64F4D" w:rsidRPr="00AF066E" w:rsidRDefault="007C1101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22422B1B" w:rsidR="00CF54DE" w:rsidRPr="00CF54DE" w:rsidRDefault="00A64F4D" w:rsidP="00CF54DE">
            <w:pPr>
              <w:jc w:val="left"/>
              <w:rPr>
                <w:color w:val="000000" w:themeColor="text1"/>
                <w:lang w:val="en-US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CF54DE">
              <w:rPr>
                <w:color w:val="000000" w:themeColor="text1"/>
                <w:lang w:val="en-US"/>
              </w:rPr>
              <w:t>SMC Networks</w:t>
            </w:r>
            <w:r w:rsidR="00C933B0">
              <w:rPr>
                <w:color w:val="000000" w:themeColor="text1"/>
                <w:lang w:val="en-US"/>
              </w:rPr>
              <w:t xml:space="preserve"> -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5485529B" w:rsidR="00A64F4D" w:rsidRPr="00AF066E" w:rsidRDefault="00A64F4D" w:rsidP="00CF54DE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F54DE">
              <w:rPr>
                <w:color w:val="000000" w:themeColor="text1"/>
              </w:rPr>
              <w:t>Access point de rede wireless</w:t>
            </w:r>
            <w:r w:rsidR="000F27BA">
              <w:rPr>
                <w:color w:val="000000" w:themeColor="text1"/>
              </w:rPr>
              <w:t xml:space="preserve"> direito</w:t>
            </w:r>
          </w:p>
        </w:tc>
      </w:tr>
      <w:tr w:rsidR="00D329BB" w:rsidRPr="00AF066E" w14:paraId="43A37CBA" w14:textId="77777777" w:rsidTr="006B3DE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8246F30" w:rsidR="00D329BB" w:rsidRPr="00AF066E" w:rsidRDefault="00987A45" w:rsidP="00CF54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F54DE">
              <w:rPr>
                <w:color w:val="000000" w:themeColor="text1"/>
              </w:rPr>
              <w:t>N/A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8CA767B" w:rsidR="00A64F4D" w:rsidRPr="00AF066E" w:rsidRDefault="00A64F4D" w:rsidP="00987A4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CF54DE">
              <w:rPr>
                <w:color w:val="000000" w:themeColor="text1"/>
              </w:rPr>
              <w:t>5.0.1.2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4DFD9FB4" w:rsidR="00A64F4D" w:rsidRPr="00AF066E" w:rsidRDefault="00A64F4D" w:rsidP="00987A4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CF54DE">
              <w:rPr>
                <w:color w:val="000000" w:themeColor="text1"/>
              </w:rPr>
              <w:t>192.168.1.21</w:t>
            </w:r>
            <w:r w:rsidR="000F27BA">
              <w:rPr>
                <w:color w:val="000000" w:themeColor="text1"/>
              </w:rPr>
              <w:t>3</w:t>
            </w:r>
            <w:bookmarkStart w:id="2" w:name="_GoBack"/>
            <w:bookmarkEnd w:id="2"/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0D1E5B1F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87A45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05A6854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CF54DE">
              <w:rPr>
                <w:color w:val="000000" w:themeColor="text1"/>
              </w:rPr>
              <w:t>Distribuição de rede wireless para equipamentos portáteis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F27BA">
              <w:rPr>
                <w:color w:val="000000" w:themeColor="text1"/>
              </w:rPr>
            </w:r>
            <w:r w:rsidR="000F27BA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0615D"/>
    <w:rsid w:val="000130CD"/>
    <w:rsid w:val="000C5978"/>
    <w:rsid w:val="000F27BA"/>
    <w:rsid w:val="001C57D5"/>
    <w:rsid w:val="00262BC2"/>
    <w:rsid w:val="00275ACB"/>
    <w:rsid w:val="00283ABF"/>
    <w:rsid w:val="00343447"/>
    <w:rsid w:val="006B3DE9"/>
    <w:rsid w:val="007C1101"/>
    <w:rsid w:val="007C6035"/>
    <w:rsid w:val="00987A45"/>
    <w:rsid w:val="009F0ED6"/>
    <w:rsid w:val="00A64F4D"/>
    <w:rsid w:val="00AF066E"/>
    <w:rsid w:val="00C16F44"/>
    <w:rsid w:val="00C933B0"/>
    <w:rsid w:val="00CF54DE"/>
    <w:rsid w:val="00D329BB"/>
    <w:rsid w:val="00DF032D"/>
    <w:rsid w:val="00D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dcterms:created xsi:type="dcterms:W3CDTF">2018-04-27T10:03:00Z</dcterms:created>
  <dcterms:modified xsi:type="dcterms:W3CDTF">2018-04-27T10:06:00Z</dcterms:modified>
</cp:coreProperties>
</file>