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AB5B8E" w:rsidP="003851D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יא: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כה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3C7838" w:rsidRPr="003C7838" w:rsidRDefault="003C7838" w:rsidP="003C783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3C7838">
        <w:rPr>
          <w:rFonts w:asciiTheme="majorBidi" w:hAnsiTheme="majorBidi" w:cstheme="majorBidi" w:hint="cs"/>
          <w:sz w:val="32"/>
          <w:szCs w:val="32"/>
          <w:rtl/>
        </w:rPr>
        <w:t>) האם האבנטים של כהן גדול וכהן הדיוט היו של כלאים.</w:t>
      </w:r>
    </w:p>
    <w:p w:rsidR="003C7838" w:rsidRPr="003C7838" w:rsidRDefault="003C7838" w:rsidP="003C783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C7838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148C6" w:rsidRDefault="008E72DE" w:rsidP="00F148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F148C6">
        <w:rPr>
          <w:rFonts w:asciiTheme="majorBidi" w:hAnsiTheme="majorBidi" w:cstheme="majorBidi" w:hint="cs"/>
          <w:sz w:val="32"/>
          <w:szCs w:val="32"/>
          <w:rtl/>
        </w:rPr>
        <w:t>כהן גדול אונן, האם לדעת רבי יהודה ראוי שיעבוד במקדש לכתחילה או שראוי שלא יעבוד.</w:t>
      </w:r>
    </w:p>
    <w:p w:rsidR="008E72DE" w:rsidRPr="00D3089C" w:rsidRDefault="008E72DE" w:rsidP="008E72D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C7838" w:rsidRPr="003C7838" w:rsidRDefault="008E72DE" w:rsidP="003C783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3C7838" w:rsidRPr="003C7838">
        <w:rPr>
          <w:rFonts w:asciiTheme="majorBidi" w:hAnsiTheme="majorBidi" w:cstheme="majorBidi" w:hint="cs"/>
          <w:sz w:val="32"/>
          <w:szCs w:val="32"/>
          <w:rtl/>
        </w:rPr>
        <w:t>) למה אמר שלמה המלך על הלכות פרה אדומה "והיא רחוקה ממני", לר"ע ולרבנן.</w:t>
      </w:r>
    </w:p>
    <w:p w:rsidR="003C7838" w:rsidRDefault="003C7838" w:rsidP="003C783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C7838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8E72DE" w:rsidP="003C783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0E621E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EA28FF" w:rsidRPr="00EA28FF">
        <w:rPr>
          <w:rFonts w:asciiTheme="majorBidi" w:hAnsiTheme="majorBidi" w:cstheme="majorBidi" w:hint="cs"/>
          <w:sz w:val="32"/>
          <w:szCs w:val="32"/>
          <w:rtl/>
        </w:rPr>
        <w:t>כמה חלות נוטל הכהן הגדול מלחם הפנים</w:t>
      </w:r>
      <w:r w:rsidR="00FF4666">
        <w:rPr>
          <w:rFonts w:asciiTheme="majorBidi" w:hAnsiTheme="majorBidi" w:cstheme="majorBidi" w:hint="cs"/>
          <w:sz w:val="32"/>
          <w:szCs w:val="32"/>
          <w:rtl/>
        </w:rPr>
        <w:t xml:space="preserve"> לרבי יהודה ולרבנן,</w:t>
      </w:r>
      <w:r w:rsidR="00EA28FF" w:rsidRPr="00EA28FF">
        <w:rPr>
          <w:rFonts w:asciiTheme="majorBidi" w:hAnsiTheme="majorBidi" w:cstheme="majorBidi" w:hint="cs"/>
          <w:sz w:val="32"/>
          <w:szCs w:val="32"/>
          <w:rtl/>
        </w:rPr>
        <w:t xml:space="preserve"> (לדעת רבנן </w:t>
      </w:r>
      <w:r w:rsidR="001A01B0">
        <w:rPr>
          <w:rFonts w:asciiTheme="majorBidi" w:hAnsiTheme="majorBidi" w:cstheme="majorBidi" w:hint="cs"/>
          <w:sz w:val="32"/>
          <w:szCs w:val="32"/>
          <w:rtl/>
        </w:rPr>
        <w:t xml:space="preserve">דרבי </w:t>
      </w:r>
      <w:r w:rsidR="00EA28FF" w:rsidRPr="00EA28FF">
        <w:rPr>
          <w:rFonts w:asciiTheme="majorBidi" w:hAnsiTheme="majorBidi" w:cstheme="majorBidi" w:hint="cs"/>
          <w:sz w:val="32"/>
          <w:szCs w:val="32"/>
          <w:rtl/>
        </w:rPr>
        <w:t>שנוטל פחות ממחצה).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8D6B99">
        <w:rPr>
          <w:rFonts w:asciiTheme="majorBidi" w:hAnsiTheme="majorBidi" w:cstheme="majorBidi" w:hint="cs"/>
          <w:sz w:val="32"/>
          <w:szCs w:val="32"/>
          <w:rtl/>
        </w:rPr>
        <w:t>מתי זמן תרומת הדשן, בכל יום, ביוה"כ וברגלים.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2F3FB5" w:rsidRPr="002F3FB5" w:rsidRDefault="00913E43" w:rsidP="002F3FB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2F3FB5" w:rsidRPr="002F3FB5">
        <w:rPr>
          <w:rFonts w:asciiTheme="majorBidi" w:hAnsiTheme="majorBidi" w:cstheme="majorBidi" w:hint="cs"/>
          <w:sz w:val="32"/>
          <w:szCs w:val="32"/>
          <w:rtl/>
        </w:rPr>
        <w:t>באלו עבודות נוספות זוכה התורם את הדשן חוץ מתרומת הדשן.</w:t>
      </w:r>
    </w:p>
    <w:p w:rsidR="002F3FB5" w:rsidRPr="002F3FB5" w:rsidRDefault="002F3FB5" w:rsidP="002F3FB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2F3FB5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2F3FB5" w:rsidP="002F3FB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2F3FB5">
        <w:rPr>
          <w:rFonts w:asciiTheme="majorBidi" w:hAnsiTheme="majorBidi" w:cstheme="majorBidi" w:hint="cs"/>
          <w:sz w:val="32"/>
          <w:szCs w:val="32"/>
          <w:rtl/>
        </w:rPr>
        <w:t>) מהו שיעור הדשן שצריך התורם את הדשן ליטול מהמזבח, והאם יכול להוסיף עליו.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6E011B" w:rsidRPr="006E011B" w:rsidRDefault="006E011B" w:rsidP="006E011B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6E011B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יומא כה: - לט: יתקיים בס"ד ביום חמישי ט' סיון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3C7838" w:rsidRPr="003C7838" w:rsidRDefault="003C7838" w:rsidP="00BF64C1">
      <w:pPr>
        <w:rPr>
          <w:rtl/>
        </w:rPr>
      </w:pPr>
      <w:r>
        <w:rPr>
          <w:rFonts w:hint="cs"/>
          <w:rtl/>
        </w:rPr>
        <w:t>א.</w:t>
      </w:r>
      <w:r w:rsidRPr="003C7838">
        <w:rPr>
          <w:rFonts w:hint="cs"/>
          <w:rtl/>
        </w:rPr>
        <w:t xml:space="preserve"> של כה"ג</w:t>
      </w:r>
      <w:r w:rsidR="00BF64C1">
        <w:rPr>
          <w:rFonts w:hint="cs"/>
          <w:rtl/>
        </w:rPr>
        <w:t>,</w:t>
      </w:r>
      <w:r w:rsidRPr="003C7838">
        <w:rPr>
          <w:rFonts w:hint="cs"/>
          <w:rtl/>
        </w:rPr>
        <w:t xml:space="preserve"> ביוה"כ היה של בוץ, ו</w:t>
      </w:r>
      <w:r w:rsidR="00FD4FCF">
        <w:rPr>
          <w:rFonts w:hint="cs"/>
          <w:rtl/>
        </w:rPr>
        <w:t>בשאר</w:t>
      </w:r>
      <w:r w:rsidRPr="003C7838">
        <w:rPr>
          <w:rFonts w:hint="cs"/>
          <w:rtl/>
        </w:rPr>
        <w:t xml:space="preserve"> ימות השנה של כלאים, ושל כהן הדיוט נחלקו אם היה של כלאים</w:t>
      </w:r>
      <w:r w:rsidR="00B117A3">
        <w:rPr>
          <w:rFonts w:hint="cs"/>
          <w:rtl/>
        </w:rPr>
        <w:t xml:space="preserve"> או של בוץ</w:t>
      </w:r>
      <w:r w:rsidRPr="003C7838">
        <w:rPr>
          <w:rFonts w:hint="cs"/>
          <w:rtl/>
        </w:rPr>
        <w:t>.</w:t>
      </w:r>
    </w:p>
    <w:p w:rsidR="00F148C6" w:rsidRDefault="008E72DE" w:rsidP="0010066F">
      <w:pPr>
        <w:rPr>
          <w:rtl/>
        </w:rPr>
      </w:pPr>
      <w:r>
        <w:rPr>
          <w:rFonts w:hint="cs"/>
          <w:rtl/>
        </w:rPr>
        <w:t xml:space="preserve">ב. </w:t>
      </w:r>
      <w:r w:rsidR="00F148C6">
        <w:rPr>
          <w:rFonts w:hint="cs"/>
          <w:rtl/>
        </w:rPr>
        <w:t>ל</w:t>
      </w:r>
      <w:r w:rsidR="0010066F">
        <w:rPr>
          <w:rFonts w:hint="cs"/>
          <w:rtl/>
        </w:rPr>
        <w:t>הו"</w:t>
      </w:r>
      <w:r w:rsidR="00F148C6">
        <w:rPr>
          <w:rFonts w:hint="cs"/>
          <w:rtl/>
        </w:rPr>
        <w:t>א ראוי שיעבוד, ול</w:t>
      </w:r>
      <w:r w:rsidR="0010066F">
        <w:rPr>
          <w:rFonts w:hint="cs"/>
          <w:rtl/>
        </w:rPr>
        <w:t>מסקנ</w:t>
      </w:r>
      <w:bookmarkStart w:id="0" w:name="_GoBack"/>
      <w:bookmarkEnd w:id="0"/>
      <w:r w:rsidR="00F148C6">
        <w:rPr>
          <w:rFonts w:hint="cs"/>
          <w:rtl/>
        </w:rPr>
        <w:t>א ראוי שלא יעבוד גזירה שמא יאכל, (חוץ מיוה"כ דלא גזרינן כיון שכולם אינם אוכלים).</w:t>
      </w:r>
    </w:p>
    <w:p w:rsidR="003C7838" w:rsidRPr="003C7838" w:rsidRDefault="008E72DE" w:rsidP="003C7838">
      <w:pPr>
        <w:rPr>
          <w:rtl/>
        </w:rPr>
      </w:pPr>
      <w:r>
        <w:rPr>
          <w:rFonts w:hint="cs"/>
          <w:rtl/>
        </w:rPr>
        <w:t>ג</w:t>
      </w:r>
      <w:r w:rsidR="003C7838" w:rsidRPr="003C7838">
        <w:rPr>
          <w:rFonts w:hint="cs"/>
          <w:rtl/>
        </w:rPr>
        <w:t>. לרבי עקיבא משום שהזאה על הטהור מטמאתו ועל הטמא מטהרתו, ולרבנן משום שהמזה והמזין עליו טהור והנוגע בהן טמא.</w:t>
      </w:r>
    </w:p>
    <w:p w:rsidR="00CF1160" w:rsidRDefault="008E72DE" w:rsidP="0091722B">
      <w:pPr>
        <w:rPr>
          <w:rtl/>
        </w:rPr>
      </w:pPr>
      <w:r>
        <w:rPr>
          <w:rFonts w:hint="cs"/>
          <w:rtl/>
        </w:rPr>
        <w:t>ד</w:t>
      </w:r>
      <w:r w:rsidR="00913E43">
        <w:rPr>
          <w:rFonts w:hint="cs"/>
          <w:rtl/>
        </w:rPr>
        <w:t xml:space="preserve">. </w:t>
      </w:r>
      <w:r w:rsidR="00EA28FF" w:rsidRPr="00EA28FF">
        <w:rPr>
          <w:rFonts w:hint="cs"/>
          <w:rtl/>
        </w:rPr>
        <w:t>לרבי יהודה ש</w:t>
      </w:r>
      <w:r w:rsidR="00137E5D">
        <w:rPr>
          <w:rFonts w:hint="cs"/>
          <w:rtl/>
        </w:rPr>
        <w:t>כל משמר נוטל חמש (כיון ש</w:t>
      </w:r>
      <w:r w:rsidR="00EA28FF" w:rsidRPr="00EA28FF">
        <w:rPr>
          <w:rFonts w:hint="cs"/>
          <w:rtl/>
        </w:rPr>
        <w:t>המשמר</w:t>
      </w:r>
      <w:r w:rsidR="00137E5D">
        <w:rPr>
          <w:rFonts w:hint="cs"/>
          <w:rtl/>
        </w:rPr>
        <w:t xml:space="preserve"> הנכנס נוטל שתים בשכר הגפת דלתות)</w:t>
      </w:r>
      <w:r w:rsidR="00EA28FF" w:rsidRPr="00EA28FF">
        <w:rPr>
          <w:rFonts w:hint="cs"/>
          <w:rtl/>
        </w:rPr>
        <w:t>, הכה"ג נוטל ארבע שהוא פחות ממחצה מעשר חלות, ולרבנן דרבי יהודה</w:t>
      </w:r>
      <w:r w:rsidR="00137E5D">
        <w:rPr>
          <w:rFonts w:hint="cs"/>
          <w:rtl/>
        </w:rPr>
        <w:t xml:space="preserve"> שכל משמר נוטל שש,</w:t>
      </w:r>
      <w:r w:rsidR="00EA28FF" w:rsidRPr="00EA28FF">
        <w:rPr>
          <w:rFonts w:hint="cs"/>
          <w:rtl/>
        </w:rPr>
        <w:t xml:space="preserve"> </w:t>
      </w:r>
      <w:r w:rsidR="00137E5D">
        <w:rPr>
          <w:rFonts w:hint="cs"/>
          <w:rtl/>
        </w:rPr>
        <w:t xml:space="preserve">הכה"ג </w:t>
      </w:r>
      <w:r w:rsidR="00EA28FF" w:rsidRPr="00EA28FF">
        <w:rPr>
          <w:rFonts w:hint="cs"/>
          <w:rtl/>
        </w:rPr>
        <w:t>נוטל חמש שהוא פחות ממחצה מי"ב חלות.</w:t>
      </w:r>
    </w:p>
    <w:p w:rsidR="002F3FB5" w:rsidRDefault="002F3FB5" w:rsidP="00EA28FF">
      <w:pPr>
        <w:rPr>
          <w:rtl/>
        </w:rPr>
      </w:pPr>
      <w:r>
        <w:rPr>
          <w:rFonts w:hint="cs"/>
          <w:rtl/>
        </w:rPr>
        <w:t xml:space="preserve">ה. </w:t>
      </w:r>
      <w:r w:rsidR="001D3E82">
        <w:rPr>
          <w:rFonts w:hint="cs"/>
          <w:rtl/>
        </w:rPr>
        <w:t>בכל יום סמוך לקריאת הגבר, ביוה"כ מחצות, וברגלים מאשמורה הראשונה.</w:t>
      </w:r>
    </w:p>
    <w:p w:rsidR="002F3FB5" w:rsidRPr="002F3FB5" w:rsidRDefault="002F3FB5" w:rsidP="002F3FB5">
      <w:pPr>
        <w:rPr>
          <w:rtl/>
        </w:rPr>
      </w:pPr>
      <w:r>
        <w:rPr>
          <w:rFonts w:hint="cs"/>
          <w:rtl/>
        </w:rPr>
        <w:t xml:space="preserve">ו. </w:t>
      </w:r>
      <w:r w:rsidRPr="002F3FB5">
        <w:rPr>
          <w:rFonts w:hint="cs"/>
          <w:rtl/>
        </w:rPr>
        <w:t>סידור מערכה ושני גזרי עצים.</w:t>
      </w:r>
    </w:p>
    <w:p w:rsidR="002F3FB5" w:rsidRPr="00987EA6" w:rsidRDefault="002F3FB5" w:rsidP="002F3FB5">
      <w:r>
        <w:rPr>
          <w:rFonts w:hint="cs"/>
          <w:rtl/>
        </w:rPr>
        <w:t>ז</w:t>
      </w:r>
      <w:r w:rsidRPr="002F3FB5">
        <w:rPr>
          <w:rFonts w:hint="cs"/>
          <w:rtl/>
        </w:rPr>
        <w:t>. מלא הקומץ ויכול להוסיף.</w:t>
      </w:r>
    </w:p>
    <w:p w:rsidR="004049B1" w:rsidRDefault="004049B1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86A93"/>
    <w:rsid w:val="000E621E"/>
    <w:rsid w:val="0010066F"/>
    <w:rsid w:val="00137E5D"/>
    <w:rsid w:val="00142B29"/>
    <w:rsid w:val="001A01B0"/>
    <w:rsid w:val="001D3E82"/>
    <w:rsid w:val="0021782B"/>
    <w:rsid w:val="00290EDF"/>
    <w:rsid w:val="002F3FB5"/>
    <w:rsid w:val="003671EA"/>
    <w:rsid w:val="003851D6"/>
    <w:rsid w:val="003C7838"/>
    <w:rsid w:val="004049B1"/>
    <w:rsid w:val="00542905"/>
    <w:rsid w:val="0055680D"/>
    <w:rsid w:val="006E011B"/>
    <w:rsid w:val="007210D5"/>
    <w:rsid w:val="00857552"/>
    <w:rsid w:val="008C30A5"/>
    <w:rsid w:val="008D6B99"/>
    <w:rsid w:val="008E72DE"/>
    <w:rsid w:val="00913E43"/>
    <w:rsid w:val="0091722B"/>
    <w:rsid w:val="00984968"/>
    <w:rsid w:val="00AB5B8E"/>
    <w:rsid w:val="00AC77D1"/>
    <w:rsid w:val="00B117A3"/>
    <w:rsid w:val="00B708DF"/>
    <w:rsid w:val="00B74601"/>
    <w:rsid w:val="00BF64C1"/>
    <w:rsid w:val="00C61BB3"/>
    <w:rsid w:val="00CF1160"/>
    <w:rsid w:val="00D179DC"/>
    <w:rsid w:val="00D5161E"/>
    <w:rsid w:val="00E4564C"/>
    <w:rsid w:val="00E848D4"/>
    <w:rsid w:val="00EA28FF"/>
    <w:rsid w:val="00F148C6"/>
    <w:rsid w:val="00F51596"/>
    <w:rsid w:val="00FA783A"/>
    <w:rsid w:val="00FD4FCF"/>
    <w:rsid w:val="00FF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37F6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329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29</cp:revision>
  <dcterms:created xsi:type="dcterms:W3CDTF">2021-05-04T09:05:00Z</dcterms:created>
  <dcterms:modified xsi:type="dcterms:W3CDTF">2021-05-27T07:32:00Z</dcterms:modified>
</cp:coreProperties>
</file>