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5B8E" w:rsidP="004436B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B81CAA"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B81CA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36B3" w:rsidRPr="00B81CAA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3851D6" w:rsidRPr="00B81CAA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B81CAA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4436B3" w:rsidRPr="00B81CAA">
        <w:rPr>
          <w:rFonts w:asciiTheme="majorBidi" w:hAnsiTheme="majorBidi" w:cstheme="majorBidi" w:hint="cs"/>
          <w:sz w:val="32"/>
          <w:szCs w:val="32"/>
          <w:rtl/>
        </w:rPr>
        <w:t>סז</w:t>
      </w:r>
      <w:r w:rsidR="00913E43" w:rsidRPr="00B81CAA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436B3" w:rsidRPr="004436B3" w:rsidRDefault="004436B3" w:rsidP="007F4AB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F4AB1">
        <w:rPr>
          <w:rFonts w:asciiTheme="majorBidi" w:hAnsiTheme="majorBidi" w:cstheme="majorBidi" w:hint="cs"/>
          <w:sz w:val="32"/>
          <w:szCs w:val="32"/>
          <w:rtl/>
        </w:rPr>
        <w:t>כהן גדול שמנה אחת, שתיים, שלש וכו', ולא מנה אחת ואחת, אחת ושתיים וכו', האם זה מעכב.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7F4AB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F4AB1" w:rsidRPr="004436B3">
        <w:rPr>
          <w:rFonts w:asciiTheme="majorBidi" w:hAnsiTheme="majorBidi" w:cstheme="majorBidi" w:hint="cs"/>
          <w:sz w:val="32"/>
          <w:szCs w:val="32"/>
          <w:rtl/>
        </w:rPr>
        <w:t>למה לרבי יהודה לא היו שופרות לקיני חובה להו"א ולמסקנא.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>) הניח מזרק בתוך מזרק, או שהניח סיב בתוך המזרק, וקיבל בו את הדם, מה הדין.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>) אלו דברים יש בהם מעילה אף לאחר שנעשית מצוותם.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>) האם הזוגות הבאים צריכים להיות שווים: שעירי יוה"כ, כבשי מצורע, צפרי מצורע, שני כבשי התמיד, כבשי המוספין.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) מה הטעם של רב שאם מת אחד השעירים והביא שנים אחרים, מקריב דווקא </w:t>
      </w:r>
      <w:r w:rsidR="00D21476">
        <w:rPr>
          <w:rFonts w:asciiTheme="majorBidi" w:hAnsiTheme="majorBidi" w:cstheme="majorBidi" w:hint="cs"/>
          <w:sz w:val="32"/>
          <w:szCs w:val="32"/>
          <w:rtl/>
        </w:rPr>
        <w:t>את ה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שני שבזוג </w:t>
      </w:r>
      <w:r w:rsidR="00D21476">
        <w:rPr>
          <w:rFonts w:asciiTheme="majorBidi" w:hAnsiTheme="majorBidi" w:cstheme="majorBidi" w:hint="cs"/>
          <w:sz w:val="32"/>
          <w:szCs w:val="32"/>
          <w:rtl/>
        </w:rPr>
        <w:t>ה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ראשון ולא </w:t>
      </w:r>
      <w:r w:rsidR="00D21476">
        <w:rPr>
          <w:rFonts w:asciiTheme="majorBidi" w:hAnsiTheme="majorBidi" w:cstheme="majorBidi" w:hint="cs"/>
          <w:sz w:val="32"/>
          <w:szCs w:val="32"/>
          <w:rtl/>
        </w:rPr>
        <w:t>את ה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 xml:space="preserve">שני שבזוג </w:t>
      </w:r>
      <w:r w:rsidR="00D21476">
        <w:rPr>
          <w:rFonts w:asciiTheme="majorBidi" w:hAnsiTheme="majorBidi" w:cstheme="majorBidi" w:hint="cs"/>
          <w:sz w:val="32"/>
          <w:szCs w:val="32"/>
          <w:rtl/>
        </w:rPr>
        <w:t>ה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>שני.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436B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436B3" w:rsidRPr="004436B3" w:rsidRDefault="004436B3" w:rsidP="004436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4436B3">
        <w:rPr>
          <w:rFonts w:asciiTheme="majorBidi" w:hAnsiTheme="majorBidi" w:cstheme="majorBidi" w:hint="cs"/>
          <w:sz w:val="32"/>
          <w:szCs w:val="32"/>
          <w:rtl/>
        </w:rPr>
        <w:t>) פסח שלא קרב בשנה זו, האם ניתן להקריבו לפסח בשנה הבאה.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436B3" w:rsidRPr="004436B3" w:rsidRDefault="004436B3" w:rsidP="004436B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436B3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סז: - פא: יתקיים בס"ד ביום חמישי כ"א תמוז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F4AB1" w:rsidRDefault="007F4AB1" w:rsidP="007F4AB1">
      <w:pPr>
        <w:rPr>
          <w:rtl/>
        </w:rPr>
      </w:pPr>
      <w:r>
        <w:rPr>
          <w:rFonts w:hint="cs"/>
          <w:rtl/>
        </w:rPr>
        <w:t>א. לרבי אלעזר לא מעכב, לרבי יוחנן מעכב.</w:t>
      </w:r>
    </w:p>
    <w:p w:rsidR="004436B3" w:rsidRPr="004436B3" w:rsidRDefault="007F4AB1" w:rsidP="007A2976">
      <w:pPr>
        <w:rPr>
          <w:rtl/>
        </w:rPr>
      </w:pPr>
      <w:r>
        <w:rPr>
          <w:rFonts w:hint="cs"/>
          <w:rtl/>
        </w:rPr>
        <w:t>ב</w:t>
      </w:r>
      <w:r w:rsidR="004436B3" w:rsidRPr="004436B3">
        <w:rPr>
          <w:rFonts w:hint="cs"/>
          <w:rtl/>
        </w:rPr>
        <w:t>. להו"א משום שאין סומכין על הכתיבה,</w:t>
      </w:r>
      <w:r w:rsidR="00D26447">
        <w:rPr>
          <w:rFonts w:hint="cs"/>
          <w:rtl/>
        </w:rPr>
        <w:t xml:space="preserve"> שלא יבדקו אם נכתב שזה חובה (חטאת ועולה) או נדבה (שתיהן עולות)</w:t>
      </w:r>
      <w:r w:rsidR="00D1566F">
        <w:rPr>
          <w:rFonts w:hint="cs"/>
          <w:rtl/>
        </w:rPr>
        <w:t>.</w:t>
      </w:r>
      <w:r w:rsidR="004436B3" w:rsidRPr="004436B3">
        <w:rPr>
          <w:rFonts w:hint="cs"/>
          <w:rtl/>
        </w:rPr>
        <w:t xml:space="preserve"> ולמסקנא משום ש</w:t>
      </w:r>
      <w:r w:rsidR="007A2976">
        <w:rPr>
          <w:rFonts w:hint="cs"/>
          <w:rtl/>
        </w:rPr>
        <w:t>יש חשש ש</w:t>
      </w:r>
      <w:r w:rsidR="004436B3" w:rsidRPr="004436B3">
        <w:rPr>
          <w:rFonts w:hint="cs"/>
          <w:rtl/>
        </w:rPr>
        <w:t>י</w:t>
      </w:r>
      <w:r w:rsidR="007A2976">
        <w:rPr>
          <w:rFonts w:hint="cs"/>
          <w:rtl/>
        </w:rPr>
        <w:t xml:space="preserve">היה בתערובת המעות </w:t>
      </w:r>
      <w:r w:rsidR="004436B3" w:rsidRPr="004436B3">
        <w:rPr>
          <w:rFonts w:hint="cs"/>
          <w:rtl/>
        </w:rPr>
        <w:t>חטאת שמתו בעליה</w:t>
      </w:r>
      <w:r w:rsidR="007A2976" w:rsidRPr="007A2976">
        <w:rPr>
          <w:rFonts w:hint="cs"/>
          <w:rtl/>
        </w:rPr>
        <w:t xml:space="preserve"> </w:t>
      </w:r>
      <w:r w:rsidR="007A2976">
        <w:rPr>
          <w:rFonts w:hint="cs"/>
          <w:rtl/>
        </w:rPr>
        <w:t>ב</w:t>
      </w:r>
      <w:r w:rsidR="007A2976" w:rsidRPr="004436B3">
        <w:rPr>
          <w:rFonts w:hint="cs"/>
          <w:rtl/>
        </w:rPr>
        <w:t>ווד</w:t>
      </w:r>
      <w:r w:rsidR="007A2976">
        <w:rPr>
          <w:rFonts w:hint="cs"/>
          <w:rtl/>
        </w:rPr>
        <w:t>אי</w:t>
      </w:r>
      <w:r w:rsidR="004436B3" w:rsidRPr="004436B3">
        <w:rPr>
          <w:rFonts w:hint="cs"/>
          <w:rtl/>
        </w:rPr>
        <w:t>,</w:t>
      </w:r>
      <w:r w:rsidR="004436B3" w:rsidRPr="004436B3">
        <w:rPr>
          <w:rFonts w:hint="cs"/>
          <w:rtl/>
        </w:rPr>
        <w:t xml:space="preserve"> וא"א לברור את ד' הזוזים של המת, כיון שאין ברירה.</w:t>
      </w:r>
    </w:p>
    <w:p w:rsidR="004436B3" w:rsidRPr="004436B3" w:rsidRDefault="00B935BF" w:rsidP="004436B3">
      <w:pPr>
        <w:rPr>
          <w:rtl/>
        </w:rPr>
      </w:pPr>
      <w:r>
        <w:rPr>
          <w:rFonts w:hint="cs"/>
          <w:rtl/>
        </w:rPr>
        <w:t>ג</w:t>
      </w:r>
      <w:r w:rsidR="004436B3" w:rsidRPr="004436B3">
        <w:rPr>
          <w:rFonts w:hint="cs"/>
          <w:rtl/>
        </w:rPr>
        <w:t xml:space="preserve">. הניח מזרק - לל"ק שדנו משום חציצה לא נפשט הספק, ולל"ב שהנידון משום דרך שירות כשר. </w:t>
      </w:r>
    </w:p>
    <w:p w:rsidR="004436B3" w:rsidRPr="004436B3" w:rsidRDefault="004436B3" w:rsidP="004436B3">
      <w:pPr>
        <w:rPr>
          <w:rtl/>
        </w:rPr>
      </w:pPr>
      <w:r w:rsidRPr="004436B3">
        <w:rPr>
          <w:rFonts w:hint="cs"/>
          <w:rtl/>
        </w:rPr>
        <w:t xml:space="preserve">הניח סיב </w:t>
      </w:r>
      <w:r w:rsidRPr="004436B3">
        <w:rPr>
          <w:rtl/>
        </w:rPr>
        <w:t>–</w:t>
      </w:r>
      <w:r w:rsidRPr="004436B3">
        <w:rPr>
          <w:rFonts w:hint="cs"/>
          <w:rtl/>
        </w:rPr>
        <w:t xml:space="preserve"> לל"ק לא נפשט הספק, ולל"ב כשר.</w:t>
      </w:r>
    </w:p>
    <w:p w:rsidR="004436B3" w:rsidRPr="004436B3" w:rsidRDefault="00B935BF" w:rsidP="004436B3">
      <w:pPr>
        <w:rPr>
          <w:rtl/>
        </w:rPr>
      </w:pPr>
      <w:r>
        <w:rPr>
          <w:rFonts w:hint="cs"/>
          <w:rtl/>
        </w:rPr>
        <w:t>ד</w:t>
      </w:r>
      <w:r w:rsidR="004436B3" w:rsidRPr="004436B3">
        <w:rPr>
          <w:rFonts w:hint="cs"/>
          <w:rtl/>
        </w:rPr>
        <w:t>. תרומת הדשן. בגדי כהונה לרבנן דרבי דוסא. עגלה ערופה.</w:t>
      </w:r>
    </w:p>
    <w:p w:rsidR="004436B3" w:rsidRPr="004436B3" w:rsidRDefault="00B935BF" w:rsidP="004436B3">
      <w:r>
        <w:rPr>
          <w:rFonts w:hint="cs"/>
          <w:rtl/>
        </w:rPr>
        <w:t>ה</w:t>
      </w:r>
      <w:r w:rsidR="004436B3" w:rsidRPr="004436B3">
        <w:rPr>
          <w:rFonts w:hint="cs"/>
          <w:rtl/>
        </w:rPr>
        <w:t>. הכל צריך חוץ משני התמידין.</w:t>
      </w:r>
    </w:p>
    <w:p w:rsidR="004436B3" w:rsidRPr="004436B3" w:rsidRDefault="00B935BF" w:rsidP="004436B3">
      <w:pPr>
        <w:rPr>
          <w:rtl/>
        </w:rPr>
      </w:pPr>
      <w:r>
        <w:rPr>
          <w:rFonts w:hint="cs"/>
          <w:rtl/>
        </w:rPr>
        <w:t>ו</w:t>
      </w:r>
      <w:r w:rsidR="004436B3" w:rsidRPr="004436B3">
        <w:rPr>
          <w:rFonts w:hint="cs"/>
          <w:rtl/>
        </w:rPr>
        <w:t>. בעלי חיים לא נדחין ומצוה בראשון.</w:t>
      </w:r>
    </w:p>
    <w:p w:rsidR="004049B1" w:rsidRPr="004436B3" w:rsidRDefault="00B935BF" w:rsidP="004436B3">
      <w:r>
        <w:rPr>
          <w:rFonts w:hint="cs"/>
          <w:rtl/>
        </w:rPr>
        <w:t>ז</w:t>
      </w:r>
      <w:r w:rsidR="004436B3" w:rsidRPr="004436B3">
        <w:rPr>
          <w:rFonts w:hint="cs"/>
          <w:rtl/>
        </w:rPr>
        <w:t>. זה יתכן רק לרבי דשנה זו היא שנת חמה, שאז לא תעבור שנתו. ובעיקר הדין יש מחלוקת תנאים אם מותר, די"א דחוששין לתקלה.</w:t>
      </w:r>
      <w:bookmarkEnd w:id="0"/>
    </w:p>
    <w:sectPr w:rsidR="004049B1" w:rsidRPr="004436B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0F057C"/>
    <w:rsid w:val="00142B29"/>
    <w:rsid w:val="00156E43"/>
    <w:rsid w:val="00290EDF"/>
    <w:rsid w:val="002C7B77"/>
    <w:rsid w:val="003851D6"/>
    <w:rsid w:val="004049B1"/>
    <w:rsid w:val="004436B3"/>
    <w:rsid w:val="00453D36"/>
    <w:rsid w:val="00542905"/>
    <w:rsid w:val="00544C9D"/>
    <w:rsid w:val="006A1B36"/>
    <w:rsid w:val="0075117A"/>
    <w:rsid w:val="007A2976"/>
    <w:rsid w:val="007F4AB1"/>
    <w:rsid w:val="00913E43"/>
    <w:rsid w:val="00AB5B8E"/>
    <w:rsid w:val="00B708DF"/>
    <w:rsid w:val="00B81CAA"/>
    <w:rsid w:val="00B935BF"/>
    <w:rsid w:val="00C61BB3"/>
    <w:rsid w:val="00CF1160"/>
    <w:rsid w:val="00D1566F"/>
    <w:rsid w:val="00D179DC"/>
    <w:rsid w:val="00D21476"/>
    <w:rsid w:val="00D26447"/>
    <w:rsid w:val="00D5161E"/>
    <w:rsid w:val="00E848D4"/>
    <w:rsid w:val="00F5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9EE9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1674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2</cp:revision>
  <cp:lastPrinted>2021-06-15T15:54:00Z</cp:lastPrinted>
  <dcterms:created xsi:type="dcterms:W3CDTF">2021-06-15T15:55:00Z</dcterms:created>
  <dcterms:modified xsi:type="dcterms:W3CDTF">2021-06-15T15:55:00Z</dcterms:modified>
</cp:coreProperties>
</file>