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424FC4" w:rsidRDefault="00424FC4" w:rsidP="00C61BB3">
      <w:pPr>
        <w:spacing w:line="276" w:lineRule="auto"/>
        <w:jc w:val="right"/>
        <w:rPr>
          <w:sz w:val="20"/>
          <w:szCs w:val="20"/>
          <w:rtl/>
        </w:rPr>
      </w:pPr>
    </w:p>
    <w:p w:rsidR="00424FC4" w:rsidRPr="00D3089C" w:rsidRDefault="00424FC4" w:rsidP="00C61BB3">
      <w:pPr>
        <w:spacing w:line="276" w:lineRule="auto"/>
        <w:jc w:val="right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AB5B8E" w:rsidP="00124DAF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424FC4">
        <w:rPr>
          <w:rFonts w:asciiTheme="majorBidi" w:hAnsiTheme="majorBidi" w:cstheme="majorBidi" w:hint="cs"/>
          <w:sz w:val="32"/>
          <w:szCs w:val="32"/>
          <w:rtl/>
        </w:rPr>
        <w:t>יומא</w:t>
      </w:r>
      <w:r w:rsidR="00913E43" w:rsidRPr="00424FC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24DAF" w:rsidRPr="00424FC4">
        <w:rPr>
          <w:rFonts w:asciiTheme="majorBidi" w:hAnsiTheme="majorBidi" w:cstheme="majorBidi" w:hint="cs"/>
          <w:sz w:val="32"/>
          <w:szCs w:val="32"/>
          <w:rtl/>
        </w:rPr>
        <w:t>סז</w:t>
      </w:r>
      <w:r w:rsidR="003851D6" w:rsidRPr="00424FC4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424FC4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124DAF" w:rsidRPr="00424FC4">
        <w:rPr>
          <w:rFonts w:asciiTheme="majorBidi" w:hAnsiTheme="majorBidi" w:cstheme="majorBidi" w:hint="cs"/>
          <w:sz w:val="32"/>
          <w:szCs w:val="32"/>
          <w:rtl/>
        </w:rPr>
        <w:t>פא</w:t>
      </w:r>
      <w:r w:rsidR="00913E43" w:rsidRPr="00424FC4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C539F" w:rsidRPr="005C539F" w:rsidRDefault="005C539F" w:rsidP="005C539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5C539F">
        <w:rPr>
          <w:rFonts w:asciiTheme="majorBidi" w:hAnsiTheme="majorBidi" w:cstheme="majorBidi" w:hint="cs"/>
          <w:sz w:val="32"/>
          <w:szCs w:val="32"/>
          <w:rtl/>
        </w:rPr>
        <w:t>) באיזה צד של ירושלים שורפים את הפרים והשעירים הנשרפים.</w:t>
      </w:r>
    </w:p>
    <w:p w:rsidR="005C539F" w:rsidRPr="005C539F" w:rsidRDefault="005C539F" w:rsidP="005C539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C539F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C539F" w:rsidRPr="005C539F" w:rsidRDefault="005C539F" w:rsidP="007F20D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Pr="005C539F">
        <w:rPr>
          <w:rFonts w:asciiTheme="majorBidi" w:hAnsiTheme="majorBidi" w:cstheme="majorBidi" w:hint="cs"/>
          <w:sz w:val="32"/>
          <w:szCs w:val="32"/>
          <w:rtl/>
        </w:rPr>
        <w:t>) מתי מקריבים את שבעת כבשי העולה ביום</w:t>
      </w:r>
      <w:r w:rsidR="007F20DE">
        <w:rPr>
          <w:rFonts w:asciiTheme="majorBidi" w:hAnsiTheme="majorBidi" w:cstheme="majorBidi" w:hint="cs"/>
          <w:sz w:val="32"/>
          <w:szCs w:val="32"/>
          <w:rtl/>
        </w:rPr>
        <w:t xml:space="preserve"> הכיפורים.</w:t>
      </w:r>
      <w:r w:rsidRPr="005C539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F20DE">
        <w:rPr>
          <w:rFonts w:asciiTheme="majorBidi" w:hAnsiTheme="majorBidi" w:cstheme="majorBidi" w:hint="cs"/>
          <w:sz w:val="24"/>
          <w:szCs w:val="24"/>
          <w:rtl/>
        </w:rPr>
        <w:t>(4 דעות תנאים)</w:t>
      </w:r>
    </w:p>
    <w:p w:rsidR="005C539F" w:rsidRPr="005C539F" w:rsidRDefault="005C539F" w:rsidP="005C539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C539F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C539F" w:rsidRPr="005C539F" w:rsidRDefault="005C539F" w:rsidP="005C539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Pr="005C539F">
        <w:rPr>
          <w:rFonts w:asciiTheme="majorBidi" w:hAnsiTheme="majorBidi" w:cstheme="majorBidi" w:hint="cs"/>
          <w:sz w:val="32"/>
          <w:szCs w:val="32"/>
          <w:rtl/>
        </w:rPr>
        <w:t>) האם משוח מלחמה עובד במקדש מן התורה בשמונה בגדים.</w:t>
      </w:r>
    </w:p>
    <w:p w:rsidR="005C539F" w:rsidRPr="005C539F" w:rsidRDefault="005C539F" w:rsidP="005C539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C539F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C539F" w:rsidRPr="005C539F" w:rsidRDefault="005C539F" w:rsidP="00A30F5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Pr="005C539F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A30F58">
        <w:rPr>
          <w:rFonts w:asciiTheme="majorBidi" w:hAnsiTheme="majorBidi" w:cstheme="majorBidi" w:hint="cs"/>
          <w:sz w:val="32"/>
          <w:szCs w:val="32"/>
          <w:rtl/>
        </w:rPr>
        <w:t xml:space="preserve">הנשבע שלא יאכל חצי כזית נבילה, </w:t>
      </w:r>
      <w:r w:rsidRPr="005C539F">
        <w:rPr>
          <w:rFonts w:asciiTheme="majorBidi" w:hAnsiTheme="majorBidi" w:cstheme="majorBidi" w:hint="cs"/>
          <w:sz w:val="32"/>
          <w:szCs w:val="32"/>
          <w:rtl/>
        </w:rPr>
        <w:t>האם שבועה חלה על</w:t>
      </w:r>
      <w:r w:rsidR="00A30F58">
        <w:rPr>
          <w:rFonts w:asciiTheme="majorBidi" w:hAnsiTheme="majorBidi" w:cstheme="majorBidi" w:hint="cs"/>
          <w:sz w:val="32"/>
          <w:szCs w:val="32"/>
          <w:rtl/>
        </w:rPr>
        <w:t>יו</w:t>
      </w:r>
      <w:r w:rsidR="00CA54D9">
        <w:rPr>
          <w:rFonts w:asciiTheme="majorBidi" w:hAnsiTheme="majorBidi" w:cstheme="majorBidi" w:hint="cs"/>
          <w:sz w:val="32"/>
          <w:szCs w:val="32"/>
          <w:rtl/>
        </w:rPr>
        <w:t>, או שהוא נחשב מושבע ועומד</w:t>
      </w:r>
      <w:r w:rsidRPr="005C539F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C539F" w:rsidRPr="005C539F" w:rsidRDefault="005C539F" w:rsidP="005C539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C539F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C539F" w:rsidRPr="005C539F" w:rsidRDefault="005C539F" w:rsidP="005C539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Pr="005C539F">
        <w:rPr>
          <w:rFonts w:asciiTheme="majorBidi" w:hAnsiTheme="majorBidi" w:cstheme="majorBidi" w:hint="cs"/>
          <w:sz w:val="32"/>
          <w:szCs w:val="32"/>
          <w:rtl/>
        </w:rPr>
        <w:t>) האם תירוש הוא יין או מיני מתיקה.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C539F" w:rsidRPr="005C539F" w:rsidRDefault="005C539F" w:rsidP="005C539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Pr="005C539F">
        <w:rPr>
          <w:rFonts w:asciiTheme="majorBidi" w:hAnsiTheme="majorBidi" w:cstheme="majorBidi" w:hint="cs"/>
          <w:sz w:val="32"/>
          <w:szCs w:val="32"/>
          <w:rtl/>
        </w:rPr>
        <w:t>) האם מותר לקיטע לצאת בקב שלו ביום הכיפורים.</w:t>
      </w:r>
    </w:p>
    <w:p w:rsidR="005C539F" w:rsidRPr="005C539F" w:rsidRDefault="005C539F" w:rsidP="005C539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C539F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C539F" w:rsidRPr="005C539F" w:rsidRDefault="005C539F" w:rsidP="00577ED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5C539F">
        <w:rPr>
          <w:rFonts w:asciiTheme="majorBidi" w:hAnsiTheme="majorBidi" w:cstheme="majorBidi" w:hint="cs"/>
          <w:sz w:val="32"/>
          <w:szCs w:val="32"/>
          <w:rtl/>
        </w:rPr>
        <w:t xml:space="preserve">) אכל </w:t>
      </w:r>
      <w:r w:rsidR="00577EDB">
        <w:rPr>
          <w:rFonts w:asciiTheme="majorBidi" w:hAnsiTheme="majorBidi" w:cstheme="majorBidi" w:hint="cs"/>
          <w:sz w:val="32"/>
          <w:szCs w:val="32"/>
          <w:rtl/>
        </w:rPr>
        <w:t>פחות כשיעור</w:t>
      </w:r>
      <w:r w:rsidRPr="005C539F">
        <w:rPr>
          <w:rFonts w:asciiTheme="majorBidi" w:hAnsiTheme="majorBidi" w:cstheme="majorBidi" w:hint="cs"/>
          <w:sz w:val="32"/>
          <w:szCs w:val="32"/>
          <w:rtl/>
        </w:rPr>
        <w:t xml:space="preserve"> ושתה פחות מ</w:t>
      </w:r>
      <w:r w:rsidR="00577EDB">
        <w:rPr>
          <w:rFonts w:asciiTheme="majorBidi" w:hAnsiTheme="majorBidi" w:cstheme="majorBidi" w:hint="cs"/>
          <w:sz w:val="32"/>
          <w:szCs w:val="32"/>
          <w:rtl/>
        </w:rPr>
        <w:t>כשיעור</w:t>
      </w:r>
      <w:r w:rsidRPr="005C539F">
        <w:rPr>
          <w:rFonts w:asciiTheme="majorBidi" w:hAnsiTheme="majorBidi" w:cstheme="majorBidi" w:hint="cs"/>
          <w:sz w:val="32"/>
          <w:szCs w:val="32"/>
          <w:rtl/>
        </w:rPr>
        <w:t xml:space="preserve"> ביוה"כ, האם שניהם מצטרפים לחטאת אחת.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424FC4" w:rsidRDefault="00424FC4" w:rsidP="00124DAF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124DAF" w:rsidRPr="00124DAF" w:rsidRDefault="00124DAF" w:rsidP="00124DAF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124DAF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יומא פא: - סוכה ח: יתקיים בס"ד ביום חמישי ו' אב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5C539F" w:rsidRPr="005C539F" w:rsidRDefault="005C539F" w:rsidP="007F20DE">
      <w:pPr>
        <w:rPr>
          <w:rtl/>
        </w:rPr>
      </w:pPr>
      <w:r>
        <w:rPr>
          <w:rFonts w:hint="cs"/>
          <w:rtl/>
        </w:rPr>
        <w:t>א</w:t>
      </w:r>
      <w:r w:rsidR="007F20DE">
        <w:rPr>
          <w:rFonts w:hint="cs"/>
          <w:rtl/>
        </w:rPr>
        <w:t>. לרבי אליעזר (ורבי שמעון)</w:t>
      </w:r>
      <w:r w:rsidRPr="005C539F">
        <w:rPr>
          <w:rFonts w:hint="cs"/>
          <w:rtl/>
        </w:rPr>
        <w:t xml:space="preserve"> במזרח ירושלים, לרבנן </w:t>
      </w:r>
      <w:r w:rsidR="00A94660">
        <w:rPr>
          <w:rFonts w:hint="cs"/>
          <w:rtl/>
        </w:rPr>
        <w:t xml:space="preserve">דרבי שמעון </w:t>
      </w:r>
      <w:r w:rsidRPr="005C539F">
        <w:rPr>
          <w:rFonts w:hint="cs"/>
          <w:rtl/>
        </w:rPr>
        <w:t>בצפון</w:t>
      </w:r>
      <w:r w:rsidR="007F20DE">
        <w:rPr>
          <w:rFonts w:hint="cs"/>
          <w:rtl/>
        </w:rPr>
        <w:t xml:space="preserve"> ירושלים</w:t>
      </w:r>
      <w:r w:rsidRPr="005C539F">
        <w:rPr>
          <w:rFonts w:hint="cs"/>
          <w:rtl/>
        </w:rPr>
        <w:t>.</w:t>
      </w:r>
    </w:p>
    <w:p w:rsidR="005C539F" w:rsidRPr="005C539F" w:rsidRDefault="005C539F" w:rsidP="005C539F">
      <w:pPr>
        <w:rPr>
          <w:rtl/>
        </w:rPr>
      </w:pPr>
      <w:r>
        <w:rPr>
          <w:rFonts w:hint="cs"/>
          <w:rtl/>
        </w:rPr>
        <w:t>ב</w:t>
      </w:r>
      <w:r w:rsidRPr="005C539F">
        <w:rPr>
          <w:rFonts w:hint="cs"/>
          <w:rtl/>
        </w:rPr>
        <w:t>. לרבי אליעזר בטבילה שלישית, לר"ע במשנה</w:t>
      </w:r>
      <w:r w:rsidR="00A94660">
        <w:rPr>
          <w:rFonts w:hint="cs"/>
          <w:rtl/>
        </w:rPr>
        <w:t xml:space="preserve"> בטבילה</w:t>
      </w:r>
      <w:r w:rsidRPr="005C539F">
        <w:rPr>
          <w:rFonts w:hint="cs"/>
          <w:rtl/>
        </w:rPr>
        <w:t xml:space="preserve"> ראשונה, לרבי יהודה אליבא דר"ע אחד עם של שחר וששה עם בין הערביים, ולראב"ש אליבא דר"ע להיפך.</w:t>
      </w:r>
    </w:p>
    <w:p w:rsidR="005C539F" w:rsidRPr="005C539F" w:rsidRDefault="005C539F" w:rsidP="005C539F">
      <w:pPr>
        <w:rPr>
          <w:rtl/>
        </w:rPr>
      </w:pPr>
      <w:r>
        <w:rPr>
          <w:rFonts w:hint="cs"/>
          <w:rtl/>
        </w:rPr>
        <w:t>ג</w:t>
      </w:r>
      <w:r w:rsidRPr="005C539F">
        <w:rPr>
          <w:rFonts w:hint="cs"/>
          <w:rtl/>
        </w:rPr>
        <w:t>. להו"א כן, למסקנא רק נשאל בהם באורים ותומים למלך.</w:t>
      </w:r>
    </w:p>
    <w:p w:rsidR="005C539F" w:rsidRPr="005C539F" w:rsidRDefault="005C539F" w:rsidP="0006010A">
      <w:pPr>
        <w:rPr>
          <w:rtl/>
        </w:rPr>
      </w:pPr>
      <w:r>
        <w:rPr>
          <w:rFonts w:hint="cs"/>
          <w:rtl/>
        </w:rPr>
        <w:t>ד</w:t>
      </w:r>
      <w:r w:rsidRPr="005C539F">
        <w:rPr>
          <w:rFonts w:hint="cs"/>
          <w:rtl/>
        </w:rPr>
        <w:t xml:space="preserve">. לריו"ח </w:t>
      </w:r>
      <w:r w:rsidR="0006010A" w:rsidRPr="005C539F">
        <w:rPr>
          <w:rFonts w:hint="cs"/>
          <w:rtl/>
        </w:rPr>
        <w:t>ש</w:t>
      </w:r>
      <w:r w:rsidR="0006010A">
        <w:rPr>
          <w:rFonts w:hint="cs"/>
          <w:rtl/>
        </w:rPr>
        <w:t xml:space="preserve">חצי שיעור </w:t>
      </w:r>
      <w:r w:rsidR="0006010A" w:rsidRPr="005C539F">
        <w:rPr>
          <w:rFonts w:hint="cs"/>
          <w:rtl/>
        </w:rPr>
        <w:t>אסור מן התורה</w:t>
      </w:r>
      <w:r w:rsidR="0006010A">
        <w:rPr>
          <w:rFonts w:hint="cs"/>
          <w:rtl/>
        </w:rPr>
        <w:t xml:space="preserve"> </w:t>
      </w:r>
      <w:r w:rsidR="00A30F58">
        <w:rPr>
          <w:rFonts w:hint="cs"/>
          <w:rtl/>
        </w:rPr>
        <w:t>משמע בגמ'</w:t>
      </w:r>
      <w:r w:rsidRPr="005C539F">
        <w:rPr>
          <w:rFonts w:hint="cs"/>
          <w:rtl/>
        </w:rPr>
        <w:t xml:space="preserve"> </w:t>
      </w:r>
      <w:r w:rsidR="00A30F58">
        <w:rPr>
          <w:rFonts w:hint="cs"/>
          <w:rtl/>
        </w:rPr>
        <w:t>ש</w:t>
      </w:r>
      <w:r w:rsidRPr="005C539F">
        <w:rPr>
          <w:rFonts w:hint="cs"/>
          <w:rtl/>
        </w:rPr>
        <w:t>לא חלה</w:t>
      </w:r>
      <w:r w:rsidR="0006010A">
        <w:rPr>
          <w:rFonts w:hint="cs"/>
          <w:rtl/>
        </w:rPr>
        <w:t>, [ועי' תוס' שבועות כג:], לריש לקיש</w:t>
      </w:r>
      <w:r w:rsidRPr="005C539F">
        <w:rPr>
          <w:rFonts w:hint="cs"/>
          <w:rtl/>
        </w:rPr>
        <w:t xml:space="preserve"> </w:t>
      </w:r>
      <w:r w:rsidR="0006010A" w:rsidRPr="005C539F">
        <w:rPr>
          <w:rFonts w:hint="cs"/>
          <w:rtl/>
        </w:rPr>
        <w:t>שאסור רק מדרבנן</w:t>
      </w:r>
      <w:r w:rsidR="0006010A">
        <w:rPr>
          <w:rFonts w:hint="cs"/>
          <w:rtl/>
        </w:rPr>
        <w:t>, מבואר בגמ' שהשבועה</w:t>
      </w:r>
      <w:r w:rsidR="0006010A" w:rsidRPr="005C539F">
        <w:rPr>
          <w:rFonts w:hint="cs"/>
          <w:rtl/>
        </w:rPr>
        <w:t xml:space="preserve"> </w:t>
      </w:r>
      <w:r w:rsidRPr="005C539F">
        <w:rPr>
          <w:rFonts w:hint="cs"/>
          <w:rtl/>
        </w:rPr>
        <w:t>חלה.</w:t>
      </w:r>
    </w:p>
    <w:p w:rsidR="005C539F" w:rsidRPr="005C539F" w:rsidRDefault="005C539F" w:rsidP="005C539F">
      <w:r>
        <w:rPr>
          <w:rFonts w:hint="cs"/>
          <w:rtl/>
        </w:rPr>
        <w:t>ה</w:t>
      </w:r>
      <w:r w:rsidRPr="005C539F">
        <w:rPr>
          <w:rFonts w:hint="cs"/>
          <w:rtl/>
        </w:rPr>
        <w:t>. בלשון התורה זהו יין, ובלשון בני אדם הכוונה מיני מתיקה ולא יין.</w:t>
      </w:r>
    </w:p>
    <w:p w:rsidR="005C539F" w:rsidRPr="005C539F" w:rsidRDefault="005C539F" w:rsidP="005C539F">
      <w:pPr>
        <w:rPr>
          <w:rtl/>
        </w:rPr>
      </w:pPr>
      <w:r>
        <w:rPr>
          <w:rFonts w:hint="cs"/>
          <w:rtl/>
        </w:rPr>
        <w:t>ו</w:t>
      </w:r>
      <w:r w:rsidRPr="005C539F">
        <w:rPr>
          <w:rFonts w:hint="cs"/>
          <w:rtl/>
        </w:rPr>
        <w:t>. לאביי לרבי יוסי דלא הוי מנעל שרי, אא"כ יש בו כתיתין דהוי תענוג. ולרבא הוי מנעל לכו"ע ואסור.</w:t>
      </w:r>
    </w:p>
    <w:p w:rsidR="005C539F" w:rsidRPr="005C539F" w:rsidRDefault="005C539F" w:rsidP="00EF07DD">
      <w:pPr>
        <w:rPr>
          <w:rtl/>
        </w:rPr>
      </w:pPr>
      <w:r>
        <w:rPr>
          <w:rFonts w:hint="cs"/>
          <w:rtl/>
        </w:rPr>
        <w:t>ז</w:t>
      </w:r>
      <w:r w:rsidRPr="005C539F">
        <w:rPr>
          <w:rFonts w:hint="cs"/>
          <w:rtl/>
        </w:rPr>
        <w:t xml:space="preserve">. לרב חסדא ור"ל </w:t>
      </w:r>
      <w:r w:rsidR="00EF07DD">
        <w:rPr>
          <w:rFonts w:hint="cs"/>
          <w:rtl/>
        </w:rPr>
        <w:t>תלוי במחלוקת תנאים,</w:t>
      </w:r>
      <w:r w:rsidRPr="005C539F">
        <w:rPr>
          <w:rFonts w:hint="cs"/>
          <w:rtl/>
        </w:rPr>
        <w:t xml:space="preserve"> </w:t>
      </w:r>
      <w:r w:rsidR="00EF07DD">
        <w:rPr>
          <w:rFonts w:hint="cs"/>
          <w:rtl/>
        </w:rPr>
        <w:t>של</w:t>
      </w:r>
      <w:r w:rsidRPr="005C539F">
        <w:rPr>
          <w:rFonts w:hint="cs"/>
          <w:rtl/>
        </w:rPr>
        <w:t xml:space="preserve">רבי יהושע </w:t>
      </w:r>
      <w:r w:rsidR="00EF07DD">
        <w:rPr>
          <w:rFonts w:hint="cs"/>
          <w:rtl/>
        </w:rPr>
        <w:t>אין מצטרפין ול</w:t>
      </w:r>
      <w:r w:rsidRPr="005C539F">
        <w:rPr>
          <w:rFonts w:hint="cs"/>
          <w:rtl/>
        </w:rPr>
        <w:t>רבנן</w:t>
      </w:r>
      <w:r w:rsidR="00EF07DD">
        <w:rPr>
          <w:rFonts w:hint="cs"/>
          <w:rtl/>
        </w:rPr>
        <w:t xml:space="preserve"> מצטרפין</w:t>
      </w:r>
      <w:r w:rsidRPr="005C539F">
        <w:rPr>
          <w:rFonts w:hint="cs"/>
          <w:rtl/>
        </w:rPr>
        <w:t>. לרב נחמן וריו"ח לכו"ע אין מצטרפין</w:t>
      </w:r>
      <w:r w:rsidR="00EF07DD">
        <w:rPr>
          <w:rFonts w:hint="cs"/>
          <w:rtl/>
        </w:rPr>
        <w:t>, כיון שאין בזה יתובי דעתא</w:t>
      </w:r>
      <w:r w:rsidRPr="005C539F">
        <w:rPr>
          <w:rFonts w:hint="cs"/>
          <w:rtl/>
        </w:rPr>
        <w:t>.</w:t>
      </w:r>
    </w:p>
    <w:p w:rsidR="004049B1" w:rsidRPr="005C539F" w:rsidRDefault="004049B1"/>
    <w:sectPr w:rsidR="004049B1" w:rsidRPr="005C539F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6010A"/>
    <w:rsid w:val="000E621E"/>
    <w:rsid w:val="00124DAF"/>
    <w:rsid w:val="00142B29"/>
    <w:rsid w:val="00290EDF"/>
    <w:rsid w:val="003851D6"/>
    <w:rsid w:val="004049B1"/>
    <w:rsid w:val="00424FC4"/>
    <w:rsid w:val="00453D36"/>
    <w:rsid w:val="00542905"/>
    <w:rsid w:val="00577EDB"/>
    <w:rsid w:val="005C539F"/>
    <w:rsid w:val="007F20DE"/>
    <w:rsid w:val="008004DC"/>
    <w:rsid w:val="00913E43"/>
    <w:rsid w:val="00A30F58"/>
    <w:rsid w:val="00A94660"/>
    <w:rsid w:val="00AB5B8E"/>
    <w:rsid w:val="00B708DF"/>
    <w:rsid w:val="00B72F96"/>
    <w:rsid w:val="00C61BB3"/>
    <w:rsid w:val="00CA54D9"/>
    <w:rsid w:val="00CF1160"/>
    <w:rsid w:val="00D179DC"/>
    <w:rsid w:val="00D5161E"/>
    <w:rsid w:val="00E848D4"/>
    <w:rsid w:val="00EF07DD"/>
    <w:rsid w:val="00F5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C7D25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325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13</cp:revision>
  <cp:lastPrinted>2021-06-27T10:20:00Z</cp:lastPrinted>
  <dcterms:created xsi:type="dcterms:W3CDTF">2021-06-15T13:57:00Z</dcterms:created>
  <dcterms:modified xsi:type="dcterms:W3CDTF">2021-06-27T10:20:00Z</dcterms:modified>
</cp:coreProperties>
</file>