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EF717C" w:rsidRPr="00D3089C" w:rsidRDefault="00EF717C" w:rsidP="00EF717C">
      <w:pPr>
        <w:spacing w:line="276" w:lineRule="auto"/>
        <w:jc w:val="right"/>
        <w:rPr>
          <w:sz w:val="20"/>
          <w:szCs w:val="20"/>
          <w:rtl/>
        </w:rPr>
      </w:pPr>
      <w:r>
        <w:rPr>
          <w:rFonts w:hint="cs"/>
          <w:sz w:val="20"/>
          <w:szCs w:val="20"/>
          <w:rtl/>
        </w:rPr>
        <w:t>שם:_____________________</w:t>
      </w: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07328B" w:rsidP="0007328B">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עירובין</w:t>
      </w:r>
      <w:r w:rsidR="009A7C14" w:rsidRPr="00D3089C">
        <w:rPr>
          <w:rFonts w:asciiTheme="majorBidi" w:hAnsiTheme="majorBidi" w:cstheme="majorBidi" w:hint="cs"/>
          <w:sz w:val="32"/>
          <w:szCs w:val="32"/>
          <w:rtl/>
        </w:rPr>
        <w:t xml:space="preserve"> </w:t>
      </w:r>
      <w:r>
        <w:rPr>
          <w:rFonts w:asciiTheme="majorBidi" w:hAnsiTheme="majorBidi" w:cstheme="majorBidi" w:hint="cs"/>
          <w:sz w:val="32"/>
          <w:szCs w:val="32"/>
          <w:rtl/>
        </w:rPr>
        <w:t>יא</w:t>
      </w:r>
      <w:r w:rsidR="009A7C14" w:rsidRPr="00D3089C">
        <w:rPr>
          <w:rFonts w:asciiTheme="majorBidi" w:hAnsiTheme="majorBidi" w:cstheme="majorBidi" w:hint="cs"/>
          <w:sz w:val="32"/>
          <w:szCs w:val="32"/>
          <w:rtl/>
        </w:rPr>
        <w:t xml:space="preserve">: - </w:t>
      </w:r>
      <w:r w:rsidR="0098434A">
        <w:rPr>
          <w:rFonts w:asciiTheme="majorBidi" w:hAnsiTheme="majorBidi" w:cstheme="majorBidi" w:hint="cs"/>
          <w:sz w:val="32"/>
          <w:szCs w:val="32"/>
          <w:rtl/>
        </w:rPr>
        <w:t>כ</w:t>
      </w:r>
      <w:r>
        <w:rPr>
          <w:rFonts w:asciiTheme="majorBidi" w:hAnsiTheme="majorBidi" w:cstheme="majorBidi" w:hint="cs"/>
          <w:sz w:val="32"/>
          <w:szCs w:val="32"/>
          <w:rtl/>
        </w:rPr>
        <w:t>ה</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9A7C14" w:rsidRPr="00D3089C" w:rsidRDefault="009A7C14" w:rsidP="00FE55F4">
      <w:pPr>
        <w:spacing w:line="276" w:lineRule="auto"/>
        <w:rPr>
          <w:rFonts w:asciiTheme="majorBidi" w:hAnsiTheme="majorBidi" w:cstheme="majorBidi" w:hint="cs"/>
          <w:sz w:val="32"/>
          <w:szCs w:val="32"/>
          <w:rtl/>
        </w:rPr>
      </w:pPr>
      <w:r w:rsidRPr="00D3089C">
        <w:rPr>
          <w:rFonts w:asciiTheme="majorBidi" w:hAnsiTheme="majorBidi" w:cstheme="majorBidi" w:hint="cs"/>
          <w:sz w:val="32"/>
          <w:szCs w:val="32"/>
          <w:rtl/>
        </w:rPr>
        <w:t>א) האם</w:t>
      </w:r>
      <w:r w:rsidR="00FE55F4">
        <w:rPr>
          <w:rFonts w:asciiTheme="majorBidi" w:hAnsiTheme="majorBidi" w:cstheme="majorBidi" w:hint="cs"/>
          <w:sz w:val="32"/>
          <w:szCs w:val="32"/>
          <w:rtl/>
        </w:rPr>
        <w:t xml:space="preserve"> אפשר למחוק מגילת סוטה מספר תורה או ממה שנכתב לסוטה אחרת.</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F32FC3">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F32FC3">
        <w:rPr>
          <w:rFonts w:asciiTheme="majorBidi" w:hAnsiTheme="majorBidi" w:cstheme="majorBidi" w:hint="cs"/>
          <w:sz w:val="32"/>
          <w:szCs w:val="32"/>
          <w:rtl/>
        </w:rPr>
        <w:t>לחי העומד מאליו, מה דינו אם</w:t>
      </w:r>
      <w:r w:rsidR="00F32FC3">
        <w:rPr>
          <w:rFonts w:asciiTheme="majorBidi" w:hAnsiTheme="majorBidi" w:cstheme="majorBidi" w:hint="cs"/>
          <w:sz w:val="32"/>
          <w:szCs w:val="32"/>
          <w:rtl/>
        </w:rPr>
        <w:t xml:space="preserve"> סמכו עליו מער</w:t>
      </w:r>
      <w:r w:rsidR="00F32FC3">
        <w:rPr>
          <w:rFonts w:asciiTheme="majorBidi" w:hAnsiTheme="majorBidi" w:cstheme="majorBidi" w:hint="cs"/>
          <w:sz w:val="32"/>
          <w:szCs w:val="32"/>
          <w:rtl/>
        </w:rPr>
        <w:t>ב שבת</w:t>
      </w:r>
      <w:r w:rsidR="00F32FC3">
        <w:rPr>
          <w:rFonts w:asciiTheme="majorBidi" w:hAnsiTheme="majorBidi" w:cstheme="majorBidi" w:hint="cs"/>
          <w:sz w:val="32"/>
          <w:szCs w:val="32"/>
          <w:rtl/>
        </w:rPr>
        <w:t xml:space="preserve">, </w:t>
      </w:r>
      <w:r w:rsidR="00F32FC3">
        <w:rPr>
          <w:rFonts w:asciiTheme="majorBidi" w:hAnsiTheme="majorBidi" w:cstheme="majorBidi" w:hint="cs"/>
          <w:sz w:val="32"/>
          <w:szCs w:val="32"/>
          <w:rtl/>
        </w:rPr>
        <w:t>ואם לא סמכו עליו.</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3E2899">
        <w:rPr>
          <w:rFonts w:asciiTheme="majorBidi" w:hAnsiTheme="majorBidi" w:cstheme="majorBidi" w:hint="cs"/>
          <w:sz w:val="32"/>
          <w:szCs w:val="32"/>
          <w:rtl/>
        </w:rPr>
        <w:t>האם מחיצה של שתי לבד או ערב לבד מועילה ליחיד בדרך או בישוב.</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A95B5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3E2899">
        <w:rPr>
          <w:rFonts w:asciiTheme="majorBidi" w:hAnsiTheme="majorBidi" w:cstheme="majorBidi" w:hint="cs"/>
          <w:sz w:val="32"/>
          <w:szCs w:val="32"/>
          <w:rtl/>
        </w:rPr>
        <w:t>האם מותר לטלטל בין פסי ביראות אם יבשו המים ו</w:t>
      </w:r>
      <w:r w:rsidR="00A95B5D">
        <w:rPr>
          <w:rFonts w:asciiTheme="majorBidi" w:hAnsiTheme="majorBidi" w:cstheme="majorBidi" w:hint="cs"/>
          <w:sz w:val="32"/>
          <w:szCs w:val="32"/>
          <w:rtl/>
        </w:rPr>
        <w:t>אח</w:t>
      </w:r>
      <w:r w:rsidR="003E2899">
        <w:rPr>
          <w:rFonts w:asciiTheme="majorBidi" w:hAnsiTheme="majorBidi" w:cstheme="majorBidi" w:hint="cs"/>
          <w:sz w:val="32"/>
          <w:szCs w:val="32"/>
          <w:rtl/>
        </w:rPr>
        <w:t>"כ באו מים אחרים.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D1318E">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D1318E">
        <w:rPr>
          <w:rFonts w:asciiTheme="majorBidi" w:hAnsiTheme="majorBidi" w:cstheme="majorBidi" w:hint="cs"/>
          <w:sz w:val="32"/>
          <w:szCs w:val="32"/>
          <w:rtl/>
        </w:rPr>
        <w:t>האם פסי ביראות מועילים רק בא"י או גם בבבל ושאר ארצות.</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7C21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7C218D">
        <w:rPr>
          <w:rFonts w:asciiTheme="majorBidi" w:hAnsiTheme="majorBidi" w:cstheme="majorBidi" w:hint="cs"/>
          <w:sz w:val="32"/>
          <w:szCs w:val="32"/>
          <w:rtl/>
        </w:rPr>
        <w:t>האם פסי ביראות מועילים לבו</w:t>
      </w:r>
      <w:r w:rsidR="007C218D">
        <w:rPr>
          <w:rFonts w:asciiTheme="majorBidi" w:hAnsiTheme="majorBidi" w:cstheme="majorBidi" w:hint="cs"/>
          <w:sz w:val="32"/>
          <w:szCs w:val="32"/>
          <w:rtl/>
        </w:rPr>
        <w:t>ר הרבים</w:t>
      </w:r>
      <w:r w:rsidR="007C218D">
        <w:rPr>
          <w:rFonts w:asciiTheme="majorBidi" w:hAnsiTheme="majorBidi" w:cstheme="majorBidi" w:hint="cs"/>
          <w:sz w:val="32"/>
          <w:szCs w:val="32"/>
          <w:rtl/>
        </w:rPr>
        <w:t xml:space="preserve"> ולבאר היחיד והרבים, ומה ההלכה.</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C74171">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C74171">
        <w:rPr>
          <w:rFonts w:asciiTheme="majorBidi" w:hAnsiTheme="majorBidi" w:cstheme="majorBidi" w:hint="cs"/>
          <w:sz w:val="32"/>
          <w:szCs w:val="32"/>
          <w:rtl/>
        </w:rPr>
        <w:t>קרפף יותר מבית סאתיים שהיו בו אילנות, או שטח טיט על הכתלים כדי למעטו, האם הוי מיעוט או לא.</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p>
    <w:p w:rsidR="009A7C14" w:rsidRDefault="008353A1" w:rsidP="009A7C14">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Pr>
          <w:rFonts w:asciiTheme="majorBidi" w:hAnsiTheme="majorBidi" w:cstheme="majorBidi" w:hint="cs"/>
          <w:sz w:val="32"/>
          <w:szCs w:val="32"/>
          <w:rtl/>
        </w:rPr>
        <w:t>עירובין כה: - לט:</w:t>
      </w:r>
      <w:r w:rsidRPr="00D3089C">
        <w:rPr>
          <w:rFonts w:asciiTheme="majorBidi" w:hAnsiTheme="majorBidi" w:cstheme="majorBidi" w:hint="cs"/>
          <w:sz w:val="32"/>
          <w:szCs w:val="32"/>
          <w:rtl/>
        </w:rPr>
        <w:t xml:space="preserve"> יתקיים בס"ד ביום</w:t>
      </w:r>
      <w:r>
        <w:rPr>
          <w:rFonts w:asciiTheme="majorBidi" w:hAnsiTheme="majorBidi" w:cstheme="majorBidi" w:hint="cs"/>
          <w:sz w:val="32"/>
          <w:szCs w:val="32"/>
          <w:rtl/>
        </w:rPr>
        <w:t xml:space="preserve"> חמישי </w:t>
      </w:r>
      <w:r>
        <w:rPr>
          <w:rFonts w:ascii="Times New Roman" w:eastAsia="Calibri" w:hAnsi="Times New Roman" w:cs="Times New Roman" w:hint="cs"/>
          <w:sz w:val="32"/>
          <w:szCs w:val="32"/>
          <w:rtl/>
        </w:rPr>
        <w:t>כ"ח אלול</w:t>
      </w:r>
    </w:p>
    <w:p w:rsidR="008353A1" w:rsidRDefault="008353A1" w:rsidP="009A7C14">
      <w:pPr>
        <w:spacing w:line="276" w:lineRule="auto"/>
        <w:jc w:val="center"/>
        <w:rPr>
          <w:rFonts w:asciiTheme="majorBidi" w:hAnsiTheme="majorBidi" w:cstheme="majorBidi"/>
          <w:sz w:val="32"/>
          <w:szCs w:val="32"/>
          <w:rtl/>
        </w:rPr>
      </w:pPr>
    </w:p>
    <w:p w:rsidR="008353A1" w:rsidRDefault="008353A1" w:rsidP="002F3AB3">
      <w:pPr>
        <w:spacing w:after="120" w:line="276" w:lineRule="auto"/>
        <w:jc w:val="center"/>
        <w:rPr>
          <w:rFonts w:asciiTheme="majorBidi" w:hAnsiTheme="majorBidi" w:cstheme="majorBidi"/>
          <w:sz w:val="24"/>
          <w:szCs w:val="24"/>
          <w:rtl/>
        </w:rPr>
      </w:pPr>
      <w:r>
        <w:rPr>
          <w:rFonts w:asciiTheme="majorBidi" w:hAnsiTheme="majorBidi" w:cstheme="majorBidi" w:hint="cs"/>
          <w:sz w:val="24"/>
          <w:szCs w:val="24"/>
          <w:rtl/>
        </w:rPr>
        <w:t>בהוראת ראש הכולל שליט"א אין לענות תשובות ע"י עיון בגמ'</w:t>
      </w:r>
      <w:r w:rsidR="002F3AB3">
        <w:rPr>
          <w:rFonts w:asciiTheme="majorBidi" w:hAnsiTheme="majorBidi" w:cstheme="majorBidi" w:hint="cs"/>
          <w:sz w:val="24"/>
          <w:szCs w:val="24"/>
          <w:rtl/>
        </w:rPr>
        <w:t>, אלא בע"פ או מתוך סיכומים בלבד</w:t>
      </w:r>
      <w:r>
        <w:rPr>
          <w:rFonts w:asciiTheme="majorBidi" w:hAnsiTheme="majorBidi" w:cstheme="majorBidi" w:hint="cs"/>
          <w:sz w:val="24"/>
          <w:szCs w:val="24"/>
          <w:rtl/>
        </w:rPr>
        <w:t>.</w:t>
      </w:r>
    </w:p>
    <w:p w:rsidR="008353A1" w:rsidRPr="008353A1" w:rsidRDefault="008353A1" w:rsidP="008353A1">
      <w:pPr>
        <w:spacing w:after="120" w:line="276" w:lineRule="auto"/>
        <w:jc w:val="center"/>
        <w:rPr>
          <w:rFonts w:asciiTheme="majorBidi" w:hAnsiTheme="majorBidi" w:cstheme="majorBidi"/>
          <w:sz w:val="20"/>
          <w:szCs w:val="20"/>
          <w:rtl/>
        </w:rPr>
      </w:pPr>
      <w:r w:rsidRPr="008353A1">
        <w:rPr>
          <w:rFonts w:asciiTheme="majorBidi" w:hAnsiTheme="majorBidi" w:cstheme="majorBidi" w:hint="cs"/>
          <w:sz w:val="20"/>
          <w:szCs w:val="20"/>
          <w:rtl/>
        </w:rPr>
        <w:t>הרגילים בסיכום מסקנת הגמ' מגיעים בס"ד לתשובות מלאות, והדבר ניכר בכל הש"ס ובפרט במסכת עירובין הקשה.</w:t>
      </w:r>
    </w:p>
    <w:p w:rsidR="008353A1" w:rsidRPr="008353A1" w:rsidRDefault="008353A1" w:rsidP="008353A1">
      <w:pPr>
        <w:spacing w:line="276" w:lineRule="auto"/>
        <w:jc w:val="center"/>
        <w:rPr>
          <w:rFonts w:asciiTheme="majorBidi" w:hAnsiTheme="majorBidi" w:cstheme="majorBidi"/>
          <w:sz w:val="32"/>
          <w:szCs w:val="32"/>
          <w:rtl/>
        </w:rPr>
      </w:pPr>
      <w:r w:rsidRPr="008353A1">
        <w:rPr>
          <w:rFonts w:asciiTheme="majorBidi" w:hAnsiTheme="majorBidi" w:cstheme="majorBidi" w:hint="cs"/>
          <w:sz w:val="32"/>
          <w:szCs w:val="32"/>
          <w:rtl/>
        </w:rPr>
        <w:t>בהצלחה!</w:t>
      </w:r>
    </w:p>
    <w:p w:rsidR="004049B1" w:rsidRDefault="009A7C14" w:rsidP="00987EA6">
      <w:pPr>
        <w:jc w:val="center"/>
        <w:rPr>
          <w:rtl/>
        </w:rPr>
      </w:pPr>
      <w:r w:rsidRPr="00D3089C">
        <w:rPr>
          <w:rFonts w:asciiTheme="majorBidi" w:hAnsiTheme="majorBidi" w:hint="cs"/>
          <w:b/>
          <w:bCs/>
          <w:sz w:val="24"/>
          <w:szCs w:val="24"/>
          <w:rtl/>
        </w:rPr>
        <w:lastRenderedPageBreak/>
        <w:t>תשובות</w:t>
      </w:r>
    </w:p>
    <w:p w:rsidR="00987EA6" w:rsidRDefault="00987EA6" w:rsidP="00987EA6">
      <w:pPr>
        <w:rPr>
          <w:rtl/>
        </w:rPr>
      </w:pPr>
      <w:r>
        <w:rPr>
          <w:rFonts w:hint="cs"/>
          <w:rtl/>
        </w:rPr>
        <w:t xml:space="preserve">א. </w:t>
      </w:r>
      <w:r w:rsidR="00143DA2">
        <w:rPr>
          <w:rFonts w:hint="cs"/>
          <w:rtl/>
        </w:rPr>
        <w:t>בשני הדינים יש מחלוקת תנאים, ומבואר בגמ' שאין קשר בין שתי המחלוקות.</w:t>
      </w:r>
    </w:p>
    <w:p w:rsidR="00C74171" w:rsidRDefault="00C74171" w:rsidP="00987EA6">
      <w:pPr>
        <w:rPr>
          <w:rFonts w:hint="cs"/>
          <w:rtl/>
        </w:rPr>
      </w:pPr>
      <w:r>
        <w:rPr>
          <w:rFonts w:hint="cs"/>
          <w:rtl/>
        </w:rPr>
        <w:t xml:space="preserve">ב. </w:t>
      </w:r>
      <w:r w:rsidR="00F32FC3">
        <w:rPr>
          <w:rFonts w:hint="cs"/>
          <w:rtl/>
        </w:rPr>
        <w:t>אם סמכו עליו מער"ש</w:t>
      </w:r>
      <w:r w:rsidR="005026E8">
        <w:rPr>
          <w:rFonts w:hint="cs"/>
          <w:rtl/>
        </w:rPr>
        <w:t>,</w:t>
      </w:r>
      <w:r w:rsidR="00F32FC3">
        <w:rPr>
          <w:rFonts w:hint="cs"/>
          <w:rtl/>
        </w:rPr>
        <w:t xml:space="preserve"> לאביי הוי לחי ולרבא לא הוי לחי, וקיי"ל כאביי. אם לא סמכו עליו לכו"ע לא הוי לחי.</w:t>
      </w:r>
    </w:p>
    <w:p w:rsidR="00C74171" w:rsidRDefault="00C74171" w:rsidP="003E2899">
      <w:pPr>
        <w:rPr>
          <w:rFonts w:hint="cs"/>
          <w:rtl/>
        </w:rPr>
      </w:pPr>
      <w:r>
        <w:rPr>
          <w:rFonts w:hint="cs"/>
          <w:rtl/>
        </w:rPr>
        <w:t xml:space="preserve">ג. </w:t>
      </w:r>
      <w:r w:rsidR="003E2899">
        <w:rPr>
          <w:rFonts w:hint="cs"/>
          <w:rtl/>
        </w:rPr>
        <w:t>בדרך לת"ק במשנה ולרבנן בתראי מהני לכל צרכו, לרבי יהודה ורבי יוסי ברבי יהודה מועיל רק להיקף בית סאתיים. בישוב לת"ק במשנה לא מהני לכל צרכו אלא לבית סאתיים בלבד, כיון שיכול לעשות מחיצה טובה.</w:t>
      </w:r>
    </w:p>
    <w:p w:rsidR="00C74171" w:rsidRDefault="00C74171" w:rsidP="00A95B5D">
      <w:pPr>
        <w:rPr>
          <w:rFonts w:hint="cs"/>
          <w:rtl/>
        </w:rPr>
      </w:pPr>
      <w:r>
        <w:rPr>
          <w:rFonts w:hint="cs"/>
          <w:rtl/>
        </w:rPr>
        <w:t xml:space="preserve">ד. </w:t>
      </w:r>
      <w:r w:rsidR="003E2899">
        <w:rPr>
          <w:rFonts w:hint="cs"/>
          <w:rtl/>
        </w:rPr>
        <w:t>אם יבשו המים אסור לטלטל, ו</w:t>
      </w:r>
      <w:r w:rsidR="00A95B5D">
        <w:rPr>
          <w:rFonts w:hint="cs"/>
          <w:rtl/>
        </w:rPr>
        <w:t>בזמן ש</w:t>
      </w:r>
      <w:bookmarkStart w:id="0" w:name="_GoBack"/>
      <w:bookmarkEnd w:id="0"/>
      <w:r w:rsidR="003E2899">
        <w:rPr>
          <w:rFonts w:hint="cs"/>
          <w:rtl/>
        </w:rPr>
        <w:t>באו מים אחרים מותר לטלטל כיון שהמחיצה נעשתה מאליה בשבת, ולא דמי למחיצה ש</w:t>
      </w:r>
      <w:r w:rsidR="003E2899">
        <w:rPr>
          <w:rFonts w:hint="cs"/>
          <w:rtl/>
        </w:rPr>
        <w:t xml:space="preserve">נעשתה בשבת </w:t>
      </w:r>
      <w:r w:rsidR="003E2899">
        <w:rPr>
          <w:rFonts w:hint="cs"/>
          <w:rtl/>
        </w:rPr>
        <w:t>במזיד שאסרו לטלטל על ידה.</w:t>
      </w:r>
    </w:p>
    <w:p w:rsidR="00C74171" w:rsidRDefault="00C74171" w:rsidP="00987EA6">
      <w:pPr>
        <w:rPr>
          <w:rFonts w:hint="cs"/>
          <w:rtl/>
        </w:rPr>
      </w:pPr>
      <w:r>
        <w:rPr>
          <w:rFonts w:hint="cs"/>
          <w:rtl/>
        </w:rPr>
        <w:t xml:space="preserve">ה. </w:t>
      </w:r>
      <w:r w:rsidR="00D1318E">
        <w:rPr>
          <w:rFonts w:hint="cs"/>
          <w:rtl/>
        </w:rPr>
        <w:t>לל"ק בבבל מועיל משום דשכיחי מתיבתא, אבל בשאר ארצות לא שכיחי מתיבתא. ולל"ב לא מועיל אפילו בבבל כיון דשכיחי מיא.</w:t>
      </w:r>
    </w:p>
    <w:p w:rsidR="00C74171" w:rsidRDefault="00C74171" w:rsidP="00987EA6">
      <w:pPr>
        <w:rPr>
          <w:rFonts w:hint="cs"/>
          <w:rtl/>
        </w:rPr>
      </w:pPr>
      <w:r>
        <w:rPr>
          <w:rFonts w:hint="cs"/>
          <w:rtl/>
        </w:rPr>
        <w:t xml:space="preserve">ו. </w:t>
      </w:r>
      <w:r w:rsidR="00E33A07">
        <w:rPr>
          <w:rFonts w:hint="cs"/>
          <w:rtl/>
        </w:rPr>
        <w:t>לר"ע מועיל לכולם, לריב"ב לא מועיל אלא לבאר הרבים, וכן הלכה.</w:t>
      </w:r>
    </w:p>
    <w:p w:rsidR="00C74171" w:rsidRPr="00987EA6" w:rsidRDefault="00C74171" w:rsidP="00C74171">
      <w:r>
        <w:rPr>
          <w:rFonts w:hint="cs"/>
          <w:rtl/>
        </w:rPr>
        <w:t>ז. אילנות לא הוו מיעוט. טיט העומד בפ"ע הוי מיעוט. טיט שאינו עומד בפ"ע, לרבה הוי מיעוט, לרבא לא הוי מיעוט.</w:t>
      </w:r>
    </w:p>
    <w:sectPr w:rsidR="00C74171" w:rsidRPr="00987EA6"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07328B"/>
    <w:rsid w:val="000B75A3"/>
    <w:rsid w:val="00116C32"/>
    <w:rsid w:val="00142B29"/>
    <w:rsid w:val="00143DA2"/>
    <w:rsid w:val="001F2258"/>
    <w:rsid w:val="002F3AB3"/>
    <w:rsid w:val="0037374C"/>
    <w:rsid w:val="003C00C1"/>
    <w:rsid w:val="003E2899"/>
    <w:rsid w:val="004049B1"/>
    <w:rsid w:val="00474EB0"/>
    <w:rsid w:val="005026E8"/>
    <w:rsid w:val="00546E4B"/>
    <w:rsid w:val="006353B5"/>
    <w:rsid w:val="007C218D"/>
    <w:rsid w:val="008353A1"/>
    <w:rsid w:val="008A335F"/>
    <w:rsid w:val="0098434A"/>
    <w:rsid w:val="00987EA6"/>
    <w:rsid w:val="009A7C14"/>
    <w:rsid w:val="009F5E4A"/>
    <w:rsid w:val="00A95B5D"/>
    <w:rsid w:val="00C74171"/>
    <w:rsid w:val="00D1318E"/>
    <w:rsid w:val="00E33A07"/>
    <w:rsid w:val="00EF717C"/>
    <w:rsid w:val="00F32FC3"/>
    <w:rsid w:val="00F57C51"/>
    <w:rsid w:val="00FA7BDC"/>
    <w:rsid w:val="00FE55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2228"/>
  <w15:docId w15:val="{90C36E0B-7BB0-49CB-B727-83796B76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2</Pages>
  <Words>387</Words>
  <Characters>1935</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‏‏משתמש Windows</cp:lastModifiedBy>
  <cp:revision>21</cp:revision>
  <dcterms:created xsi:type="dcterms:W3CDTF">2020-08-31T18:01:00Z</dcterms:created>
  <dcterms:modified xsi:type="dcterms:W3CDTF">2020-09-01T15:13:00Z</dcterms:modified>
</cp:coreProperties>
</file>