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Default="00EF717C" w:rsidP="00EF717C">
      <w:pPr>
        <w:spacing w:line="276" w:lineRule="auto"/>
        <w:jc w:val="right"/>
        <w:rPr>
          <w:sz w:val="20"/>
          <w:szCs w:val="20"/>
          <w:rtl/>
        </w:rPr>
      </w:pPr>
      <w:r>
        <w:rPr>
          <w:rFonts w:hint="cs"/>
          <w:sz w:val="20"/>
          <w:szCs w:val="20"/>
          <w:rtl/>
        </w:rPr>
        <w:t>שם:_____________________</w:t>
      </w:r>
    </w:p>
    <w:p w:rsidR="00984704" w:rsidRDefault="00984704" w:rsidP="00EF717C">
      <w:pPr>
        <w:spacing w:line="276" w:lineRule="auto"/>
        <w:jc w:val="right"/>
        <w:rPr>
          <w:sz w:val="20"/>
          <w:szCs w:val="20"/>
          <w:rtl/>
        </w:rPr>
      </w:pPr>
    </w:p>
    <w:p w:rsidR="00984704" w:rsidRDefault="00984704" w:rsidP="00EF717C">
      <w:pPr>
        <w:spacing w:line="276" w:lineRule="auto"/>
        <w:jc w:val="right"/>
        <w:rPr>
          <w:sz w:val="20"/>
          <w:szCs w:val="20"/>
          <w:rtl/>
        </w:rPr>
      </w:pPr>
    </w:p>
    <w:p w:rsidR="00902CB0" w:rsidRPr="00D3089C" w:rsidRDefault="00902CB0" w:rsidP="00EF717C">
      <w:pPr>
        <w:spacing w:line="276" w:lineRule="auto"/>
        <w:jc w:val="right"/>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07328B" w:rsidP="00A276BF">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עירובין</w:t>
      </w:r>
      <w:r w:rsidR="009A7C14" w:rsidRPr="00D3089C">
        <w:rPr>
          <w:rFonts w:asciiTheme="majorBidi" w:hAnsiTheme="majorBidi" w:cstheme="majorBidi" w:hint="cs"/>
          <w:sz w:val="32"/>
          <w:szCs w:val="32"/>
          <w:rtl/>
        </w:rPr>
        <w:t xml:space="preserve"> </w:t>
      </w:r>
      <w:r w:rsidR="00A276BF">
        <w:rPr>
          <w:rFonts w:asciiTheme="majorBidi" w:hAnsiTheme="majorBidi" w:cstheme="majorBidi" w:hint="cs"/>
          <w:sz w:val="32"/>
          <w:szCs w:val="32"/>
          <w:rtl/>
        </w:rPr>
        <w:t>נח</w:t>
      </w:r>
      <w:r w:rsidR="009A7C14" w:rsidRPr="00D3089C">
        <w:rPr>
          <w:rFonts w:asciiTheme="majorBidi" w:hAnsiTheme="majorBidi" w:cstheme="majorBidi" w:hint="cs"/>
          <w:sz w:val="32"/>
          <w:szCs w:val="32"/>
          <w:rtl/>
        </w:rPr>
        <w:t xml:space="preserve">: - </w:t>
      </w:r>
      <w:r w:rsidR="00A276BF">
        <w:rPr>
          <w:rFonts w:asciiTheme="majorBidi" w:hAnsiTheme="majorBidi" w:cstheme="majorBidi" w:hint="cs"/>
          <w:sz w:val="32"/>
          <w:szCs w:val="32"/>
          <w:rtl/>
        </w:rPr>
        <w:t>ע</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045907">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045907">
        <w:rPr>
          <w:rFonts w:asciiTheme="majorBidi" w:hAnsiTheme="majorBidi" w:cstheme="majorBidi" w:hint="cs"/>
          <w:sz w:val="32"/>
          <w:szCs w:val="32"/>
          <w:rtl/>
        </w:rPr>
        <w:t xml:space="preserve">עיר </w:t>
      </w:r>
      <w:r w:rsidR="00A21EBD">
        <w:rPr>
          <w:rFonts w:asciiTheme="majorBidi" w:hAnsiTheme="majorBidi" w:cstheme="majorBidi" w:hint="cs"/>
          <w:sz w:val="32"/>
          <w:szCs w:val="32"/>
          <w:rtl/>
        </w:rPr>
        <w:t xml:space="preserve">של </w:t>
      </w:r>
      <w:r w:rsidR="00045907">
        <w:rPr>
          <w:rFonts w:asciiTheme="majorBidi" w:hAnsiTheme="majorBidi" w:cstheme="majorBidi" w:hint="cs"/>
          <w:sz w:val="32"/>
          <w:szCs w:val="32"/>
          <w:rtl/>
        </w:rPr>
        <w:t>רבים</w:t>
      </w:r>
      <w:r w:rsidR="00A21EBD">
        <w:rPr>
          <w:rFonts w:asciiTheme="majorBidi" w:hAnsiTheme="majorBidi" w:cstheme="majorBidi" w:hint="cs"/>
          <w:sz w:val="32"/>
          <w:szCs w:val="32"/>
          <w:rtl/>
        </w:rPr>
        <w:t xml:space="preserve"> ו</w:t>
      </w:r>
      <w:r w:rsidR="00045907">
        <w:rPr>
          <w:rFonts w:asciiTheme="majorBidi" w:hAnsiTheme="majorBidi" w:cstheme="majorBidi" w:hint="cs"/>
          <w:sz w:val="32"/>
          <w:szCs w:val="32"/>
          <w:rtl/>
        </w:rPr>
        <w:t>הרי היא</w:t>
      </w:r>
      <w:r w:rsidR="00A21EBD">
        <w:rPr>
          <w:rFonts w:asciiTheme="majorBidi" w:hAnsiTheme="majorBidi" w:cstheme="majorBidi" w:hint="cs"/>
          <w:sz w:val="32"/>
          <w:szCs w:val="32"/>
          <w:rtl/>
        </w:rPr>
        <w:t xml:space="preserve"> של רבים, </w:t>
      </w:r>
      <w:r w:rsidR="00045907">
        <w:rPr>
          <w:rFonts w:asciiTheme="majorBidi" w:hAnsiTheme="majorBidi" w:cstheme="majorBidi" w:hint="cs"/>
          <w:sz w:val="32"/>
          <w:szCs w:val="32"/>
          <w:rtl/>
        </w:rPr>
        <w:t xml:space="preserve">באיזה אופן </w:t>
      </w:r>
      <w:r w:rsidR="00A21EBD">
        <w:rPr>
          <w:rFonts w:asciiTheme="majorBidi" w:hAnsiTheme="majorBidi" w:cstheme="majorBidi" w:hint="cs"/>
          <w:sz w:val="32"/>
          <w:szCs w:val="32"/>
          <w:rtl/>
        </w:rPr>
        <w:t>אפשר לערב את</w:t>
      </w:r>
      <w:r w:rsidR="00045907">
        <w:rPr>
          <w:rFonts w:asciiTheme="majorBidi" w:hAnsiTheme="majorBidi" w:cstheme="majorBidi" w:hint="cs"/>
          <w:sz w:val="32"/>
          <w:szCs w:val="32"/>
          <w:rtl/>
        </w:rPr>
        <w:t xml:space="preserve"> כול</w:t>
      </w:r>
      <w:r w:rsidR="00A21EBD">
        <w:rPr>
          <w:rFonts w:asciiTheme="majorBidi" w:hAnsiTheme="majorBidi" w:cstheme="majorBidi" w:hint="cs"/>
          <w:sz w:val="32"/>
          <w:szCs w:val="32"/>
          <w:rtl/>
        </w:rPr>
        <w:t xml:space="preserve">ה </w:t>
      </w:r>
      <w:r w:rsidR="00045907">
        <w:rPr>
          <w:rFonts w:asciiTheme="majorBidi" w:hAnsiTheme="majorBidi" w:cstheme="majorBidi" w:hint="cs"/>
          <w:sz w:val="32"/>
          <w:szCs w:val="32"/>
          <w:rtl/>
        </w:rPr>
        <w:t>בלי שיור</w:t>
      </w:r>
      <w:r w:rsidR="00A21EBD">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C3776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C26522">
        <w:rPr>
          <w:rFonts w:asciiTheme="majorBidi" w:hAnsiTheme="majorBidi" w:cstheme="majorBidi" w:hint="cs"/>
          <w:sz w:val="32"/>
          <w:szCs w:val="32"/>
          <w:rtl/>
        </w:rPr>
        <w:t xml:space="preserve">האם אנשי </w:t>
      </w:r>
      <w:r w:rsidR="00F636B3">
        <w:rPr>
          <w:rFonts w:asciiTheme="majorBidi" w:hAnsiTheme="majorBidi" w:cstheme="majorBidi" w:hint="cs"/>
          <w:sz w:val="32"/>
          <w:szCs w:val="32"/>
          <w:rtl/>
        </w:rPr>
        <w:t>עיר קטנה הסמוכ</w:t>
      </w:r>
      <w:r w:rsidR="00C26522">
        <w:rPr>
          <w:rFonts w:asciiTheme="majorBidi" w:hAnsiTheme="majorBidi" w:cstheme="majorBidi" w:hint="cs"/>
          <w:sz w:val="32"/>
          <w:szCs w:val="32"/>
          <w:rtl/>
        </w:rPr>
        <w:t>ה</w:t>
      </w:r>
      <w:r w:rsidR="00917DF8">
        <w:rPr>
          <w:rFonts w:asciiTheme="majorBidi" w:hAnsiTheme="majorBidi" w:cstheme="majorBidi" w:hint="cs"/>
          <w:sz w:val="32"/>
          <w:szCs w:val="32"/>
          <w:rtl/>
        </w:rPr>
        <w:t xml:space="preserve"> </w:t>
      </w:r>
      <w:r w:rsidR="00C26522">
        <w:rPr>
          <w:rFonts w:asciiTheme="majorBidi" w:hAnsiTheme="majorBidi" w:cstheme="majorBidi" w:hint="cs"/>
          <w:sz w:val="32"/>
          <w:szCs w:val="32"/>
          <w:rtl/>
        </w:rPr>
        <w:t xml:space="preserve">לעיר הגדולה </w:t>
      </w:r>
      <w:r w:rsidR="00C37764">
        <w:rPr>
          <w:rFonts w:asciiTheme="majorBidi" w:hAnsiTheme="majorBidi" w:cstheme="majorBidi" w:hint="cs"/>
          <w:sz w:val="32"/>
          <w:szCs w:val="32"/>
          <w:rtl/>
        </w:rPr>
        <w:t>שאין ביניהן</w:t>
      </w:r>
      <w:r w:rsidR="00F636B3">
        <w:rPr>
          <w:rFonts w:asciiTheme="majorBidi" w:hAnsiTheme="majorBidi" w:cstheme="majorBidi" w:hint="cs"/>
          <w:sz w:val="32"/>
          <w:szCs w:val="32"/>
          <w:rtl/>
        </w:rPr>
        <w:t xml:space="preserve"> אלפיים אמה, יכולים ללכת </w:t>
      </w:r>
      <w:r w:rsidR="000039C3">
        <w:rPr>
          <w:rFonts w:asciiTheme="majorBidi" w:hAnsiTheme="majorBidi" w:cstheme="majorBidi" w:hint="cs"/>
          <w:sz w:val="32"/>
          <w:szCs w:val="32"/>
          <w:rtl/>
        </w:rPr>
        <w:t xml:space="preserve">בשבת </w:t>
      </w:r>
      <w:r w:rsidR="00F636B3">
        <w:rPr>
          <w:rFonts w:asciiTheme="majorBidi" w:hAnsiTheme="majorBidi" w:cstheme="majorBidi" w:hint="cs"/>
          <w:sz w:val="32"/>
          <w:szCs w:val="32"/>
          <w:rtl/>
        </w:rPr>
        <w:t>את כל העיר הגדולה</w:t>
      </w:r>
      <w:r w:rsidR="00A21EBD">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310D9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013786">
        <w:rPr>
          <w:rFonts w:asciiTheme="majorBidi" w:hAnsiTheme="majorBidi" w:cstheme="majorBidi" w:hint="cs"/>
          <w:sz w:val="32"/>
          <w:szCs w:val="32"/>
          <w:rtl/>
        </w:rPr>
        <w:t>מתי</w:t>
      </w:r>
      <w:r w:rsidR="00FB5C73">
        <w:rPr>
          <w:rFonts w:asciiTheme="majorBidi" w:hAnsiTheme="majorBidi" w:cstheme="majorBidi" w:hint="cs"/>
          <w:sz w:val="32"/>
          <w:szCs w:val="32"/>
          <w:rtl/>
        </w:rPr>
        <w:t xml:space="preserve"> תלמיד חכם </w:t>
      </w:r>
      <w:r w:rsidR="00310D96">
        <w:rPr>
          <w:rFonts w:asciiTheme="majorBidi" w:hAnsiTheme="majorBidi" w:cstheme="majorBidi" w:hint="cs"/>
          <w:sz w:val="32"/>
          <w:szCs w:val="32"/>
          <w:rtl/>
        </w:rPr>
        <w:t>צריך</w:t>
      </w:r>
      <w:r w:rsidR="00FB5C73">
        <w:rPr>
          <w:rFonts w:asciiTheme="majorBidi" w:hAnsiTheme="majorBidi" w:cstheme="majorBidi" w:hint="cs"/>
          <w:sz w:val="32"/>
          <w:szCs w:val="32"/>
          <w:rtl/>
        </w:rPr>
        <w:t xml:space="preserve"> להראות את סכינו לחכם</w:t>
      </w:r>
      <w:r w:rsidR="00310D96">
        <w:rPr>
          <w:rFonts w:asciiTheme="majorBidi" w:hAnsiTheme="majorBidi" w:cstheme="majorBidi" w:hint="cs"/>
          <w:sz w:val="32"/>
          <w:szCs w:val="32"/>
          <w:rtl/>
        </w:rPr>
        <w:t>,</w:t>
      </w:r>
      <w:r w:rsidR="00310D96" w:rsidRPr="00310D96">
        <w:rPr>
          <w:rFonts w:asciiTheme="majorBidi" w:hAnsiTheme="majorBidi" w:cstheme="majorBidi" w:hint="cs"/>
          <w:sz w:val="32"/>
          <w:szCs w:val="32"/>
          <w:rtl/>
        </w:rPr>
        <w:t xml:space="preserve"> </w:t>
      </w:r>
      <w:r w:rsidR="00310D96">
        <w:rPr>
          <w:rFonts w:asciiTheme="majorBidi" w:hAnsiTheme="majorBidi" w:cstheme="majorBidi" w:hint="cs"/>
          <w:sz w:val="32"/>
          <w:szCs w:val="32"/>
          <w:rtl/>
        </w:rPr>
        <w:t>אפילו כששוחט בהמה עבור עצמו.</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E94055">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E94055">
        <w:rPr>
          <w:rFonts w:asciiTheme="majorBidi" w:hAnsiTheme="majorBidi" w:cstheme="majorBidi" w:hint="cs"/>
          <w:sz w:val="32"/>
          <w:szCs w:val="32"/>
          <w:rtl/>
        </w:rPr>
        <w:t>שתה רביעית יין</w:t>
      </w:r>
      <w:r w:rsidR="00CB3F99">
        <w:rPr>
          <w:rFonts w:asciiTheme="majorBidi" w:hAnsiTheme="majorBidi" w:cstheme="majorBidi" w:hint="cs"/>
          <w:sz w:val="32"/>
          <w:szCs w:val="32"/>
          <w:rtl/>
        </w:rPr>
        <w:t xml:space="preserve"> ומפיג א</w:t>
      </w:r>
      <w:r w:rsidR="00E94055">
        <w:rPr>
          <w:rFonts w:asciiTheme="majorBidi" w:hAnsiTheme="majorBidi" w:cstheme="majorBidi" w:hint="cs"/>
          <w:sz w:val="32"/>
          <w:szCs w:val="32"/>
          <w:rtl/>
        </w:rPr>
        <w:t>ו</w:t>
      </w:r>
      <w:r w:rsidR="00CB3F99">
        <w:rPr>
          <w:rFonts w:asciiTheme="majorBidi" w:hAnsiTheme="majorBidi" w:cstheme="majorBidi" w:hint="cs"/>
          <w:sz w:val="32"/>
          <w:szCs w:val="32"/>
          <w:rtl/>
        </w:rPr>
        <w:t>ת</w:t>
      </w:r>
      <w:r w:rsidR="00E94055">
        <w:rPr>
          <w:rFonts w:asciiTheme="majorBidi" w:hAnsiTheme="majorBidi" w:cstheme="majorBidi" w:hint="cs"/>
          <w:sz w:val="32"/>
          <w:szCs w:val="32"/>
          <w:rtl/>
        </w:rPr>
        <w:t>ו</w:t>
      </w:r>
      <w:r w:rsidR="00CB3F99">
        <w:rPr>
          <w:rFonts w:asciiTheme="majorBidi" w:hAnsiTheme="majorBidi" w:cstheme="majorBidi" w:hint="cs"/>
          <w:sz w:val="32"/>
          <w:szCs w:val="32"/>
          <w:rtl/>
        </w:rPr>
        <w:t xml:space="preserve"> ע"י שינה, האם יכול לבקש מאדם אחר שיעיר אותו</w:t>
      </w:r>
      <w:r w:rsidR="00E94055" w:rsidRPr="00E94055">
        <w:rPr>
          <w:rFonts w:asciiTheme="majorBidi" w:hAnsiTheme="majorBidi" w:cstheme="majorBidi" w:hint="cs"/>
          <w:sz w:val="32"/>
          <w:szCs w:val="32"/>
          <w:rtl/>
        </w:rPr>
        <w:t xml:space="preserve"> </w:t>
      </w:r>
      <w:r w:rsidR="00E94055">
        <w:rPr>
          <w:rFonts w:asciiTheme="majorBidi" w:hAnsiTheme="majorBidi" w:cstheme="majorBidi" w:hint="cs"/>
          <w:sz w:val="32"/>
          <w:szCs w:val="32"/>
          <w:rtl/>
        </w:rPr>
        <w:t>כדי להתפלל</w:t>
      </w:r>
      <w:r w:rsidR="00CB3F99">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7022CA">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E94148">
        <w:rPr>
          <w:rFonts w:asciiTheme="majorBidi" w:hAnsiTheme="majorBidi" w:cstheme="majorBidi" w:hint="cs"/>
          <w:sz w:val="32"/>
          <w:szCs w:val="32"/>
          <w:rtl/>
        </w:rPr>
        <w:t>סלע שב</w:t>
      </w:r>
      <w:r w:rsidR="00E94055">
        <w:rPr>
          <w:rFonts w:asciiTheme="majorBidi" w:hAnsiTheme="majorBidi" w:cstheme="majorBidi" w:hint="cs"/>
          <w:sz w:val="32"/>
          <w:szCs w:val="32"/>
          <w:rtl/>
        </w:rPr>
        <w:t>תוך ה</w:t>
      </w:r>
      <w:r w:rsidR="00E94148">
        <w:rPr>
          <w:rFonts w:asciiTheme="majorBidi" w:hAnsiTheme="majorBidi" w:cstheme="majorBidi" w:hint="cs"/>
          <w:sz w:val="32"/>
          <w:szCs w:val="32"/>
          <w:rtl/>
        </w:rPr>
        <w:t>ים גבוה עשרה ו</w:t>
      </w:r>
      <w:r w:rsidR="007022CA">
        <w:rPr>
          <w:rFonts w:asciiTheme="majorBidi" w:hAnsiTheme="majorBidi" w:cstheme="majorBidi" w:hint="cs"/>
          <w:sz w:val="32"/>
          <w:szCs w:val="32"/>
          <w:rtl/>
        </w:rPr>
        <w:t>גדול יותר מבית סאתיים</w:t>
      </w:r>
      <w:r w:rsidR="00E94148">
        <w:rPr>
          <w:rFonts w:asciiTheme="majorBidi" w:hAnsiTheme="majorBidi" w:cstheme="majorBidi" w:hint="cs"/>
          <w:sz w:val="32"/>
          <w:szCs w:val="32"/>
          <w:rtl/>
        </w:rPr>
        <w:t>, האם מותר לטלטל ממנו לים ומן הים לתוכו.</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9D235C">
        <w:rPr>
          <w:rFonts w:asciiTheme="majorBidi" w:hAnsiTheme="majorBidi" w:cstheme="majorBidi" w:hint="cs"/>
          <w:sz w:val="32"/>
          <w:szCs w:val="32"/>
          <w:rtl/>
        </w:rPr>
        <w:t>האם המחלל שבת בפרהסיא נחשב מומר לכל התורה כולה.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Default="009A7C14" w:rsidP="009A7C14">
      <w:pPr>
        <w:spacing w:line="276" w:lineRule="auto"/>
        <w:rPr>
          <w:rFonts w:asciiTheme="majorBidi" w:hAnsiTheme="majorBidi" w:cstheme="majorBidi"/>
          <w:sz w:val="32"/>
          <w:szCs w:val="32"/>
          <w:rtl/>
        </w:rPr>
      </w:pPr>
    </w:p>
    <w:p w:rsidR="009D235C" w:rsidRPr="00D3089C" w:rsidRDefault="009D235C" w:rsidP="009A7C14">
      <w:pPr>
        <w:spacing w:line="276" w:lineRule="auto"/>
        <w:rPr>
          <w:rFonts w:asciiTheme="majorBidi" w:hAnsiTheme="majorBidi" w:cstheme="majorBidi"/>
          <w:sz w:val="32"/>
          <w:szCs w:val="32"/>
          <w:rtl/>
        </w:rPr>
      </w:pPr>
    </w:p>
    <w:p w:rsidR="00A21EBD" w:rsidRPr="00A21EBD" w:rsidRDefault="00A21EBD" w:rsidP="00A21EBD">
      <w:pPr>
        <w:spacing w:line="276" w:lineRule="auto"/>
        <w:jc w:val="center"/>
        <w:rPr>
          <w:rFonts w:ascii="Times New Roman" w:eastAsia="Calibri" w:hAnsi="Times New Roman" w:cs="Times New Roman"/>
          <w:sz w:val="32"/>
          <w:szCs w:val="32"/>
          <w:rtl/>
        </w:rPr>
      </w:pPr>
      <w:r w:rsidRPr="00A21EBD">
        <w:rPr>
          <w:rFonts w:ascii="Times New Roman" w:eastAsia="Calibri" w:hAnsi="Times New Roman" w:cs="Times New Roman" w:hint="cs"/>
          <w:sz w:val="32"/>
          <w:szCs w:val="32"/>
          <w:rtl/>
        </w:rPr>
        <w:t>המבחן הבא על עירובין ע: - פא: יתקיים בס"ד ביום חמישי י"א חשוון</w:t>
      </w: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987EA6" w:rsidRDefault="00987EA6" w:rsidP="007E4222">
      <w:pPr>
        <w:rPr>
          <w:rtl/>
        </w:rPr>
      </w:pPr>
      <w:r>
        <w:rPr>
          <w:rFonts w:hint="cs"/>
          <w:rtl/>
        </w:rPr>
        <w:t xml:space="preserve">א. </w:t>
      </w:r>
      <w:r w:rsidR="00013786">
        <w:rPr>
          <w:rFonts w:hint="cs"/>
          <w:rtl/>
        </w:rPr>
        <w:t xml:space="preserve">אם </w:t>
      </w:r>
      <w:r w:rsidR="007E4222">
        <w:rPr>
          <w:rFonts w:hint="cs"/>
          <w:rtl/>
        </w:rPr>
        <w:t xml:space="preserve">יש לה פתח </w:t>
      </w:r>
      <w:r w:rsidR="00AB0F31">
        <w:rPr>
          <w:rFonts w:hint="cs"/>
          <w:rtl/>
        </w:rPr>
        <w:t xml:space="preserve">רק </w:t>
      </w:r>
      <w:bookmarkStart w:id="0" w:name="_GoBack"/>
      <w:bookmarkEnd w:id="0"/>
      <w:r w:rsidR="007E4222">
        <w:rPr>
          <w:rFonts w:hint="cs"/>
          <w:rtl/>
        </w:rPr>
        <w:t>מצד אחד</w:t>
      </w:r>
      <w:r w:rsidR="00F636B3">
        <w:rPr>
          <w:rFonts w:hint="cs"/>
          <w:rtl/>
        </w:rPr>
        <w:t>.</w:t>
      </w:r>
    </w:p>
    <w:p w:rsidR="00F636B3" w:rsidRDefault="00F636B3" w:rsidP="00013786">
      <w:pPr>
        <w:rPr>
          <w:rtl/>
        </w:rPr>
      </w:pPr>
      <w:r>
        <w:rPr>
          <w:rFonts w:hint="cs"/>
          <w:rtl/>
        </w:rPr>
        <w:t xml:space="preserve">ב. אם הניחו עירוב בעיר הגדולה, יכולים לילך את כולה ומשם אלפיים אמה. ואם לא הניחו בה עירוב, יכולים ללכת עד </w:t>
      </w:r>
      <w:r w:rsidR="00013786">
        <w:rPr>
          <w:rFonts w:hint="cs"/>
          <w:rtl/>
        </w:rPr>
        <w:t>סוף</w:t>
      </w:r>
      <w:r>
        <w:rPr>
          <w:rFonts w:hint="cs"/>
          <w:rtl/>
        </w:rPr>
        <w:t xml:space="preserve"> אלפיים אמה</w:t>
      </w:r>
      <w:r w:rsidR="00013786">
        <w:rPr>
          <w:rFonts w:hint="cs"/>
          <w:rtl/>
        </w:rPr>
        <w:t xml:space="preserve"> ממקומם</w:t>
      </w:r>
      <w:r>
        <w:rPr>
          <w:rFonts w:hint="cs"/>
          <w:rtl/>
        </w:rPr>
        <w:t xml:space="preserve"> </w:t>
      </w:r>
      <w:r w:rsidR="00013786">
        <w:rPr>
          <w:rFonts w:hint="cs"/>
          <w:rtl/>
        </w:rPr>
        <w:t>אפילו אם זה באמצע העיר הגדולה</w:t>
      </w:r>
      <w:r>
        <w:rPr>
          <w:rFonts w:hint="cs"/>
          <w:rtl/>
        </w:rPr>
        <w:t>.</w:t>
      </w:r>
    </w:p>
    <w:p w:rsidR="00F636B3" w:rsidRDefault="00F636B3" w:rsidP="00DD259F">
      <w:pPr>
        <w:rPr>
          <w:rtl/>
        </w:rPr>
      </w:pPr>
      <w:r>
        <w:rPr>
          <w:rFonts w:hint="cs"/>
          <w:rtl/>
        </w:rPr>
        <w:t xml:space="preserve">ג. </w:t>
      </w:r>
      <w:r w:rsidR="00FB5C73">
        <w:rPr>
          <w:rFonts w:hint="cs"/>
          <w:rtl/>
        </w:rPr>
        <w:t xml:space="preserve">ללישנא </w:t>
      </w:r>
      <w:r w:rsidR="00013786">
        <w:rPr>
          <w:rFonts w:hint="cs"/>
          <w:rtl/>
        </w:rPr>
        <w:t xml:space="preserve">קמא </w:t>
      </w:r>
      <w:r w:rsidR="00DD259F">
        <w:rPr>
          <w:rFonts w:hint="cs"/>
          <w:rtl/>
        </w:rPr>
        <w:t>כש</w:t>
      </w:r>
      <w:r w:rsidR="00013786">
        <w:rPr>
          <w:rFonts w:hint="cs"/>
          <w:rtl/>
        </w:rPr>
        <w:t xml:space="preserve">התחילו </w:t>
      </w:r>
      <w:r w:rsidR="00205F1B">
        <w:rPr>
          <w:rFonts w:hint="cs"/>
          <w:rtl/>
        </w:rPr>
        <w:t>בכבוד ה</w:t>
      </w:r>
      <w:r w:rsidR="00A62FE0">
        <w:rPr>
          <w:rFonts w:hint="cs"/>
          <w:rtl/>
        </w:rPr>
        <w:t>חכם</w:t>
      </w:r>
      <w:r w:rsidR="00DD259F">
        <w:rPr>
          <w:rFonts w:hint="cs"/>
          <w:rtl/>
        </w:rPr>
        <w:t xml:space="preserve"> אם </w:t>
      </w:r>
      <w:r w:rsidR="00205F1B">
        <w:rPr>
          <w:rFonts w:hint="cs"/>
          <w:rtl/>
        </w:rPr>
        <w:t xml:space="preserve">צריך </w:t>
      </w:r>
      <w:r w:rsidR="00581B81">
        <w:rPr>
          <w:rFonts w:hint="cs"/>
          <w:rtl/>
        </w:rPr>
        <w:t xml:space="preserve">להראות לו. </w:t>
      </w:r>
      <w:r w:rsidR="00013786">
        <w:rPr>
          <w:rFonts w:hint="cs"/>
          <w:rtl/>
        </w:rPr>
        <w:t xml:space="preserve">וללישנא </w:t>
      </w:r>
      <w:r w:rsidR="00FB5C73">
        <w:rPr>
          <w:rFonts w:hint="cs"/>
          <w:rtl/>
        </w:rPr>
        <w:t>בתרא, אם החכם מופלג מאד בחכמה ובזקנה.</w:t>
      </w:r>
      <w:r w:rsidR="0036182E">
        <w:rPr>
          <w:rFonts w:hint="cs"/>
          <w:rtl/>
        </w:rPr>
        <w:t xml:space="preserve"> [והובאו שתי הלישנות בהלכה].</w:t>
      </w:r>
    </w:p>
    <w:p w:rsidR="00CB3F99" w:rsidRDefault="00CB3F99" w:rsidP="00FB5C73">
      <w:pPr>
        <w:rPr>
          <w:rtl/>
        </w:rPr>
      </w:pPr>
      <w:r>
        <w:rPr>
          <w:rFonts w:hint="cs"/>
          <w:rtl/>
        </w:rPr>
        <w:t>ד. מחלוקת אם צריך דווקא להתעורר מעצמו, או שאפשר גם להעיר אותו.</w:t>
      </w:r>
    </w:p>
    <w:p w:rsidR="00CB3F99" w:rsidRDefault="00CB3F99" w:rsidP="00413F9B">
      <w:pPr>
        <w:rPr>
          <w:rtl/>
        </w:rPr>
      </w:pPr>
      <w:r>
        <w:rPr>
          <w:rFonts w:hint="cs"/>
          <w:rtl/>
        </w:rPr>
        <w:t>ה.</w:t>
      </w:r>
      <w:r w:rsidR="007022CA">
        <w:rPr>
          <w:rFonts w:hint="cs"/>
          <w:rtl/>
        </w:rPr>
        <w:t xml:space="preserve"> לתי' הראשון בגמ' אסור, כיון שהוא רה"י מן התורה כרבי יוחנן. לתי' השני מותר, שלא גזרו על דבר</w:t>
      </w:r>
      <w:r w:rsidR="00413F9B">
        <w:rPr>
          <w:rFonts w:hint="cs"/>
          <w:rtl/>
        </w:rPr>
        <w:t xml:space="preserve"> </w:t>
      </w:r>
      <w:r w:rsidR="007022CA">
        <w:rPr>
          <w:rFonts w:hint="cs"/>
          <w:rtl/>
        </w:rPr>
        <w:t>שאינו מצוי.</w:t>
      </w:r>
    </w:p>
    <w:p w:rsidR="007022CA" w:rsidRPr="00987EA6" w:rsidRDefault="00B129FA" w:rsidP="00FB5C73">
      <w:r>
        <w:rPr>
          <w:rFonts w:hint="cs"/>
          <w:rtl/>
        </w:rPr>
        <w:t xml:space="preserve">ו. </w:t>
      </w:r>
      <w:r w:rsidR="009D235C">
        <w:rPr>
          <w:rFonts w:hint="cs"/>
          <w:rtl/>
        </w:rPr>
        <w:t>לתי' הראשון בגמ', לרבי מאיר כל החשוד לדבר אחד חשוד לכל התורה, ולרבנן אינו נחשב מומר לכל התורה אלא לענין שצריך לשכור ממנו ולא מהני ביטול רשות. לתי' השני גם לכל התורה הוי מומר, כיון ששבת חמורה כעבודת כוכבים.</w:t>
      </w:r>
    </w:p>
    <w:sectPr w:rsidR="007022CA"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039C3"/>
    <w:rsid w:val="00013786"/>
    <w:rsid w:val="00045907"/>
    <w:rsid w:val="0007328B"/>
    <w:rsid w:val="00142B29"/>
    <w:rsid w:val="001F2258"/>
    <w:rsid w:val="00205F1B"/>
    <w:rsid w:val="00310D96"/>
    <w:rsid w:val="0036182E"/>
    <w:rsid w:val="004049B1"/>
    <w:rsid w:val="00413F9B"/>
    <w:rsid w:val="00474EB0"/>
    <w:rsid w:val="00581B81"/>
    <w:rsid w:val="00681FC4"/>
    <w:rsid w:val="007022CA"/>
    <w:rsid w:val="00733754"/>
    <w:rsid w:val="007E4222"/>
    <w:rsid w:val="008114F4"/>
    <w:rsid w:val="008A335F"/>
    <w:rsid w:val="00902CB0"/>
    <w:rsid w:val="00917DF8"/>
    <w:rsid w:val="0098434A"/>
    <w:rsid w:val="00984704"/>
    <w:rsid w:val="00987EA6"/>
    <w:rsid w:val="009A7C14"/>
    <w:rsid w:val="009C54FC"/>
    <w:rsid w:val="009D235C"/>
    <w:rsid w:val="00A21EBD"/>
    <w:rsid w:val="00A276BF"/>
    <w:rsid w:val="00A62FE0"/>
    <w:rsid w:val="00AB0F31"/>
    <w:rsid w:val="00B129FA"/>
    <w:rsid w:val="00B55FEA"/>
    <w:rsid w:val="00C26522"/>
    <w:rsid w:val="00C304AD"/>
    <w:rsid w:val="00C37764"/>
    <w:rsid w:val="00CB3F99"/>
    <w:rsid w:val="00CC4906"/>
    <w:rsid w:val="00DD259F"/>
    <w:rsid w:val="00E41AF2"/>
    <w:rsid w:val="00E94055"/>
    <w:rsid w:val="00E94148"/>
    <w:rsid w:val="00EF717C"/>
    <w:rsid w:val="00F57C51"/>
    <w:rsid w:val="00F636B3"/>
    <w:rsid w:val="00FB5C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A0E3"/>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319</Words>
  <Characters>1597</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‏‏משתמש Windows</cp:lastModifiedBy>
  <cp:revision>36</cp:revision>
  <cp:lastPrinted>2020-10-18T08:07:00Z</cp:lastPrinted>
  <dcterms:created xsi:type="dcterms:W3CDTF">2020-09-15T14:22:00Z</dcterms:created>
  <dcterms:modified xsi:type="dcterms:W3CDTF">2020-11-01T10:18:00Z</dcterms:modified>
</cp:coreProperties>
</file>