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EF717C" w:rsidRDefault="00EF717C" w:rsidP="00EF717C">
      <w:pPr>
        <w:spacing w:line="276" w:lineRule="auto"/>
        <w:jc w:val="right"/>
        <w:rPr>
          <w:sz w:val="20"/>
          <w:szCs w:val="20"/>
          <w:rtl/>
        </w:rPr>
      </w:pPr>
      <w:r>
        <w:rPr>
          <w:rFonts w:hint="cs"/>
          <w:sz w:val="20"/>
          <w:szCs w:val="20"/>
          <w:rtl/>
        </w:rPr>
        <w:t>שם:_____________________</w:t>
      </w:r>
    </w:p>
    <w:p w:rsidR="00DD7826" w:rsidRDefault="00DD7826" w:rsidP="00EF717C">
      <w:pPr>
        <w:spacing w:line="276" w:lineRule="auto"/>
        <w:jc w:val="right"/>
        <w:rPr>
          <w:sz w:val="20"/>
          <w:szCs w:val="20"/>
          <w:rtl/>
        </w:rPr>
      </w:pPr>
    </w:p>
    <w:p w:rsidR="00DD7826" w:rsidRPr="00D3089C" w:rsidRDefault="00DD7826" w:rsidP="00EF717C">
      <w:pPr>
        <w:spacing w:line="276" w:lineRule="auto"/>
        <w:jc w:val="right"/>
        <w:rPr>
          <w:sz w:val="20"/>
          <w:szCs w:val="20"/>
          <w:rtl/>
        </w:rPr>
      </w:pP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34324F" w:rsidP="00F7413D">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פסחים</w:t>
      </w:r>
      <w:r w:rsidR="009A7C14" w:rsidRPr="00D3089C">
        <w:rPr>
          <w:rFonts w:asciiTheme="majorBidi" w:hAnsiTheme="majorBidi" w:cstheme="majorBidi" w:hint="cs"/>
          <w:sz w:val="32"/>
          <w:szCs w:val="32"/>
          <w:rtl/>
        </w:rPr>
        <w:t xml:space="preserve"> </w:t>
      </w:r>
      <w:r w:rsidR="0007328B">
        <w:rPr>
          <w:rFonts w:asciiTheme="majorBidi" w:hAnsiTheme="majorBidi" w:cstheme="majorBidi" w:hint="cs"/>
          <w:sz w:val="32"/>
          <w:szCs w:val="32"/>
          <w:rtl/>
        </w:rPr>
        <w:t>י</w:t>
      </w:r>
      <w:r w:rsidR="00F7413D">
        <w:rPr>
          <w:rFonts w:asciiTheme="majorBidi" w:hAnsiTheme="majorBidi" w:cstheme="majorBidi" w:hint="cs"/>
          <w:sz w:val="32"/>
          <w:szCs w:val="32"/>
          <w:rtl/>
        </w:rPr>
        <w:t>ט</w:t>
      </w:r>
      <w:r w:rsidR="009A7C14" w:rsidRPr="00D3089C">
        <w:rPr>
          <w:rFonts w:asciiTheme="majorBidi" w:hAnsiTheme="majorBidi" w:cstheme="majorBidi" w:hint="cs"/>
          <w:sz w:val="32"/>
          <w:szCs w:val="32"/>
          <w:rtl/>
        </w:rPr>
        <w:t xml:space="preserve">: - </w:t>
      </w:r>
      <w:r w:rsidR="00F7413D">
        <w:rPr>
          <w:rFonts w:asciiTheme="majorBidi" w:hAnsiTheme="majorBidi" w:cstheme="majorBidi" w:hint="cs"/>
          <w:sz w:val="32"/>
          <w:szCs w:val="32"/>
          <w:rtl/>
        </w:rPr>
        <w:t>לג</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60456D" w:rsidRPr="00D3089C" w:rsidRDefault="009A7C14" w:rsidP="0060456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א) </w:t>
      </w:r>
      <w:r w:rsidR="0060456D">
        <w:rPr>
          <w:rFonts w:asciiTheme="majorBidi" w:hAnsiTheme="majorBidi" w:cstheme="majorBidi" w:hint="cs"/>
          <w:sz w:val="32"/>
          <w:szCs w:val="32"/>
          <w:rtl/>
        </w:rPr>
        <w:t>האם בשר קרבן שנשחט בעזרה מוכשר לקבלת טומאה.</w:t>
      </w:r>
    </w:p>
    <w:p w:rsidR="0060456D" w:rsidRPr="00D3089C" w:rsidRDefault="0060456D" w:rsidP="0060456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60456D" w:rsidRPr="00D3089C" w:rsidRDefault="0060456D" w:rsidP="00FE4A85">
      <w:pPr>
        <w:spacing w:line="276" w:lineRule="auto"/>
        <w:rPr>
          <w:rFonts w:asciiTheme="majorBidi" w:hAnsiTheme="majorBidi" w:cstheme="majorBidi"/>
          <w:sz w:val="32"/>
          <w:szCs w:val="32"/>
          <w:rtl/>
        </w:rPr>
      </w:pPr>
      <w:r>
        <w:rPr>
          <w:rFonts w:asciiTheme="majorBidi" w:hAnsiTheme="majorBidi" w:cstheme="majorBidi" w:hint="cs"/>
          <w:sz w:val="32"/>
          <w:szCs w:val="32"/>
          <w:rtl/>
        </w:rPr>
        <w:t>ב</w:t>
      </w:r>
      <w:r w:rsidRPr="00D3089C">
        <w:rPr>
          <w:rFonts w:asciiTheme="majorBidi" w:hAnsiTheme="majorBidi" w:cstheme="majorBidi" w:hint="cs"/>
          <w:sz w:val="32"/>
          <w:szCs w:val="32"/>
          <w:rtl/>
        </w:rPr>
        <w:t xml:space="preserve">) </w:t>
      </w:r>
      <w:r w:rsidR="00FE4A85">
        <w:rPr>
          <w:rFonts w:asciiTheme="majorBidi" w:hAnsiTheme="majorBidi" w:cstheme="majorBidi" w:hint="cs"/>
          <w:sz w:val="32"/>
          <w:szCs w:val="32"/>
          <w:rtl/>
        </w:rPr>
        <w:t>ל</w:t>
      </w:r>
      <w:r>
        <w:rPr>
          <w:rFonts w:asciiTheme="majorBidi" w:hAnsiTheme="majorBidi" w:cstheme="majorBidi" w:hint="cs"/>
          <w:sz w:val="32"/>
          <w:szCs w:val="32"/>
          <w:rtl/>
        </w:rPr>
        <w:t>מ</w:t>
      </w:r>
      <w:r w:rsidR="00FE4A85">
        <w:rPr>
          <w:rFonts w:asciiTheme="majorBidi" w:hAnsiTheme="majorBidi" w:cstheme="majorBidi" w:hint="cs"/>
          <w:sz w:val="32"/>
          <w:szCs w:val="32"/>
          <w:rtl/>
        </w:rPr>
        <w:t>י</w:t>
      </w:r>
      <w:r>
        <w:rPr>
          <w:rFonts w:asciiTheme="majorBidi" w:hAnsiTheme="majorBidi" w:cstheme="majorBidi" w:hint="cs"/>
          <w:sz w:val="32"/>
          <w:szCs w:val="32"/>
          <w:rtl/>
        </w:rPr>
        <w:t xml:space="preserve"> התירה התורה</w:t>
      </w:r>
      <w:r w:rsidR="00FE4A85">
        <w:rPr>
          <w:rFonts w:asciiTheme="majorBidi" w:hAnsiTheme="majorBidi" w:cstheme="majorBidi" w:hint="cs"/>
          <w:sz w:val="32"/>
          <w:szCs w:val="32"/>
          <w:rtl/>
        </w:rPr>
        <w:t xml:space="preserve"> לתת או למכור </w:t>
      </w:r>
      <w:r>
        <w:rPr>
          <w:rFonts w:asciiTheme="majorBidi" w:hAnsiTheme="majorBidi" w:cstheme="majorBidi" w:hint="cs"/>
          <w:sz w:val="32"/>
          <w:szCs w:val="32"/>
          <w:rtl/>
        </w:rPr>
        <w:t>נבילה.</w:t>
      </w:r>
    </w:p>
    <w:p w:rsidR="0060456D" w:rsidRPr="00D3089C" w:rsidRDefault="0060456D" w:rsidP="0060456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60456D" w:rsidRPr="00D3089C" w:rsidRDefault="0060456D" w:rsidP="0060456D">
      <w:pPr>
        <w:spacing w:line="276" w:lineRule="auto"/>
        <w:rPr>
          <w:rFonts w:asciiTheme="majorBidi" w:hAnsiTheme="majorBidi" w:cstheme="majorBidi"/>
          <w:sz w:val="32"/>
          <w:szCs w:val="32"/>
          <w:rtl/>
        </w:rPr>
      </w:pPr>
      <w:r>
        <w:rPr>
          <w:rFonts w:asciiTheme="majorBidi" w:hAnsiTheme="majorBidi" w:cstheme="majorBidi" w:hint="cs"/>
          <w:sz w:val="32"/>
          <w:szCs w:val="32"/>
          <w:rtl/>
        </w:rPr>
        <w:t>ג</w:t>
      </w:r>
      <w:r w:rsidRPr="00D3089C">
        <w:rPr>
          <w:rFonts w:asciiTheme="majorBidi" w:hAnsiTheme="majorBidi" w:cstheme="majorBidi" w:hint="cs"/>
          <w:sz w:val="32"/>
          <w:szCs w:val="32"/>
          <w:rtl/>
        </w:rPr>
        <w:t xml:space="preserve">) </w:t>
      </w:r>
      <w:r>
        <w:rPr>
          <w:rFonts w:asciiTheme="majorBidi" w:hAnsiTheme="majorBidi" w:cstheme="majorBidi" w:hint="cs"/>
          <w:sz w:val="32"/>
          <w:szCs w:val="32"/>
          <w:rtl/>
        </w:rPr>
        <w:t>מה המקור לשיטת חזקיה ש'לא יֵאָכֵל' כולל איסור הנאה.</w:t>
      </w:r>
    </w:p>
    <w:p w:rsidR="0060456D" w:rsidRPr="00D3089C" w:rsidRDefault="0060456D" w:rsidP="0060456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60456D" w:rsidRPr="00D3089C" w:rsidRDefault="0060456D" w:rsidP="0060456D">
      <w:pPr>
        <w:spacing w:line="276" w:lineRule="auto"/>
        <w:rPr>
          <w:rFonts w:asciiTheme="majorBidi" w:hAnsiTheme="majorBidi" w:cstheme="majorBidi"/>
          <w:sz w:val="32"/>
          <w:szCs w:val="32"/>
          <w:rtl/>
        </w:rPr>
      </w:pPr>
      <w:r>
        <w:rPr>
          <w:rFonts w:asciiTheme="majorBidi" w:hAnsiTheme="majorBidi" w:cstheme="majorBidi" w:hint="cs"/>
          <w:sz w:val="32"/>
          <w:szCs w:val="32"/>
          <w:rtl/>
        </w:rPr>
        <w:t>ד</w:t>
      </w:r>
      <w:r w:rsidRPr="00D3089C">
        <w:rPr>
          <w:rFonts w:asciiTheme="majorBidi" w:hAnsiTheme="majorBidi" w:cstheme="majorBidi" w:hint="cs"/>
          <w:sz w:val="32"/>
          <w:szCs w:val="32"/>
          <w:rtl/>
        </w:rPr>
        <w:t xml:space="preserve">) </w:t>
      </w:r>
      <w:r w:rsidR="006C031B">
        <w:rPr>
          <w:rFonts w:asciiTheme="majorBidi" w:hAnsiTheme="majorBidi" w:cstheme="majorBidi" w:hint="cs"/>
          <w:sz w:val="32"/>
          <w:szCs w:val="32"/>
          <w:rtl/>
        </w:rPr>
        <w:t>ה</w:t>
      </w:r>
      <w:r>
        <w:rPr>
          <w:rFonts w:asciiTheme="majorBidi" w:hAnsiTheme="majorBidi" w:cstheme="majorBidi" w:hint="cs"/>
          <w:sz w:val="32"/>
          <w:szCs w:val="32"/>
          <w:rtl/>
        </w:rPr>
        <w:t>א</w:t>
      </w:r>
      <w:r w:rsidR="006C031B">
        <w:rPr>
          <w:rFonts w:asciiTheme="majorBidi" w:hAnsiTheme="majorBidi" w:cstheme="majorBidi" w:hint="cs"/>
          <w:sz w:val="32"/>
          <w:szCs w:val="32"/>
          <w:rtl/>
        </w:rPr>
        <w:t>ו</w:t>
      </w:r>
      <w:r>
        <w:rPr>
          <w:rFonts w:asciiTheme="majorBidi" w:hAnsiTheme="majorBidi" w:cstheme="majorBidi" w:hint="cs"/>
          <w:sz w:val="32"/>
          <w:szCs w:val="32"/>
          <w:rtl/>
        </w:rPr>
        <w:t xml:space="preserve">כל איסורי אכילה </w:t>
      </w:r>
      <w:r w:rsidR="00194669">
        <w:rPr>
          <w:rFonts w:asciiTheme="majorBidi" w:hAnsiTheme="majorBidi" w:cstheme="majorBidi" w:hint="cs"/>
          <w:sz w:val="32"/>
          <w:szCs w:val="32"/>
          <w:rtl/>
        </w:rPr>
        <w:t xml:space="preserve">שלא כדרך </w:t>
      </w:r>
      <w:r>
        <w:rPr>
          <w:rFonts w:asciiTheme="majorBidi" w:hAnsiTheme="majorBidi" w:cstheme="majorBidi" w:hint="cs"/>
          <w:sz w:val="32"/>
          <w:szCs w:val="32"/>
          <w:rtl/>
        </w:rPr>
        <w:t xml:space="preserve">או </w:t>
      </w:r>
      <w:r w:rsidR="006C031B">
        <w:rPr>
          <w:rFonts w:asciiTheme="majorBidi" w:hAnsiTheme="majorBidi" w:cstheme="majorBidi" w:hint="cs"/>
          <w:sz w:val="32"/>
          <w:szCs w:val="32"/>
          <w:rtl/>
        </w:rPr>
        <w:t>ש</w:t>
      </w:r>
      <w:r>
        <w:rPr>
          <w:rFonts w:asciiTheme="majorBidi" w:hAnsiTheme="majorBidi" w:cstheme="majorBidi" w:hint="cs"/>
          <w:sz w:val="32"/>
          <w:szCs w:val="32"/>
          <w:rtl/>
        </w:rPr>
        <w:t xml:space="preserve">נהנה מאיסורי הנאה שלא כדרך, </w:t>
      </w:r>
      <w:r w:rsidR="00970AB1">
        <w:rPr>
          <w:rFonts w:asciiTheme="majorBidi" w:hAnsiTheme="majorBidi" w:cstheme="majorBidi" w:hint="cs"/>
          <w:sz w:val="32"/>
          <w:szCs w:val="32"/>
          <w:rtl/>
        </w:rPr>
        <w:t xml:space="preserve">האם </w:t>
      </w:r>
      <w:r>
        <w:rPr>
          <w:rFonts w:asciiTheme="majorBidi" w:hAnsiTheme="majorBidi" w:cstheme="majorBidi" w:hint="cs"/>
          <w:sz w:val="32"/>
          <w:szCs w:val="32"/>
          <w:rtl/>
        </w:rPr>
        <w:t xml:space="preserve">לוקה </w:t>
      </w:r>
      <w:r w:rsidR="002A7EB8">
        <w:rPr>
          <w:rFonts w:asciiTheme="majorBidi" w:hAnsiTheme="majorBidi" w:cstheme="majorBidi" w:hint="cs"/>
          <w:sz w:val="32"/>
          <w:szCs w:val="32"/>
          <w:rtl/>
        </w:rPr>
        <w:t xml:space="preserve">עליהם </w:t>
      </w:r>
      <w:r>
        <w:rPr>
          <w:rFonts w:asciiTheme="majorBidi" w:hAnsiTheme="majorBidi" w:cstheme="majorBidi" w:hint="cs"/>
          <w:sz w:val="32"/>
          <w:szCs w:val="32"/>
          <w:rtl/>
        </w:rPr>
        <w:t>או לא.</w:t>
      </w:r>
    </w:p>
    <w:p w:rsidR="009A7C14" w:rsidRPr="00D3089C" w:rsidRDefault="009A7C14" w:rsidP="0060456D">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BC66AB">
        <w:rPr>
          <w:rFonts w:asciiTheme="majorBidi" w:hAnsiTheme="majorBidi" w:cstheme="majorBidi" w:hint="cs"/>
          <w:sz w:val="32"/>
          <w:szCs w:val="32"/>
          <w:rtl/>
        </w:rPr>
        <w:t>האם אפשר ל</w:t>
      </w:r>
      <w:r w:rsidR="0080712D">
        <w:rPr>
          <w:rFonts w:asciiTheme="majorBidi" w:hAnsiTheme="majorBidi" w:cstheme="majorBidi" w:hint="cs"/>
          <w:sz w:val="32"/>
          <w:szCs w:val="32"/>
          <w:rtl/>
        </w:rPr>
        <w:t>הטיל חמץ או ע"ז לים, בלי לפורר או לשחוק אותם.</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641E57">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641E57">
        <w:rPr>
          <w:rFonts w:asciiTheme="majorBidi" w:hAnsiTheme="majorBidi" w:cstheme="majorBidi" w:hint="cs"/>
          <w:sz w:val="32"/>
          <w:szCs w:val="32"/>
          <w:rtl/>
        </w:rPr>
        <w:t>באיזה עומק</w:t>
      </w:r>
      <w:r w:rsidR="0080712D">
        <w:rPr>
          <w:rFonts w:asciiTheme="majorBidi" w:hAnsiTheme="majorBidi" w:cstheme="majorBidi" w:hint="cs"/>
          <w:sz w:val="32"/>
          <w:szCs w:val="32"/>
          <w:rtl/>
        </w:rPr>
        <w:t xml:space="preserve"> צריך שיהיה החמץ </w:t>
      </w:r>
      <w:r w:rsidR="00641E57">
        <w:rPr>
          <w:rFonts w:asciiTheme="majorBidi" w:hAnsiTheme="majorBidi" w:cstheme="majorBidi" w:hint="cs"/>
          <w:sz w:val="32"/>
          <w:szCs w:val="32"/>
          <w:rtl/>
        </w:rPr>
        <w:t xml:space="preserve">טמון </w:t>
      </w:r>
      <w:r w:rsidR="0080712D">
        <w:rPr>
          <w:rFonts w:asciiTheme="majorBidi" w:hAnsiTheme="majorBidi" w:cstheme="majorBidi" w:hint="cs"/>
          <w:sz w:val="32"/>
          <w:szCs w:val="32"/>
          <w:rtl/>
        </w:rPr>
        <w:t>כדי שייחשב כמבוער, ו</w:t>
      </w:r>
      <w:r w:rsidR="00641E57">
        <w:rPr>
          <w:rFonts w:asciiTheme="majorBidi" w:hAnsiTheme="majorBidi" w:cstheme="majorBidi" w:hint="cs"/>
          <w:sz w:val="32"/>
          <w:szCs w:val="32"/>
          <w:rtl/>
        </w:rPr>
        <w:t>באיזה עומק</w:t>
      </w:r>
      <w:r w:rsidR="0080712D">
        <w:rPr>
          <w:rFonts w:asciiTheme="majorBidi" w:hAnsiTheme="majorBidi" w:cstheme="majorBidi" w:hint="cs"/>
          <w:sz w:val="32"/>
          <w:szCs w:val="32"/>
          <w:rtl/>
        </w:rPr>
        <w:t xml:space="preserve"> צריך </w:t>
      </w:r>
      <w:r w:rsidR="00641E57">
        <w:rPr>
          <w:rFonts w:asciiTheme="majorBidi" w:hAnsiTheme="majorBidi" w:cstheme="majorBidi" w:hint="cs"/>
          <w:sz w:val="32"/>
          <w:szCs w:val="32"/>
          <w:rtl/>
        </w:rPr>
        <w:t>שיהיו</w:t>
      </w:r>
      <w:r w:rsidR="0080712D">
        <w:rPr>
          <w:rFonts w:asciiTheme="majorBidi" w:hAnsiTheme="majorBidi" w:cstheme="majorBidi" w:hint="cs"/>
          <w:sz w:val="32"/>
          <w:szCs w:val="32"/>
          <w:rtl/>
        </w:rPr>
        <w:t xml:space="preserve"> הכספים </w:t>
      </w:r>
      <w:r w:rsidR="00641E57">
        <w:rPr>
          <w:rFonts w:asciiTheme="majorBidi" w:hAnsiTheme="majorBidi" w:cstheme="majorBidi" w:hint="cs"/>
          <w:sz w:val="32"/>
          <w:szCs w:val="32"/>
          <w:rtl/>
        </w:rPr>
        <w:t xml:space="preserve">טמונים </w:t>
      </w:r>
      <w:r w:rsidR="0080712D">
        <w:rPr>
          <w:rFonts w:asciiTheme="majorBidi" w:hAnsiTheme="majorBidi" w:cstheme="majorBidi" w:hint="cs"/>
          <w:sz w:val="32"/>
          <w:szCs w:val="32"/>
          <w:rtl/>
        </w:rPr>
        <w:t>כדי לשומרם.</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5008DA">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ז) </w:t>
      </w:r>
      <w:r w:rsidR="002E0B3A" w:rsidRPr="00D3089C">
        <w:rPr>
          <w:rFonts w:asciiTheme="majorBidi" w:hAnsiTheme="majorBidi" w:cstheme="majorBidi" w:hint="cs"/>
          <w:sz w:val="32"/>
          <w:szCs w:val="32"/>
          <w:rtl/>
        </w:rPr>
        <w:t>האם</w:t>
      </w:r>
      <w:r w:rsidR="002E0B3A">
        <w:rPr>
          <w:rFonts w:asciiTheme="majorBidi" w:hAnsiTheme="majorBidi" w:cstheme="majorBidi" w:hint="cs"/>
          <w:sz w:val="32"/>
          <w:szCs w:val="32"/>
          <w:rtl/>
        </w:rPr>
        <w:t xml:space="preserve"> טמא מת יכול לסחוט ענבים, </w:t>
      </w:r>
      <w:r w:rsidR="005008DA">
        <w:rPr>
          <w:rFonts w:asciiTheme="majorBidi" w:hAnsiTheme="majorBidi" w:cstheme="majorBidi" w:hint="cs"/>
          <w:sz w:val="32"/>
          <w:szCs w:val="32"/>
          <w:rtl/>
        </w:rPr>
        <w:t>בלי</w:t>
      </w:r>
      <w:r w:rsidR="002E0B3A">
        <w:rPr>
          <w:rFonts w:asciiTheme="majorBidi" w:hAnsiTheme="majorBidi" w:cstheme="majorBidi" w:hint="cs"/>
          <w:sz w:val="32"/>
          <w:szCs w:val="32"/>
          <w:rtl/>
        </w:rPr>
        <w:t xml:space="preserve"> שיטמא היין.</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p>
    <w:p w:rsidR="00F7413D" w:rsidRPr="00F7413D" w:rsidRDefault="00F7413D" w:rsidP="00F7413D">
      <w:pPr>
        <w:spacing w:line="276" w:lineRule="auto"/>
        <w:jc w:val="center"/>
        <w:rPr>
          <w:rFonts w:ascii="Times New Roman" w:eastAsia="Calibri" w:hAnsi="Times New Roman" w:cs="Times New Roman"/>
          <w:sz w:val="32"/>
          <w:szCs w:val="32"/>
          <w:rtl/>
        </w:rPr>
      </w:pPr>
      <w:r w:rsidRPr="00F7413D">
        <w:rPr>
          <w:rFonts w:ascii="Times New Roman" w:eastAsia="Calibri" w:hAnsi="Times New Roman" w:cs="Times New Roman" w:hint="cs"/>
          <w:sz w:val="32"/>
          <w:szCs w:val="32"/>
          <w:rtl/>
        </w:rPr>
        <w:t>המבחן הבא על פסחים לג: - מז: יתקיים בס"ד ביום חמישי כ"ג טבת</w:t>
      </w:r>
    </w:p>
    <w:p w:rsidR="009A7C14" w:rsidRPr="00D3089C" w:rsidRDefault="009A7C14" w:rsidP="009A7C14">
      <w:pPr>
        <w:spacing w:line="276" w:lineRule="auto"/>
        <w:jc w:val="center"/>
        <w:rPr>
          <w:rFonts w:asciiTheme="majorBidi" w:hAnsiTheme="majorBidi" w:cstheme="majorBidi"/>
          <w:sz w:val="32"/>
          <w:szCs w:val="32"/>
          <w:rtl/>
        </w:rPr>
      </w:pPr>
    </w:p>
    <w:p w:rsidR="009A7C14" w:rsidRDefault="009A7C14" w:rsidP="009A7C14">
      <w:pPr>
        <w:spacing w:line="276" w:lineRule="auto"/>
        <w:jc w:val="center"/>
        <w:rPr>
          <w:rFonts w:asciiTheme="majorBidi" w:hAnsiTheme="majorBidi" w:cstheme="majorBidi"/>
          <w:sz w:val="32"/>
          <w:szCs w:val="32"/>
          <w:rtl/>
        </w:rPr>
      </w:pPr>
    </w:p>
    <w:p w:rsidR="004049B1" w:rsidRDefault="009A7C14" w:rsidP="00987EA6">
      <w:pPr>
        <w:jc w:val="center"/>
        <w:rPr>
          <w:rtl/>
        </w:rPr>
      </w:pPr>
      <w:r w:rsidRPr="00D3089C">
        <w:rPr>
          <w:rFonts w:asciiTheme="majorBidi" w:hAnsiTheme="majorBidi" w:hint="cs"/>
          <w:b/>
          <w:bCs/>
          <w:sz w:val="24"/>
          <w:szCs w:val="24"/>
          <w:rtl/>
        </w:rPr>
        <w:lastRenderedPageBreak/>
        <w:t>תשובות</w:t>
      </w:r>
    </w:p>
    <w:p w:rsidR="0060456D" w:rsidRDefault="00987EA6" w:rsidP="00C86012">
      <w:pPr>
        <w:rPr>
          <w:rFonts w:asciiTheme="majorBidi" w:hAnsiTheme="majorBidi"/>
          <w:sz w:val="24"/>
          <w:szCs w:val="24"/>
          <w:rtl/>
        </w:rPr>
      </w:pPr>
      <w:r w:rsidRPr="00F7413D">
        <w:rPr>
          <w:rFonts w:hint="cs"/>
          <w:sz w:val="24"/>
          <w:szCs w:val="24"/>
          <w:rtl/>
        </w:rPr>
        <w:t xml:space="preserve">א. </w:t>
      </w:r>
      <w:r w:rsidR="00C86012">
        <w:rPr>
          <w:rFonts w:asciiTheme="majorBidi" w:hAnsiTheme="majorBidi" w:hint="cs"/>
          <w:sz w:val="24"/>
          <w:szCs w:val="24"/>
          <w:rtl/>
        </w:rPr>
        <w:t>מחמת נגיעה ב</w:t>
      </w:r>
      <w:r w:rsidR="0060456D">
        <w:rPr>
          <w:rFonts w:asciiTheme="majorBidi" w:hAnsiTheme="majorBidi" w:hint="cs"/>
          <w:sz w:val="24"/>
          <w:szCs w:val="24"/>
          <w:rtl/>
        </w:rPr>
        <w:t xml:space="preserve">דם </w:t>
      </w:r>
      <w:r w:rsidR="00C86012">
        <w:rPr>
          <w:rFonts w:asciiTheme="majorBidi" w:hAnsiTheme="majorBidi" w:hint="cs"/>
          <w:sz w:val="24"/>
          <w:szCs w:val="24"/>
          <w:rtl/>
        </w:rPr>
        <w:t>א</w:t>
      </w:r>
      <w:r w:rsidR="0060456D">
        <w:rPr>
          <w:rFonts w:asciiTheme="majorBidi" w:hAnsiTheme="majorBidi" w:hint="cs"/>
          <w:sz w:val="24"/>
          <w:szCs w:val="24"/>
          <w:rtl/>
        </w:rPr>
        <w:t>ו</w:t>
      </w:r>
      <w:r w:rsidR="00C86012">
        <w:rPr>
          <w:rFonts w:asciiTheme="majorBidi" w:hAnsiTheme="majorBidi" w:hint="cs"/>
          <w:sz w:val="24"/>
          <w:szCs w:val="24"/>
          <w:rtl/>
        </w:rPr>
        <w:t xml:space="preserve"> ב</w:t>
      </w:r>
      <w:r w:rsidR="0060456D">
        <w:rPr>
          <w:rFonts w:asciiTheme="majorBidi" w:hAnsiTheme="majorBidi" w:hint="cs"/>
          <w:sz w:val="24"/>
          <w:szCs w:val="24"/>
          <w:rtl/>
        </w:rPr>
        <w:t>משקי בי מטבחיא אינ</w:t>
      </w:r>
      <w:r w:rsidR="00C86012">
        <w:rPr>
          <w:rFonts w:asciiTheme="majorBidi" w:hAnsiTheme="majorBidi" w:hint="cs"/>
          <w:sz w:val="24"/>
          <w:szCs w:val="24"/>
          <w:rtl/>
        </w:rPr>
        <w:t>ו מוכשר</w:t>
      </w:r>
      <w:r w:rsidR="00AA0260">
        <w:rPr>
          <w:rFonts w:asciiTheme="majorBidi" w:hAnsiTheme="majorBidi" w:hint="cs"/>
          <w:sz w:val="24"/>
          <w:szCs w:val="24"/>
          <w:rtl/>
        </w:rPr>
        <w:t xml:space="preserve">, אבל </w:t>
      </w:r>
      <w:r w:rsidR="00C86012">
        <w:rPr>
          <w:rFonts w:asciiTheme="majorBidi" w:hAnsiTheme="majorBidi" w:hint="cs"/>
          <w:sz w:val="24"/>
          <w:szCs w:val="24"/>
          <w:rtl/>
        </w:rPr>
        <w:t xml:space="preserve">מצד </w:t>
      </w:r>
      <w:r w:rsidR="0060456D">
        <w:rPr>
          <w:rFonts w:asciiTheme="majorBidi" w:hAnsiTheme="majorBidi" w:hint="cs"/>
          <w:sz w:val="24"/>
          <w:szCs w:val="24"/>
          <w:rtl/>
        </w:rPr>
        <w:t xml:space="preserve">חיבת הקודש </w:t>
      </w:r>
      <w:r w:rsidR="00AA0260">
        <w:rPr>
          <w:rFonts w:asciiTheme="majorBidi" w:hAnsiTheme="majorBidi" w:hint="cs"/>
          <w:sz w:val="24"/>
          <w:szCs w:val="24"/>
          <w:rtl/>
        </w:rPr>
        <w:t>הרי זה מוכשר אלא ש</w:t>
      </w:r>
      <w:r w:rsidR="0060456D">
        <w:rPr>
          <w:rFonts w:asciiTheme="majorBidi" w:hAnsiTheme="majorBidi" w:hint="cs"/>
          <w:sz w:val="24"/>
          <w:szCs w:val="24"/>
          <w:rtl/>
        </w:rPr>
        <w:t xml:space="preserve">יש ספק אם מכשיר גם לטמא אחרים, או רק להפסל. ואם עברה </w:t>
      </w:r>
      <w:r w:rsidR="00AA0260">
        <w:rPr>
          <w:rFonts w:asciiTheme="majorBidi" w:hAnsiTheme="majorBidi" w:hint="cs"/>
          <w:sz w:val="24"/>
          <w:szCs w:val="24"/>
          <w:rtl/>
        </w:rPr>
        <w:t xml:space="preserve">הבהמה </w:t>
      </w:r>
      <w:r w:rsidR="0060456D">
        <w:rPr>
          <w:rFonts w:asciiTheme="majorBidi" w:hAnsiTheme="majorBidi" w:hint="cs"/>
          <w:sz w:val="24"/>
          <w:szCs w:val="24"/>
          <w:rtl/>
        </w:rPr>
        <w:t xml:space="preserve">בנהר ומשקה טופח </w:t>
      </w:r>
      <w:r w:rsidR="00AD25F2">
        <w:rPr>
          <w:rFonts w:asciiTheme="majorBidi" w:hAnsiTheme="majorBidi" w:hint="cs"/>
          <w:sz w:val="24"/>
          <w:szCs w:val="24"/>
          <w:rtl/>
        </w:rPr>
        <w:t xml:space="preserve">עליה </w:t>
      </w:r>
      <w:r w:rsidR="0060456D">
        <w:rPr>
          <w:rFonts w:asciiTheme="majorBidi" w:hAnsiTheme="majorBidi" w:hint="cs"/>
          <w:sz w:val="24"/>
          <w:szCs w:val="24"/>
          <w:rtl/>
        </w:rPr>
        <w:t>לאחר השחיטה, הרי הבשר מוכשר לגמרי.</w:t>
      </w:r>
    </w:p>
    <w:p w:rsidR="0060456D" w:rsidRDefault="0060456D" w:rsidP="00442178">
      <w:pPr>
        <w:rPr>
          <w:rFonts w:asciiTheme="majorBidi" w:hAnsiTheme="majorBidi"/>
          <w:sz w:val="24"/>
          <w:szCs w:val="24"/>
          <w:rtl/>
        </w:rPr>
      </w:pPr>
      <w:r>
        <w:rPr>
          <w:rFonts w:asciiTheme="majorBidi" w:hAnsiTheme="majorBidi" w:hint="cs"/>
          <w:sz w:val="24"/>
          <w:szCs w:val="24"/>
          <w:rtl/>
        </w:rPr>
        <w:t xml:space="preserve">ב. לרבי מאיר </w:t>
      </w:r>
      <w:r w:rsidR="00442178">
        <w:rPr>
          <w:rFonts w:asciiTheme="majorBidi" w:hAnsiTheme="majorBidi" w:hint="cs"/>
          <w:sz w:val="24"/>
          <w:szCs w:val="24"/>
          <w:rtl/>
        </w:rPr>
        <w:t xml:space="preserve">יכול </w:t>
      </w:r>
      <w:r>
        <w:rPr>
          <w:rFonts w:asciiTheme="majorBidi" w:hAnsiTheme="majorBidi" w:hint="cs"/>
          <w:sz w:val="24"/>
          <w:szCs w:val="24"/>
          <w:rtl/>
        </w:rPr>
        <w:t xml:space="preserve">לתת או למכור לגר או לגוי. לרבי יהודה </w:t>
      </w:r>
      <w:r w:rsidR="00442178">
        <w:rPr>
          <w:rFonts w:asciiTheme="majorBidi" w:hAnsiTheme="majorBidi" w:hint="cs"/>
          <w:sz w:val="24"/>
          <w:szCs w:val="24"/>
          <w:rtl/>
        </w:rPr>
        <w:t xml:space="preserve">נותן </w:t>
      </w:r>
      <w:r>
        <w:rPr>
          <w:rFonts w:asciiTheme="majorBidi" w:hAnsiTheme="majorBidi" w:hint="cs"/>
          <w:sz w:val="24"/>
          <w:szCs w:val="24"/>
          <w:rtl/>
        </w:rPr>
        <w:t xml:space="preserve">לגר כדי להחיותו או </w:t>
      </w:r>
      <w:r w:rsidR="00442178">
        <w:rPr>
          <w:rFonts w:asciiTheme="majorBidi" w:hAnsiTheme="majorBidi" w:hint="cs"/>
          <w:sz w:val="24"/>
          <w:szCs w:val="24"/>
          <w:rtl/>
        </w:rPr>
        <w:t xml:space="preserve">מוכר </w:t>
      </w:r>
      <w:r>
        <w:rPr>
          <w:rFonts w:asciiTheme="majorBidi" w:hAnsiTheme="majorBidi" w:hint="cs"/>
          <w:sz w:val="24"/>
          <w:szCs w:val="24"/>
          <w:rtl/>
        </w:rPr>
        <w:t xml:space="preserve">לגוי ולא יתן לו </w:t>
      </w:r>
      <w:r w:rsidR="00442178">
        <w:rPr>
          <w:rFonts w:asciiTheme="majorBidi" w:hAnsiTheme="majorBidi" w:hint="cs"/>
          <w:sz w:val="24"/>
          <w:szCs w:val="24"/>
          <w:rtl/>
        </w:rPr>
        <w:t>ב</w:t>
      </w:r>
      <w:r>
        <w:rPr>
          <w:rFonts w:asciiTheme="majorBidi" w:hAnsiTheme="majorBidi" w:hint="cs"/>
          <w:sz w:val="24"/>
          <w:szCs w:val="24"/>
          <w:rtl/>
        </w:rPr>
        <w:t>ח</w:t>
      </w:r>
      <w:r w:rsidR="00442178">
        <w:rPr>
          <w:rFonts w:asciiTheme="majorBidi" w:hAnsiTheme="majorBidi" w:hint="cs"/>
          <w:sz w:val="24"/>
          <w:szCs w:val="24"/>
          <w:rtl/>
        </w:rPr>
        <w:t>י</w:t>
      </w:r>
      <w:bookmarkStart w:id="0" w:name="_GoBack"/>
      <w:bookmarkEnd w:id="0"/>
      <w:r>
        <w:rPr>
          <w:rFonts w:asciiTheme="majorBidi" w:hAnsiTheme="majorBidi" w:hint="cs"/>
          <w:sz w:val="24"/>
          <w:szCs w:val="24"/>
          <w:rtl/>
        </w:rPr>
        <w:t>נם.</w:t>
      </w:r>
    </w:p>
    <w:p w:rsidR="0060456D" w:rsidRDefault="0060456D" w:rsidP="0060456D">
      <w:pPr>
        <w:rPr>
          <w:rFonts w:asciiTheme="majorBidi" w:hAnsiTheme="majorBidi"/>
          <w:sz w:val="24"/>
          <w:szCs w:val="24"/>
          <w:rtl/>
        </w:rPr>
      </w:pPr>
      <w:r>
        <w:rPr>
          <w:rFonts w:asciiTheme="majorBidi" w:hAnsiTheme="majorBidi" w:hint="cs"/>
          <w:sz w:val="24"/>
          <w:szCs w:val="24"/>
          <w:rtl/>
        </w:rPr>
        <w:t>ג. משרצים דהוצרכה התורה להתירם בהנאה.</w:t>
      </w:r>
    </w:p>
    <w:p w:rsidR="0060456D" w:rsidRDefault="0060456D" w:rsidP="00D9013D">
      <w:pPr>
        <w:rPr>
          <w:rFonts w:asciiTheme="majorBidi" w:hAnsiTheme="majorBidi"/>
          <w:sz w:val="24"/>
          <w:szCs w:val="24"/>
          <w:rtl/>
        </w:rPr>
      </w:pPr>
      <w:r>
        <w:rPr>
          <w:rFonts w:asciiTheme="majorBidi" w:hAnsiTheme="majorBidi" w:hint="cs"/>
          <w:sz w:val="24"/>
          <w:szCs w:val="24"/>
          <w:rtl/>
        </w:rPr>
        <w:t xml:space="preserve">ד. לל"ק אמר ריו"ח שאינו לוקה באכילה שלא כדרך </w:t>
      </w:r>
      <w:r w:rsidR="00D9013D">
        <w:rPr>
          <w:rFonts w:asciiTheme="majorBidi" w:hAnsiTheme="majorBidi" w:hint="cs"/>
          <w:sz w:val="24"/>
          <w:szCs w:val="24"/>
          <w:rtl/>
        </w:rPr>
        <w:t>אבל בהנאה שלא כדרך לוקה</w:t>
      </w:r>
      <w:r>
        <w:rPr>
          <w:rFonts w:asciiTheme="majorBidi" w:hAnsiTheme="majorBidi" w:hint="cs"/>
          <w:sz w:val="24"/>
          <w:szCs w:val="24"/>
          <w:rtl/>
        </w:rPr>
        <w:t>, ולל"ב הקל ריו"ח אף בהנאה שלא כדרך.</w:t>
      </w:r>
    </w:p>
    <w:p w:rsidR="00987EA6" w:rsidRDefault="0060456D" w:rsidP="0080712D">
      <w:pPr>
        <w:rPr>
          <w:sz w:val="24"/>
          <w:szCs w:val="24"/>
          <w:rtl/>
        </w:rPr>
      </w:pPr>
      <w:r>
        <w:rPr>
          <w:rFonts w:hint="cs"/>
          <w:sz w:val="24"/>
          <w:szCs w:val="24"/>
          <w:rtl/>
        </w:rPr>
        <w:t xml:space="preserve">ה. </w:t>
      </w:r>
      <w:r w:rsidR="0080712D">
        <w:rPr>
          <w:rFonts w:hint="cs"/>
          <w:sz w:val="24"/>
          <w:szCs w:val="24"/>
          <w:rtl/>
        </w:rPr>
        <w:t xml:space="preserve">לרבה חמץ שמשליך לנהר צריך לפורר, וכן ע"ז אם לא משליכו לים המלח אלא לשאר נהרות. לרב יוסף ע"ז שהיא ממתכת צריך לשחוק כיון שאינה נמסה, וכן חמץ אם הם חיטים שאינם נמסים במים כמו פת. </w:t>
      </w:r>
    </w:p>
    <w:p w:rsidR="002E0B3A" w:rsidRDefault="0060456D" w:rsidP="0052208B">
      <w:pPr>
        <w:rPr>
          <w:sz w:val="24"/>
          <w:szCs w:val="24"/>
          <w:rtl/>
        </w:rPr>
      </w:pPr>
      <w:r>
        <w:rPr>
          <w:rFonts w:hint="cs"/>
          <w:sz w:val="24"/>
          <w:szCs w:val="24"/>
          <w:rtl/>
        </w:rPr>
        <w:t xml:space="preserve">ו. </w:t>
      </w:r>
      <w:r w:rsidR="0076294C">
        <w:rPr>
          <w:rFonts w:hint="cs"/>
          <w:sz w:val="24"/>
          <w:szCs w:val="24"/>
          <w:rtl/>
        </w:rPr>
        <w:t>ב</w:t>
      </w:r>
      <w:r w:rsidR="0080712D">
        <w:rPr>
          <w:rFonts w:hint="cs"/>
          <w:sz w:val="24"/>
          <w:szCs w:val="24"/>
          <w:rtl/>
        </w:rPr>
        <w:t xml:space="preserve">חמץ צריך ג"ט, </w:t>
      </w:r>
      <w:r w:rsidR="0052208B">
        <w:rPr>
          <w:rFonts w:hint="cs"/>
          <w:sz w:val="24"/>
          <w:szCs w:val="24"/>
          <w:rtl/>
        </w:rPr>
        <w:t xml:space="preserve">שלא יוכל הכלב להריח ולמצוא אותו, </w:t>
      </w:r>
      <w:r w:rsidR="0080712D">
        <w:rPr>
          <w:rFonts w:hint="cs"/>
          <w:sz w:val="24"/>
          <w:szCs w:val="24"/>
          <w:rtl/>
        </w:rPr>
        <w:t>ו</w:t>
      </w:r>
      <w:r w:rsidR="0076294C">
        <w:rPr>
          <w:rFonts w:hint="cs"/>
          <w:sz w:val="24"/>
          <w:szCs w:val="24"/>
          <w:rtl/>
        </w:rPr>
        <w:t>ב</w:t>
      </w:r>
      <w:r w:rsidR="0080712D">
        <w:rPr>
          <w:rFonts w:hint="cs"/>
          <w:sz w:val="24"/>
          <w:szCs w:val="24"/>
          <w:rtl/>
        </w:rPr>
        <w:t>כספים סגי בטפח.</w:t>
      </w:r>
    </w:p>
    <w:p w:rsidR="002E0B3A" w:rsidRDefault="002E0B3A" w:rsidP="006C29A7">
      <w:pPr>
        <w:rPr>
          <w:rFonts w:asciiTheme="majorBidi" w:hAnsiTheme="majorBidi"/>
          <w:sz w:val="24"/>
          <w:szCs w:val="24"/>
          <w:rtl/>
        </w:rPr>
      </w:pPr>
      <w:r>
        <w:rPr>
          <w:rFonts w:hint="cs"/>
          <w:sz w:val="24"/>
          <w:szCs w:val="24"/>
          <w:rtl/>
        </w:rPr>
        <w:t xml:space="preserve">ז. </w:t>
      </w:r>
      <w:r>
        <w:rPr>
          <w:rFonts w:asciiTheme="majorBidi" w:hAnsiTheme="majorBidi" w:hint="cs"/>
          <w:sz w:val="24"/>
          <w:szCs w:val="24"/>
          <w:rtl/>
        </w:rPr>
        <w:t>אם לא הוכשרו</w:t>
      </w:r>
      <w:r w:rsidR="004638FD">
        <w:rPr>
          <w:rFonts w:asciiTheme="majorBidi" w:hAnsiTheme="majorBidi" w:hint="cs"/>
          <w:sz w:val="24"/>
          <w:szCs w:val="24"/>
          <w:rtl/>
        </w:rPr>
        <w:t>,</w:t>
      </w:r>
      <w:r>
        <w:rPr>
          <w:rFonts w:asciiTheme="majorBidi" w:hAnsiTheme="majorBidi" w:hint="cs"/>
          <w:sz w:val="24"/>
          <w:szCs w:val="24"/>
          <w:rtl/>
        </w:rPr>
        <w:t xml:space="preserve"> יכול</w:t>
      </w:r>
      <w:r w:rsidR="002026C4">
        <w:rPr>
          <w:rFonts w:asciiTheme="majorBidi" w:hAnsiTheme="majorBidi" w:hint="cs"/>
          <w:sz w:val="24"/>
          <w:szCs w:val="24"/>
          <w:rtl/>
        </w:rPr>
        <w:t xml:space="preserve"> </w:t>
      </w:r>
      <w:r w:rsidR="004638FD">
        <w:rPr>
          <w:rFonts w:asciiTheme="majorBidi" w:hAnsiTheme="majorBidi" w:hint="cs"/>
          <w:sz w:val="24"/>
          <w:szCs w:val="24"/>
          <w:rtl/>
        </w:rPr>
        <w:t xml:space="preserve">לסחוט </w:t>
      </w:r>
      <w:r w:rsidR="002026C4">
        <w:rPr>
          <w:rFonts w:asciiTheme="majorBidi" w:hAnsiTheme="majorBidi" w:hint="cs"/>
          <w:sz w:val="24"/>
          <w:szCs w:val="24"/>
          <w:rtl/>
        </w:rPr>
        <w:t>כביצה בדיוק גם לכתחילה</w:t>
      </w:r>
      <w:r>
        <w:rPr>
          <w:rFonts w:asciiTheme="majorBidi" w:hAnsiTheme="majorBidi" w:hint="cs"/>
          <w:sz w:val="24"/>
          <w:szCs w:val="24"/>
          <w:rtl/>
        </w:rPr>
        <w:t xml:space="preserve">. </w:t>
      </w:r>
      <w:r w:rsidR="00E372E9">
        <w:rPr>
          <w:rFonts w:asciiTheme="majorBidi" w:hAnsiTheme="majorBidi" w:hint="cs"/>
          <w:sz w:val="24"/>
          <w:szCs w:val="24"/>
          <w:rtl/>
        </w:rPr>
        <w:t>ו</w:t>
      </w:r>
      <w:r>
        <w:rPr>
          <w:rFonts w:asciiTheme="majorBidi" w:hAnsiTheme="majorBidi" w:hint="cs"/>
          <w:sz w:val="24"/>
          <w:szCs w:val="24"/>
          <w:rtl/>
        </w:rPr>
        <w:t>אם הוכשרו</w:t>
      </w:r>
      <w:r w:rsidR="004638FD">
        <w:rPr>
          <w:rFonts w:asciiTheme="majorBidi" w:hAnsiTheme="majorBidi" w:hint="cs"/>
          <w:sz w:val="24"/>
          <w:szCs w:val="24"/>
          <w:rtl/>
        </w:rPr>
        <w:t>,</w:t>
      </w:r>
      <w:r>
        <w:rPr>
          <w:rFonts w:asciiTheme="majorBidi" w:hAnsiTheme="majorBidi" w:hint="cs"/>
          <w:sz w:val="24"/>
          <w:szCs w:val="24"/>
          <w:rtl/>
        </w:rPr>
        <w:t xml:space="preserve"> </w:t>
      </w:r>
      <w:r w:rsidR="00F62D53">
        <w:rPr>
          <w:rFonts w:asciiTheme="majorBidi" w:hAnsiTheme="majorBidi" w:hint="cs"/>
          <w:sz w:val="24"/>
          <w:szCs w:val="24"/>
          <w:rtl/>
        </w:rPr>
        <w:t xml:space="preserve">לכתחילה </w:t>
      </w:r>
      <w:r>
        <w:rPr>
          <w:rFonts w:asciiTheme="majorBidi" w:hAnsiTheme="majorBidi" w:hint="cs"/>
          <w:sz w:val="24"/>
          <w:szCs w:val="24"/>
          <w:rtl/>
        </w:rPr>
        <w:t xml:space="preserve">יסחוט פחות מכביצה </w:t>
      </w:r>
      <w:r w:rsidR="007C4ED2">
        <w:rPr>
          <w:rFonts w:asciiTheme="majorBidi" w:hAnsiTheme="majorBidi" w:hint="cs"/>
          <w:sz w:val="24"/>
          <w:szCs w:val="24"/>
          <w:rtl/>
        </w:rPr>
        <w:t xml:space="preserve">ויועיל </w:t>
      </w:r>
      <w:r>
        <w:rPr>
          <w:rFonts w:asciiTheme="majorBidi" w:hAnsiTheme="majorBidi" w:hint="cs"/>
          <w:sz w:val="24"/>
          <w:szCs w:val="24"/>
          <w:rtl/>
        </w:rPr>
        <w:t>למ"ד מיפקד פקידי</w:t>
      </w:r>
      <w:r w:rsidR="00227A97">
        <w:rPr>
          <w:rFonts w:asciiTheme="majorBidi" w:hAnsiTheme="majorBidi" w:hint="cs"/>
          <w:sz w:val="24"/>
          <w:szCs w:val="24"/>
          <w:rtl/>
        </w:rPr>
        <w:t>, (דלמ"ד מבלע בליעי, הרי משקין מקבלים טומאה בכל שהוא)</w:t>
      </w:r>
      <w:r>
        <w:rPr>
          <w:rFonts w:asciiTheme="majorBidi" w:hAnsiTheme="majorBidi" w:hint="cs"/>
          <w:sz w:val="24"/>
          <w:szCs w:val="24"/>
          <w:rtl/>
        </w:rPr>
        <w:t xml:space="preserve">, אבל </w:t>
      </w:r>
      <w:r w:rsidR="006C29A7">
        <w:rPr>
          <w:rFonts w:asciiTheme="majorBidi" w:hAnsiTheme="majorBidi" w:hint="cs"/>
          <w:sz w:val="24"/>
          <w:szCs w:val="24"/>
          <w:rtl/>
        </w:rPr>
        <w:t xml:space="preserve">לא </w:t>
      </w:r>
      <w:r>
        <w:rPr>
          <w:rFonts w:asciiTheme="majorBidi" w:hAnsiTheme="majorBidi" w:hint="cs"/>
          <w:sz w:val="24"/>
          <w:szCs w:val="24"/>
          <w:rtl/>
        </w:rPr>
        <w:t>כביצה שמא יסחוט יותר מכביצה.</w:t>
      </w:r>
    </w:p>
    <w:p w:rsidR="002E0B3A" w:rsidRPr="00F7413D" w:rsidRDefault="002E0B3A" w:rsidP="00987EA6">
      <w:pPr>
        <w:rPr>
          <w:sz w:val="24"/>
          <w:szCs w:val="24"/>
        </w:rPr>
      </w:pPr>
    </w:p>
    <w:sectPr w:rsidR="002E0B3A" w:rsidRPr="00F7413D"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David">
    <w:altName w:val="UniDavka 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3"/>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07328B"/>
    <w:rsid w:val="000B6D0B"/>
    <w:rsid w:val="00142B29"/>
    <w:rsid w:val="00194669"/>
    <w:rsid w:val="001F2258"/>
    <w:rsid w:val="002026C4"/>
    <w:rsid w:val="00227A97"/>
    <w:rsid w:val="002A7EB8"/>
    <w:rsid w:val="002E0B3A"/>
    <w:rsid w:val="0034324F"/>
    <w:rsid w:val="004049B1"/>
    <w:rsid w:val="00442178"/>
    <w:rsid w:val="004638FD"/>
    <w:rsid w:val="00474EB0"/>
    <w:rsid w:val="00480B00"/>
    <w:rsid w:val="005008DA"/>
    <w:rsid w:val="0052208B"/>
    <w:rsid w:val="005F6D8B"/>
    <w:rsid w:val="0060456D"/>
    <w:rsid w:val="00641E57"/>
    <w:rsid w:val="006C031B"/>
    <w:rsid w:val="006C29A7"/>
    <w:rsid w:val="0076294C"/>
    <w:rsid w:val="007C4ED2"/>
    <w:rsid w:val="0080712D"/>
    <w:rsid w:val="008A335F"/>
    <w:rsid w:val="00970AB1"/>
    <w:rsid w:val="0098434A"/>
    <w:rsid w:val="00987EA6"/>
    <w:rsid w:val="009A7C14"/>
    <w:rsid w:val="00AA0260"/>
    <w:rsid w:val="00AD25F2"/>
    <w:rsid w:val="00AF0CAD"/>
    <w:rsid w:val="00BB3DD2"/>
    <w:rsid w:val="00BC66AB"/>
    <w:rsid w:val="00C86012"/>
    <w:rsid w:val="00CA6309"/>
    <w:rsid w:val="00D9013D"/>
    <w:rsid w:val="00DD7826"/>
    <w:rsid w:val="00E372E9"/>
    <w:rsid w:val="00E5377C"/>
    <w:rsid w:val="00EF717C"/>
    <w:rsid w:val="00F57C51"/>
    <w:rsid w:val="00F62D53"/>
    <w:rsid w:val="00F7413D"/>
    <w:rsid w:val="00FE4A8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9A3FE"/>
  <w15:docId w15:val="{90C36E0B-7BB0-49CB-B727-83796B764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2</Pages>
  <Words>365</Words>
  <Characters>1828</Characters>
  <Application>Microsoft Office Word</Application>
  <DocSecurity>0</DocSecurity>
  <Lines>15</Lines>
  <Paragraphs>4</Paragraphs>
  <ScaleCrop>false</ScaleCrop>
  <Company/>
  <LinksUpToDate>false</LinksUpToDate>
  <CharactersWithSpaces>2189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‏‏משתמש Windows</cp:lastModifiedBy>
  <cp:revision>34</cp:revision>
  <dcterms:created xsi:type="dcterms:W3CDTF">2020-12-22T07:58:00Z</dcterms:created>
  <dcterms:modified xsi:type="dcterms:W3CDTF">2021-01-03T09:48:00Z</dcterms:modified>
</cp:coreProperties>
</file>