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127038" w:rsidRDefault="00127038" w:rsidP="00EF717C">
      <w:pPr>
        <w:spacing w:line="276" w:lineRule="auto"/>
        <w:jc w:val="right"/>
        <w:rPr>
          <w:sz w:val="20"/>
          <w:szCs w:val="20"/>
          <w:rtl/>
        </w:rPr>
      </w:pPr>
    </w:p>
    <w:p w:rsidR="00127038" w:rsidRPr="00D3089C" w:rsidRDefault="00127038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34324F" w:rsidP="00C45A4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45A45">
        <w:rPr>
          <w:rFonts w:asciiTheme="majorBidi" w:hAnsiTheme="majorBidi" w:cstheme="majorBidi" w:hint="cs"/>
          <w:sz w:val="32"/>
          <w:szCs w:val="32"/>
          <w:rtl/>
        </w:rPr>
        <w:t>פט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45A45">
        <w:rPr>
          <w:rFonts w:asciiTheme="majorBidi" w:hAnsiTheme="majorBidi" w:cstheme="majorBidi" w:hint="cs"/>
          <w:sz w:val="32"/>
          <w:szCs w:val="32"/>
          <w:rtl/>
        </w:rPr>
        <w:t>קג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5D4AB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5D4ABF">
        <w:rPr>
          <w:rFonts w:asciiTheme="majorBidi" w:hAnsiTheme="majorBidi" w:cstheme="majorBidi" w:hint="cs"/>
          <w:sz w:val="32"/>
          <w:szCs w:val="32"/>
          <w:rtl/>
        </w:rPr>
        <w:t>הנמצא בבית האסורים והבטיחו לו שיצא בליל ט"ו ניסן, האם אפשר לשחוט עליו קרבן פסח.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BF1032">
        <w:rPr>
          <w:rFonts w:asciiTheme="majorBidi" w:hAnsiTheme="majorBidi" w:cstheme="majorBidi" w:hint="cs"/>
          <w:sz w:val="32"/>
          <w:szCs w:val="32"/>
          <w:rtl/>
        </w:rPr>
        <w:t>מי שהיה בדרך רחוקה ושחטו עליו קרבן פסח, האם יצא ידי חובה.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C46F2" w:rsidRPr="00D3089C" w:rsidRDefault="009C46F2" w:rsidP="009C46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האם קרבנות תמיד, פסח מצרים, פסח דורות ופסח שני, טעונים ביקור ארבעה ימים.</w:t>
      </w:r>
    </w:p>
    <w:p w:rsidR="009C46F2" w:rsidRPr="00D3089C" w:rsidRDefault="009C46F2" w:rsidP="009C46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C46F2" w:rsidRPr="00D3089C" w:rsidRDefault="009C46F2" w:rsidP="009C46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המפריש פסחו ומת קודם חצות י"ד בניסן, מה יעשה בנו עם הקרבן.</w:t>
      </w:r>
    </w:p>
    <w:p w:rsidR="009C46F2" w:rsidRPr="00D3089C" w:rsidRDefault="009C46F2" w:rsidP="009C46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C46F2" w:rsidRPr="00D3089C" w:rsidRDefault="009C46F2" w:rsidP="009C46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ממתי אסור לאכול בערב שבת ובערב פסח</w:t>
      </w:r>
      <w:r w:rsidR="00127038">
        <w:rPr>
          <w:rFonts w:asciiTheme="majorBidi" w:hAnsiTheme="majorBidi" w:cstheme="majorBidi" w:hint="cs"/>
          <w:sz w:val="32"/>
          <w:szCs w:val="32"/>
          <w:rtl/>
        </w:rPr>
        <w:t>,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לרבי יהודה ולרבי יוסי.</w:t>
      </w:r>
    </w:p>
    <w:p w:rsidR="009C46F2" w:rsidRPr="00D3089C" w:rsidRDefault="009C46F2" w:rsidP="009C46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C46F2" w:rsidP="001270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127038">
        <w:rPr>
          <w:rFonts w:asciiTheme="majorBidi" w:hAnsiTheme="majorBidi" w:cstheme="majorBidi" w:hint="cs"/>
          <w:sz w:val="32"/>
          <w:szCs w:val="32"/>
          <w:rtl/>
        </w:rPr>
        <w:t>מי שקידש על היין בבית הכנסת, האם צריך לקדש שוב בביתו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לרב לשמואל ולרבי יוחנן.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B613D" w:rsidRPr="00D3089C" w:rsidRDefault="00AB613D" w:rsidP="00AB613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מהו סדר הברכות במי שגומר סעודתו בזמן הבדלה ב</w:t>
      </w:r>
      <w:r w:rsidR="00006C2B">
        <w:rPr>
          <w:rFonts w:asciiTheme="majorBidi" w:hAnsiTheme="majorBidi" w:cstheme="majorBidi" w:hint="cs"/>
          <w:sz w:val="32"/>
          <w:szCs w:val="32"/>
          <w:rtl/>
        </w:rPr>
        <w:t>מוצ"ש, ואין לו אלא כוס יין אחת.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45A45" w:rsidRPr="00C45A45" w:rsidRDefault="00C45A45" w:rsidP="00C45A45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45A4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שקלים ט: - סוף שקלים יתקיים בס"ד ביום </w:t>
      </w:r>
      <w:r w:rsidRPr="00C45A45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שני</w:t>
      </w:r>
      <w:r w:rsidRPr="00C45A4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ל' ניסן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AB613D" w:rsidRPr="00633461" w:rsidRDefault="00AB613D" w:rsidP="00AB613D">
      <w:pPr>
        <w:rPr>
          <w:sz w:val="24"/>
          <w:szCs w:val="24"/>
          <w:rtl/>
        </w:rPr>
      </w:pPr>
      <w:r w:rsidRPr="00633461">
        <w:rPr>
          <w:rFonts w:hint="cs"/>
          <w:sz w:val="24"/>
          <w:szCs w:val="24"/>
          <w:rtl/>
        </w:rPr>
        <w:t xml:space="preserve">א. </w:t>
      </w:r>
      <w:r w:rsidR="009C0EA9" w:rsidRPr="00633461">
        <w:rPr>
          <w:rFonts w:hint="cs"/>
          <w:sz w:val="24"/>
          <w:szCs w:val="24"/>
          <w:rtl/>
        </w:rPr>
        <w:t>אם הוא בית האסורים של ישראל, או שנמצא בתוך חומת ירושלים, אפשר לשחוט עליו. ואם הוא בבית האסורים של גויים מחוץ לחומה, אין שוחטים עליו</w:t>
      </w:r>
      <w:r w:rsidR="00EE4220">
        <w:rPr>
          <w:rFonts w:hint="cs"/>
          <w:sz w:val="24"/>
          <w:szCs w:val="24"/>
          <w:rtl/>
        </w:rPr>
        <w:t xml:space="preserve"> בפני עצמו</w:t>
      </w:r>
      <w:r w:rsidR="00570310">
        <w:rPr>
          <w:rFonts w:hint="cs"/>
          <w:sz w:val="24"/>
          <w:szCs w:val="24"/>
          <w:rtl/>
        </w:rPr>
        <w:t xml:space="preserve"> אלא בחבורת אנשים אחרים</w:t>
      </w:r>
      <w:bookmarkStart w:id="0" w:name="_GoBack"/>
      <w:bookmarkEnd w:id="0"/>
      <w:r w:rsidR="009C0EA9" w:rsidRPr="00633461">
        <w:rPr>
          <w:rFonts w:hint="cs"/>
          <w:sz w:val="24"/>
          <w:szCs w:val="24"/>
          <w:rtl/>
        </w:rPr>
        <w:t>.</w:t>
      </w:r>
    </w:p>
    <w:p w:rsidR="00AB613D" w:rsidRPr="00633461" w:rsidRDefault="00AB613D" w:rsidP="00AB613D">
      <w:pPr>
        <w:rPr>
          <w:sz w:val="24"/>
          <w:szCs w:val="24"/>
          <w:rtl/>
        </w:rPr>
      </w:pPr>
      <w:r w:rsidRPr="00633461">
        <w:rPr>
          <w:rFonts w:hint="cs"/>
          <w:sz w:val="24"/>
          <w:szCs w:val="24"/>
          <w:rtl/>
        </w:rPr>
        <w:t xml:space="preserve">ב. </w:t>
      </w:r>
      <w:r w:rsidR="00BF1032" w:rsidRPr="00633461">
        <w:rPr>
          <w:rFonts w:hint="cs"/>
          <w:sz w:val="24"/>
          <w:szCs w:val="24"/>
          <w:rtl/>
        </w:rPr>
        <w:t>לרב נחמן יצא, לרב ששת לא יצא.</w:t>
      </w:r>
    </w:p>
    <w:p w:rsidR="00AB613D" w:rsidRPr="00633461" w:rsidRDefault="00AB613D" w:rsidP="00AB613D">
      <w:pPr>
        <w:rPr>
          <w:sz w:val="24"/>
          <w:szCs w:val="24"/>
          <w:rtl/>
        </w:rPr>
      </w:pPr>
      <w:r w:rsidRPr="00633461">
        <w:rPr>
          <w:rFonts w:hint="cs"/>
          <w:sz w:val="24"/>
          <w:szCs w:val="24"/>
          <w:rtl/>
        </w:rPr>
        <w:t xml:space="preserve">ג. </w:t>
      </w:r>
      <w:r w:rsidR="009C46F2" w:rsidRPr="00633461">
        <w:rPr>
          <w:rFonts w:hint="cs"/>
          <w:sz w:val="24"/>
          <w:szCs w:val="24"/>
          <w:rtl/>
        </w:rPr>
        <w:t>תמיד פסח מצרים ופסח דורות טעונין ביקור, ופסח שני לא טעון.</w:t>
      </w:r>
    </w:p>
    <w:p w:rsidR="00AB613D" w:rsidRPr="00633461" w:rsidRDefault="00AB613D" w:rsidP="009C46F2">
      <w:pPr>
        <w:rPr>
          <w:sz w:val="24"/>
          <w:szCs w:val="24"/>
          <w:rtl/>
        </w:rPr>
      </w:pPr>
      <w:r w:rsidRPr="00633461">
        <w:rPr>
          <w:rFonts w:hint="cs"/>
          <w:sz w:val="24"/>
          <w:szCs w:val="24"/>
          <w:rtl/>
        </w:rPr>
        <w:t xml:space="preserve">ד. </w:t>
      </w:r>
      <w:r w:rsidR="009C46F2" w:rsidRPr="00633461">
        <w:rPr>
          <w:rFonts w:hint="cs"/>
          <w:sz w:val="24"/>
          <w:szCs w:val="24"/>
          <w:rtl/>
        </w:rPr>
        <w:t>אם הוא ממונה עמו, יביאנו לפסח שני, ואם לא יקריבנו בט"ז לשם שלמים.</w:t>
      </w:r>
    </w:p>
    <w:p w:rsidR="00AB613D" w:rsidRPr="00633461" w:rsidRDefault="00AB613D" w:rsidP="009C46F2">
      <w:pPr>
        <w:rPr>
          <w:sz w:val="24"/>
          <w:szCs w:val="24"/>
          <w:rtl/>
        </w:rPr>
      </w:pPr>
      <w:r w:rsidRPr="00633461">
        <w:rPr>
          <w:rFonts w:hint="cs"/>
          <w:sz w:val="24"/>
          <w:szCs w:val="24"/>
          <w:rtl/>
        </w:rPr>
        <w:t xml:space="preserve">ה. </w:t>
      </w:r>
      <w:r w:rsidR="009C46F2" w:rsidRPr="00633461">
        <w:rPr>
          <w:rFonts w:hint="cs"/>
          <w:sz w:val="24"/>
          <w:szCs w:val="24"/>
          <w:rtl/>
        </w:rPr>
        <w:t>בכולם אסור סמוך למנחה, מלבד לרבי יוסי בערב שבת שאוכל עד שתחשך.</w:t>
      </w:r>
    </w:p>
    <w:p w:rsidR="00AB613D" w:rsidRPr="00633461" w:rsidRDefault="00AB613D" w:rsidP="00493BC8">
      <w:pPr>
        <w:rPr>
          <w:sz w:val="24"/>
          <w:szCs w:val="24"/>
          <w:rtl/>
        </w:rPr>
      </w:pPr>
      <w:r w:rsidRPr="00633461">
        <w:rPr>
          <w:rFonts w:hint="cs"/>
          <w:sz w:val="24"/>
          <w:szCs w:val="24"/>
          <w:rtl/>
        </w:rPr>
        <w:t xml:space="preserve">ו. </w:t>
      </w:r>
      <w:r w:rsidR="009C46F2" w:rsidRPr="00633461">
        <w:rPr>
          <w:rFonts w:hint="cs"/>
          <w:sz w:val="24"/>
          <w:szCs w:val="24"/>
          <w:rtl/>
        </w:rPr>
        <w:t xml:space="preserve">לרב ולרבי יוחנן אין צריכים, לשמואל צריכים </w:t>
      </w:r>
      <w:r w:rsidR="00493BC8" w:rsidRPr="00633461">
        <w:rPr>
          <w:rFonts w:hint="cs"/>
          <w:sz w:val="24"/>
          <w:szCs w:val="24"/>
          <w:rtl/>
        </w:rPr>
        <w:t>כיון ש</w:t>
      </w:r>
      <w:r w:rsidR="009C46F2" w:rsidRPr="00633461">
        <w:rPr>
          <w:rFonts w:hint="cs"/>
          <w:sz w:val="24"/>
          <w:szCs w:val="24"/>
          <w:rtl/>
        </w:rPr>
        <w:t>אין קידוש אלא במקום סעודה.</w:t>
      </w:r>
      <w:r w:rsidR="003F3E97" w:rsidRPr="00633461">
        <w:rPr>
          <w:rFonts w:hint="cs"/>
          <w:sz w:val="24"/>
          <w:szCs w:val="24"/>
          <w:rtl/>
        </w:rPr>
        <w:t xml:space="preserve"> והכי קיי"ל.</w:t>
      </w:r>
    </w:p>
    <w:p w:rsidR="00987EA6" w:rsidRPr="00633461" w:rsidRDefault="00AB613D" w:rsidP="00006C2B">
      <w:pPr>
        <w:rPr>
          <w:sz w:val="24"/>
          <w:szCs w:val="24"/>
        </w:rPr>
      </w:pPr>
      <w:r w:rsidRPr="00633461">
        <w:rPr>
          <w:rFonts w:hint="cs"/>
          <w:sz w:val="24"/>
          <w:szCs w:val="24"/>
          <w:rtl/>
        </w:rPr>
        <w:t>ז. לרבי מאיר - לב"ש נר מזון בשמים, לב"ה מזון נר בשמים. ולרבי יהודה - לב"ש מזון נר בשמים, ולב"ה [וכן קיי"ל] מזון בשמים נר. והבדלה בסוף לכו"ע.</w:t>
      </w:r>
    </w:p>
    <w:sectPr w:rsidR="00987EA6" w:rsidRPr="0063346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06C2B"/>
    <w:rsid w:val="0007328B"/>
    <w:rsid w:val="00127038"/>
    <w:rsid w:val="00142B29"/>
    <w:rsid w:val="001F2258"/>
    <w:rsid w:val="0034324F"/>
    <w:rsid w:val="003F3E97"/>
    <w:rsid w:val="004049B1"/>
    <w:rsid w:val="00474EB0"/>
    <w:rsid w:val="00493BC8"/>
    <w:rsid w:val="00570310"/>
    <w:rsid w:val="005819C8"/>
    <w:rsid w:val="005D4ABF"/>
    <w:rsid w:val="00633461"/>
    <w:rsid w:val="00707360"/>
    <w:rsid w:val="008A335F"/>
    <w:rsid w:val="0098434A"/>
    <w:rsid w:val="00987EA6"/>
    <w:rsid w:val="009A7C14"/>
    <w:rsid w:val="009C0EA9"/>
    <w:rsid w:val="009C46F2"/>
    <w:rsid w:val="00AB613D"/>
    <w:rsid w:val="00AF0CAD"/>
    <w:rsid w:val="00BF1032"/>
    <w:rsid w:val="00C45A45"/>
    <w:rsid w:val="00D82CCB"/>
    <w:rsid w:val="00EE4220"/>
    <w:rsid w:val="00EF717C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0D3F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13</cp:revision>
  <dcterms:created xsi:type="dcterms:W3CDTF">2021-03-01T14:02:00Z</dcterms:created>
  <dcterms:modified xsi:type="dcterms:W3CDTF">2021-03-10T09:23:00Z</dcterms:modified>
</cp:coreProperties>
</file>