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1A6086" w:rsidRDefault="001A6086" w:rsidP="00EF717C">
      <w:pPr>
        <w:spacing w:line="276" w:lineRule="auto"/>
        <w:jc w:val="right"/>
        <w:rPr>
          <w:sz w:val="20"/>
          <w:szCs w:val="20"/>
          <w:rtl/>
        </w:rPr>
      </w:pPr>
    </w:p>
    <w:p w:rsidR="001A6086" w:rsidRDefault="001A6086" w:rsidP="00EF717C">
      <w:pPr>
        <w:spacing w:line="276" w:lineRule="auto"/>
        <w:jc w:val="right"/>
        <w:rPr>
          <w:sz w:val="20"/>
          <w:szCs w:val="20"/>
          <w:rtl/>
        </w:rPr>
      </w:pPr>
    </w:p>
    <w:p w:rsidR="001A6086" w:rsidRPr="00D3089C" w:rsidRDefault="001A6086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F2258" w:rsidP="00FA7DE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ברכות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A7DEA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A7DEA">
        <w:rPr>
          <w:rFonts w:asciiTheme="majorBidi" w:hAnsiTheme="majorBidi" w:cstheme="majorBidi" w:hint="cs"/>
          <w:sz w:val="32"/>
          <w:szCs w:val="32"/>
          <w:rtl/>
        </w:rPr>
        <w:t>שבת יג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 xml:space="preserve"> מותר לעבר את השנים בחוץ לארץ.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המוציא ידו עם חפץ מערב שבת לרשות אחרת, האם יכול להחזירה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4B703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אגוז המונח על המים</w:t>
      </w:r>
      <w:r w:rsidR="00F435E6">
        <w:rPr>
          <w:rFonts w:asciiTheme="majorBidi" w:hAnsiTheme="majorBidi" w:cstheme="majorBidi" w:hint="cs"/>
          <w:sz w:val="32"/>
          <w:szCs w:val="32"/>
          <w:rtl/>
        </w:rPr>
        <w:t xml:space="preserve"> ושמן ה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צף על היין, האם נחשבים מונחים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קרן זוית הסמוכה לרשות הרבים, איצטבא שלפני העמודים, וחורי רה"ר, האם דינם כרה"ר.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האם מותר לאכול סעודה קטנה סמוך למנחה גדולה.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4B703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האם מותר לאדם לצאת בערב שבת לרשות הרבים עם כלי אומנ</w:t>
      </w:r>
      <w:r w:rsidR="0015492B">
        <w:rPr>
          <w:rFonts w:asciiTheme="majorBidi" w:hAnsiTheme="majorBidi" w:cstheme="majorBidi" w:hint="cs"/>
          <w:sz w:val="32"/>
          <w:szCs w:val="32"/>
          <w:rtl/>
        </w:rPr>
        <w:t>ו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B703D">
        <w:rPr>
          <w:rFonts w:asciiTheme="majorBidi" w:hAnsiTheme="majorBidi" w:cstheme="majorBidi" w:hint="cs"/>
          <w:sz w:val="32"/>
          <w:szCs w:val="32"/>
          <w:rtl/>
        </w:rPr>
        <w:t>האם מותר לקורא בתורה ולתינוקות של בית רבן לקרוא לאור הנר.</w:t>
      </w:r>
    </w:p>
    <w:p w:rsidR="009A7C14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A6086" w:rsidRPr="00D3089C" w:rsidRDefault="001A6086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FA7DEA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שבת מ. - נא: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ראשון ב'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אייר</w:t>
      </w:r>
    </w:p>
    <w:p w:rsidR="00FA7DEA" w:rsidRPr="00D3089C" w:rsidRDefault="00FA7DEA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4B703D">
        <w:rPr>
          <w:rFonts w:hint="cs"/>
          <w:rtl/>
        </w:rPr>
        <w:t>אם לא הניח כמותו בא"י, מותר.</w:t>
      </w:r>
    </w:p>
    <w:p w:rsidR="004B703D" w:rsidRDefault="004B703D" w:rsidP="00F52EC4">
      <w:pPr>
        <w:rPr>
          <w:rtl/>
        </w:rPr>
      </w:pPr>
      <w:r>
        <w:rPr>
          <w:rFonts w:hint="cs"/>
          <w:rtl/>
        </w:rPr>
        <w:t xml:space="preserve">ב. </w:t>
      </w:r>
      <w:r w:rsidR="00F52EC4">
        <w:rPr>
          <w:rFonts w:hint="cs"/>
          <w:rtl/>
        </w:rPr>
        <w:t>לצד א' בגמ' אם הוציא מערב שבת לא קנסוהו רבנן, ולצד שני קנסו דווקא כש</w:t>
      </w:r>
      <w:r>
        <w:rPr>
          <w:rFonts w:hint="cs"/>
          <w:rtl/>
        </w:rPr>
        <w:t>הוציא בערב שבת</w:t>
      </w:r>
      <w:r w:rsidR="00F52EC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F52EC4">
        <w:rPr>
          <w:rFonts w:hint="cs"/>
          <w:rtl/>
        </w:rPr>
        <w:t xml:space="preserve">(אבל אם </w:t>
      </w:r>
      <w:bookmarkStart w:id="0" w:name="_GoBack"/>
      <w:bookmarkEnd w:id="0"/>
      <w:r w:rsidR="00F52EC4">
        <w:rPr>
          <w:rFonts w:hint="cs"/>
          <w:rtl/>
        </w:rPr>
        <w:t xml:space="preserve">הוציא בשבת </w:t>
      </w:r>
      <w:r>
        <w:rPr>
          <w:rFonts w:hint="cs"/>
          <w:rtl/>
        </w:rPr>
        <w:t>לא קנסוהו</w:t>
      </w:r>
      <w:r w:rsidR="00F52EC4">
        <w:rPr>
          <w:rFonts w:hint="cs"/>
          <w:rtl/>
        </w:rPr>
        <w:t>, כדי שלא ישליך מידו ויבוא לידי חיוב חטאת)</w:t>
      </w:r>
      <w:r>
        <w:rPr>
          <w:rFonts w:hint="cs"/>
          <w:rtl/>
        </w:rPr>
        <w:t>.</w:t>
      </w:r>
    </w:p>
    <w:p w:rsidR="004B703D" w:rsidRDefault="004B703D" w:rsidP="004B703D">
      <w:pPr>
        <w:rPr>
          <w:rtl/>
        </w:rPr>
      </w:pPr>
      <w:r>
        <w:rPr>
          <w:rFonts w:hint="cs"/>
          <w:rtl/>
        </w:rPr>
        <w:t>ג. אגוז על גבי מים לא</w:t>
      </w:r>
      <w:r w:rsidR="004E44A6">
        <w:rPr>
          <w:rFonts w:hint="cs"/>
          <w:rtl/>
        </w:rPr>
        <w:t xml:space="preserve"> </w:t>
      </w:r>
      <w:r>
        <w:rPr>
          <w:rFonts w:hint="cs"/>
          <w:rtl/>
        </w:rPr>
        <w:t>חשיב מונח. שמן על יין, מחלוקת רבי יוחנן בן נורי ורבנן.</w:t>
      </w:r>
    </w:p>
    <w:p w:rsidR="004B703D" w:rsidRDefault="004B703D" w:rsidP="004B703D">
      <w:pPr>
        <w:rPr>
          <w:rtl/>
        </w:rPr>
      </w:pPr>
      <w:r>
        <w:rPr>
          <w:rFonts w:hint="cs"/>
          <w:rtl/>
        </w:rPr>
        <w:t>ד. קרן זוית כרמלית, איצטבא שלפני העמודים כרמלית, חורי רה"ר מחלוקת.</w:t>
      </w:r>
    </w:p>
    <w:p w:rsidR="004B703D" w:rsidRDefault="004B703D" w:rsidP="008D6720">
      <w:pPr>
        <w:rPr>
          <w:rtl/>
        </w:rPr>
      </w:pPr>
      <w:r>
        <w:rPr>
          <w:rFonts w:hint="cs"/>
          <w:rtl/>
        </w:rPr>
        <w:t xml:space="preserve">ה. מחלוקת </w:t>
      </w:r>
      <w:r w:rsidR="008D6720">
        <w:rPr>
          <w:rFonts w:hint="cs"/>
          <w:rtl/>
        </w:rPr>
        <w:t>שני התירוצים</w:t>
      </w:r>
      <w:r>
        <w:rPr>
          <w:rFonts w:hint="cs"/>
          <w:rtl/>
        </w:rPr>
        <w:t xml:space="preserve"> בגמ'.</w:t>
      </w:r>
    </w:p>
    <w:p w:rsidR="004B703D" w:rsidRDefault="004B703D" w:rsidP="00667A02">
      <w:pPr>
        <w:rPr>
          <w:rtl/>
        </w:rPr>
      </w:pPr>
      <w:r>
        <w:rPr>
          <w:rFonts w:hint="cs"/>
          <w:rtl/>
        </w:rPr>
        <w:t>ו. לאביי אס</w:t>
      </w:r>
      <w:r w:rsidR="00667A02">
        <w:rPr>
          <w:rFonts w:hint="cs"/>
          <w:rtl/>
        </w:rPr>
        <w:t>ור,</w:t>
      </w:r>
      <w:r w:rsidR="00B16068">
        <w:rPr>
          <w:rFonts w:hint="cs"/>
          <w:rtl/>
        </w:rPr>
        <w:t xml:space="preserve"> דבכה"ג גזרינן גזירה לגזירה.</w:t>
      </w:r>
      <w:r w:rsidR="00667A02">
        <w:rPr>
          <w:rFonts w:hint="cs"/>
          <w:rtl/>
        </w:rPr>
        <w:t xml:space="preserve"> לרבא - לרב</w:t>
      </w:r>
      <w:r>
        <w:rPr>
          <w:rFonts w:hint="cs"/>
          <w:rtl/>
        </w:rPr>
        <w:t>י</w:t>
      </w:r>
      <w:r w:rsidR="00667A02">
        <w:rPr>
          <w:rFonts w:hint="cs"/>
          <w:rtl/>
        </w:rPr>
        <w:t xml:space="preserve"> יהודה</w:t>
      </w:r>
      <w:r>
        <w:rPr>
          <w:rFonts w:hint="cs"/>
          <w:rtl/>
        </w:rPr>
        <w:t xml:space="preserve"> דאומן </w:t>
      </w:r>
      <w:r w:rsidR="002F0FC7">
        <w:rPr>
          <w:rFonts w:hint="cs"/>
          <w:rtl/>
        </w:rPr>
        <w:t xml:space="preserve">היוצא </w:t>
      </w:r>
      <w:r>
        <w:rPr>
          <w:rFonts w:hint="cs"/>
          <w:rtl/>
        </w:rPr>
        <w:t xml:space="preserve">עם כליו </w:t>
      </w:r>
      <w:r w:rsidR="002F0FC7">
        <w:rPr>
          <w:rFonts w:hint="cs"/>
          <w:rtl/>
        </w:rPr>
        <w:t xml:space="preserve">דרך אומנותו </w:t>
      </w:r>
      <w:r>
        <w:rPr>
          <w:rFonts w:hint="cs"/>
          <w:rtl/>
        </w:rPr>
        <w:t>חייב בשבת ה"נ אסור, ולר"מ דאינו חייב בשבת, גם בערב שבת לא גזרו דהוי גזירה לגזירה, ומותר.</w:t>
      </w:r>
    </w:p>
    <w:p w:rsidR="00717066" w:rsidRPr="00987EA6" w:rsidRDefault="00717066" w:rsidP="00981FCC">
      <w:r>
        <w:rPr>
          <w:rFonts w:hint="cs"/>
          <w:rtl/>
        </w:rPr>
        <w:t>ז. לקורא מותר רק ראשי פרשיות, ול</w:t>
      </w:r>
      <w:r w:rsidR="00981FCC">
        <w:rPr>
          <w:rFonts w:hint="cs"/>
          <w:rtl/>
        </w:rPr>
        <w:t xml:space="preserve">גבי </w:t>
      </w:r>
      <w:r>
        <w:rPr>
          <w:rFonts w:hint="cs"/>
          <w:rtl/>
        </w:rPr>
        <w:t>תשב"ר לתי' א'</w:t>
      </w:r>
      <w:r w:rsidR="00981FCC" w:rsidRPr="00981FCC">
        <w:rPr>
          <w:rFonts w:hint="cs"/>
          <w:rtl/>
        </w:rPr>
        <w:t xml:space="preserve"> </w:t>
      </w:r>
      <w:r w:rsidR="00981FCC">
        <w:rPr>
          <w:rFonts w:hint="cs"/>
          <w:rtl/>
        </w:rPr>
        <w:t>מותר רק ראשי פרשיות</w:t>
      </w:r>
      <w:r>
        <w:rPr>
          <w:rFonts w:hint="cs"/>
          <w:rtl/>
        </w:rPr>
        <w:t xml:space="preserve">, </w:t>
      </w:r>
      <w:r w:rsidR="00981FCC">
        <w:rPr>
          <w:rFonts w:hint="cs"/>
          <w:rtl/>
        </w:rPr>
        <w:t>ו</w:t>
      </w:r>
      <w:r>
        <w:rPr>
          <w:rFonts w:hint="cs"/>
          <w:rtl/>
        </w:rPr>
        <w:t>לתי' שני מותר הכל.</w:t>
      </w:r>
    </w:p>
    <w:sectPr w:rsidR="0071706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15492B"/>
    <w:rsid w:val="001A6086"/>
    <w:rsid w:val="001F2258"/>
    <w:rsid w:val="0022686C"/>
    <w:rsid w:val="002F0FC7"/>
    <w:rsid w:val="004049B1"/>
    <w:rsid w:val="00474EB0"/>
    <w:rsid w:val="004B703D"/>
    <w:rsid w:val="004E44A6"/>
    <w:rsid w:val="00667A02"/>
    <w:rsid w:val="00717066"/>
    <w:rsid w:val="00771802"/>
    <w:rsid w:val="008A335F"/>
    <w:rsid w:val="008D6720"/>
    <w:rsid w:val="00981FCC"/>
    <w:rsid w:val="0098434A"/>
    <w:rsid w:val="00987EA6"/>
    <w:rsid w:val="009A7C14"/>
    <w:rsid w:val="00AA45A6"/>
    <w:rsid w:val="00B16068"/>
    <w:rsid w:val="00EF717C"/>
    <w:rsid w:val="00F435E6"/>
    <w:rsid w:val="00F52EC4"/>
    <w:rsid w:val="00FA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F1C1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317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18</cp:revision>
  <dcterms:created xsi:type="dcterms:W3CDTF">2020-03-15T08:53:00Z</dcterms:created>
  <dcterms:modified xsi:type="dcterms:W3CDTF">2020-05-03T14:58:00Z</dcterms:modified>
</cp:coreProperties>
</file>