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7C14" w:rsidRPr="00D3089C" w:rsidRDefault="009A7C14" w:rsidP="009A7C14">
      <w:pPr>
        <w:spacing w:line="276" w:lineRule="auto"/>
        <w:rPr>
          <w:sz w:val="20"/>
          <w:szCs w:val="20"/>
          <w:rtl/>
        </w:rPr>
      </w:pPr>
    </w:p>
    <w:p w:rsidR="009A7C14" w:rsidRPr="00D3089C" w:rsidRDefault="009A7C14" w:rsidP="009A7C14">
      <w:pPr>
        <w:spacing w:line="276" w:lineRule="auto"/>
        <w:rPr>
          <w:sz w:val="20"/>
          <w:szCs w:val="20"/>
          <w:rtl/>
        </w:rPr>
      </w:pPr>
    </w:p>
    <w:p w:rsidR="00EF717C" w:rsidRDefault="00EF717C" w:rsidP="00EF717C">
      <w:pPr>
        <w:spacing w:line="276" w:lineRule="auto"/>
        <w:jc w:val="right"/>
        <w:rPr>
          <w:sz w:val="20"/>
          <w:szCs w:val="20"/>
          <w:rtl/>
        </w:rPr>
      </w:pPr>
      <w:r>
        <w:rPr>
          <w:rFonts w:hint="cs"/>
          <w:sz w:val="20"/>
          <w:szCs w:val="20"/>
          <w:rtl/>
        </w:rPr>
        <w:t>שם:_____________________</w:t>
      </w:r>
    </w:p>
    <w:p w:rsidR="00915A25" w:rsidRDefault="00915A25" w:rsidP="00EF717C">
      <w:pPr>
        <w:spacing w:line="276" w:lineRule="auto"/>
        <w:jc w:val="right"/>
        <w:rPr>
          <w:sz w:val="20"/>
          <w:szCs w:val="20"/>
          <w:rtl/>
        </w:rPr>
      </w:pPr>
    </w:p>
    <w:p w:rsidR="0004571B" w:rsidRPr="00D3089C" w:rsidRDefault="0004571B" w:rsidP="00EF717C">
      <w:pPr>
        <w:spacing w:line="276" w:lineRule="auto"/>
        <w:jc w:val="right"/>
        <w:rPr>
          <w:sz w:val="20"/>
          <w:szCs w:val="20"/>
          <w:rtl/>
        </w:rPr>
      </w:pPr>
    </w:p>
    <w:p w:rsidR="009A7C14" w:rsidRPr="00D3089C" w:rsidRDefault="009A7C14" w:rsidP="009A7C14">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9A7C14" w:rsidRPr="00D3089C" w:rsidRDefault="00F57C51" w:rsidP="0004571B">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ש</w:t>
      </w:r>
      <w:r w:rsidR="001F2258">
        <w:rPr>
          <w:rFonts w:asciiTheme="majorBidi" w:hAnsiTheme="majorBidi" w:cstheme="majorBidi" w:hint="cs"/>
          <w:sz w:val="32"/>
          <w:szCs w:val="32"/>
          <w:rtl/>
        </w:rPr>
        <w:t>בת</w:t>
      </w:r>
      <w:r w:rsidR="009A7C14" w:rsidRPr="00D3089C">
        <w:rPr>
          <w:rFonts w:asciiTheme="majorBidi" w:hAnsiTheme="majorBidi" w:cstheme="majorBidi" w:hint="cs"/>
          <w:sz w:val="32"/>
          <w:szCs w:val="32"/>
          <w:rtl/>
        </w:rPr>
        <w:t xml:space="preserve"> </w:t>
      </w:r>
      <w:r w:rsidR="0004571B">
        <w:rPr>
          <w:rFonts w:asciiTheme="majorBidi" w:hAnsiTheme="majorBidi" w:cstheme="majorBidi" w:hint="cs"/>
          <w:sz w:val="32"/>
          <w:szCs w:val="32"/>
          <w:rtl/>
        </w:rPr>
        <w:t>צ</w:t>
      </w:r>
      <w:r w:rsidR="009A7C14" w:rsidRPr="00D3089C">
        <w:rPr>
          <w:rFonts w:asciiTheme="majorBidi" w:hAnsiTheme="majorBidi" w:cstheme="majorBidi" w:hint="cs"/>
          <w:sz w:val="32"/>
          <w:szCs w:val="32"/>
          <w:rtl/>
        </w:rPr>
        <w:t xml:space="preserve">: - </w:t>
      </w:r>
      <w:r w:rsidR="0004571B">
        <w:rPr>
          <w:rFonts w:asciiTheme="majorBidi" w:hAnsiTheme="majorBidi" w:cstheme="majorBidi" w:hint="cs"/>
          <w:sz w:val="32"/>
          <w:szCs w:val="32"/>
          <w:rtl/>
        </w:rPr>
        <w:t>קד</w:t>
      </w:r>
      <w:r w:rsidR="009A7C14" w:rsidRPr="00D3089C">
        <w:rPr>
          <w:rFonts w:asciiTheme="majorBidi" w:hAnsiTheme="majorBidi" w:cstheme="majorBidi" w:hint="cs"/>
          <w:sz w:val="32"/>
          <w:szCs w:val="32"/>
          <w:rtl/>
        </w:rPr>
        <w:t>:</w:t>
      </w:r>
    </w:p>
    <w:p w:rsidR="009A7C14" w:rsidRPr="00D3089C" w:rsidRDefault="009A7C14" w:rsidP="009A7C14">
      <w:pPr>
        <w:spacing w:line="276" w:lineRule="auto"/>
        <w:rPr>
          <w:rFonts w:asciiTheme="majorBidi" w:hAnsiTheme="majorBidi" w:cstheme="majorBidi"/>
          <w:sz w:val="34"/>
          <w:szCs w:val="34"/>
          <w:rtl/>
        </w:rPr>
      </w:pPr>
    </w:p>
    <w:p w:rsidR="009A7C14" w:rsidRPr="00D3089C" w:rsidRDefault="009A7C14" w:rsidP="00915A25">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א) ה</w:t>
      </w:r>
      <w:r w:rsidR="00915A25">
        <w:rPr>
          <w:rFonts w:asciiTheme="majorBidi" w:hAnsiTheme="majorBidi" w:cstheme="majorBidi" w:hint="cs"/>
          <w:sz w:val="32"/>
          <w:szCs w:val="32"/>
          <w:rtl/>
        </w:rPr>
        <w:t>מוציא קופה מלאה קישואין ודלועין או מלאה חרדל, כמה יוציא ויהא חייב.</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6E0697">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ב) </w:t>
      </w:r>
      <w:r w:rsidR="00915A25">
        <w:rPr>
          <w:rFonts w:asciiTheme="majorBidi" w:hAnsiTheme="majorBidi" w:cstheme="majorBidi" w:hint="cs"/>
          <w:sz w:val="32"/>
          <w:szCs w:val="32"/>
          <w:rtl/>
        </w:rPr>
        <w:t xml:space="preserve">שני אנשים שהוציאו יחד </w:t>
      </w:r>
      <w:r w:rsidR="006E0697">
        <w:rPr>
          <w:rFonts w:asciiTheme="majorBidi" w:hAnsiTheme="majorBidi" w:cstheme="majorBidi" w:hint="cs"/>
          <w:sz w:val="32"/>
          <w:szCs w:val="32"/>
          <w:rtl/>
        </w:rPr>
        <w:t xml:space="preserve">מאכל בשיעור </w:t>
      </w:r>
      <w:r w:rsidR="00915A25">
        <w:rPr>
          <w:rFonts w:asciiTheme="majorBidi" w:hAnsiTheme="majorBidi" w:cstheme="majorBidi" w:hint="cs"/>
          <w:sz w:val="32"/>
          <w:szCs w:val="32"/>
          <w:rtl/>
        </w:rPr>
        <w:t>גרוגרת לרשות הרבים, האם חייבים חטאת או לא</w:t>
      </w:r>
      <w:r w:rsidR="00DD2461">
        <w:rPr>
          <w:rFonts w:asciiTheme="majorBidi" w:hAnsiTheme="majorBidi" w:cstheme="majorBidi" w:hint="cs"/>
          <w:sz w:val="32"/>
          <w:szCs w:val="32"/>
          <w:rtl/>
        </w:rPr>
        <w:t>, לרבי יהודה, לרבי שמעון ולרבי מאיר</w:t>
      </w:r>
      <w:r w:rsidR="00915A25">
        <w:rPr>
          <w:rFonts w:asciiTheme="majorBidi" w:hAnsiTheme="majorBidi" w:cstheme="majorBidi" w:hint="cs"/>
          <w:sz w:val="32"/>
          <w:szCs w:val="32"/>
          <w:rtl/>
        </w:rPr>
        <w:t>.</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ג) </w:t>
      </w:r>
      <w:r w:rsidR="00915A25">
        <w:rPr>
          <w:rFonts w:asciiTheme="majorBidi" w:hAnsiTheme="majorBidi" w:cstheme="majorBidi" w:hint="cs"/>
          <w:sz w:val="32"/>
          <w:szCs w:val="32"/>
          <w:rtl/>
        </w:rPr>
        <w:t>כלי צמיד פתיל שניקב, כמה יהא שיעור הנקב שלא יציל באהל המת.</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2E3228">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ד) </w:t>
      </w:r>
      <w:r w:rsidR="00915A25">
        <w:rPr>
          <w:rFonts w:asciiTheme="majorBidi" w:hAnsiTheme="majorBidi" w:cstheme="majorBidi" w:hint="cs"/>
          <w:sz w:val="32"/>
          <w:szCs w:val="32"/>
          <w:rtl/>
        </w:rPr>
        <w:t>הזורק מרה"י לרה"ר ו</w:t>
      </w:r>
      <w:r w:rsidR="002E3228">
        <w:rPr>
          <w:rFonts w:asciiTheme="majorBidi" w:hAnsiTheme="majorBidi" w:cstheme="majorBidi" w:hint="cs"/>
          <w:sz w:val="32"/>
          <w:szCs w:val="32"/>
          <w:rtl/>
        </w:rPr>
        <w:t>החפץ המשיך</w:t>
      </w:r>
      <w:r w:rsidR="00915A25">
        <w:rPr>
          <w:rFonts w:asciiTheme="majorBidi" w:hAnsiTheme="majorBidi" w:cstheme="majorBidi" w:hint="cs"/>
          <w:sz w:val="32"/>
          <w:szCs w:val="32"/>
          <w:rtl/>
        </w:rPr>
        <w:t xml:space="preserve"> </w:t>
      </w:r>
      <w:r w:rsidR="002E3228">
        <w:rPr>
          <w:rFonts w:asciiTheme="majorBidi" w:hAnsiTheme="majorBidi" w:cstheme="majorBidi" w:hint="cs"/>
          <w:sz w:val="32"/>
          <w:szCs w:val="32"/>
          <w:rtl/>
        </w:rPr>
        <w:t xml:space="preserve">עוד </w:t>
      </w:r>
      <w:r w:rsidR="00915A25">
        <w:rPr>
          <w:rFonts w:asciiTheme="majorBidi" w:hAnsiTheme="majorBidi" w:cstheme="majorBidi" w:hint="cs"/>
          <w:sz w:val="32"/>
          <w:szCs w:val="32"/>
          <w:rtl/>
        </w:rPr>
        <w:t>ארבע אמות ברה"ר</w:t>
      </w:r>
      <w:r w:rsidR="002E3228">
        <w:rPr>
          <w:rFonts w:asciiTheme="majorBidi" w:hAnsiTheme="majorBidi" w:cstheme="majorBidi" w:hint="cs"/>
          <w:sz w:val="32"/>
          <w:szCs w:val="32"/>
          <w:rtl/>
        </w:rPr>
        <w:t xml:space="preserve"> ונח</w:t>
      </w:r>
      <w:r w:rsidR="00915A25">
        <w:rPr>
          <w:rFonts w:asciiTheme="majorBidi" w:hAnsiTheme="majorBidi" w:cstheme="majorBidi" w:hint="cs"/>
          <w:sz w:val="32"/>
          <w:szCs w:val="32"/>
          <w:rtl/>
        </w:rPr>
        <w:t>, מה דינו לרבי יהודה ולרבנן.</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ה) </w:t>
      </w:r>
      <w:r w:rsidR="00915A25">
        <w:rPr>
          <w:rFonts w:asciiTheme="majorBidi" w:hAnsiTheme="majorBidi" w:cstheme="majorBidi" w:hint="cs"/>
          <w:sz w:val="32"/>
          <w:szCs w:val="32"/>
          <w:rtl/>
        </w:rPr>
        <w:t>הזורק חפץ ברה"ר ונח על גבי מקום גבוה עשרה ורחב ארבעה, חייב או לא.</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ו) </w:t>
      </w:r>
      <w:r w:rsidR="00915A25">
        <w:rPr>
          <w:rFonts w:asciiTheme="majorBidi" w:hAnsiTheme="majorBidi" w:cstheme="majorBidi" w:hint="cs"/>
          <w:sz w:val="32"/>
          <w:szCs w:val="32"/>
          <w:rtl/>
        </w:rPr>
        <w:t>מקום שפירסו סביבו מחיצות בשבת, האם דינו לגמרי כרשות היחיד.</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ז) </w:t>
      </w:r>
      <w:r w:rsidR="00915A25">
        <w:rPr>
          <w:rFonts w:asciiTheme="majorBidi" w:hAnsiTheme="majorBidi" w:cstheme="majorBidi" w:hint="cs"/>
          <w:sz w:val="32"/>
          <w:szCs w:val="32"/>
          <w:rtl/>
        </w:rPr>
        <w:t>הכותב בשבת שש תת אא, האם חייב או לא.</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p>
    <w:p w:rsidR="0004571B" w:rsidRPr="0004571B" w:rsidRDefault="0004571B" w:rsidP="0004571B">
      <w:pPr>
        <w:spacing w:line="276" w:lineRule="auto"/>
        <w:jc w:val="center"/>
        <w:rPr>
          <w:rFonts w:ascii="Times New Roman" w:eastAsia="Calibri" w:hAnsi="Times New Roman" w:cs="Times New Roman"/>
          <w:sz w:val="32"/>
          <w:szCs w:val="32"/>
          <w:rtl/>
        </w:rPr>
      </w:pPr>
      <w:r w:rsidRPr="0004571B">
        <w:rPr>
          <w:rFonts w:ascii="Times New Roman" w:eastAsia="Calibri" w:hAnsi="Times New Roman" w:cs="Times New Roman" w:hint="cs"/>
          <w:sz w:val="32"/>
          <w:szCs w:val="32"/>
          <w:rtl/>
        </w:rPr>
        <w:t>המבחן הבא על שבת קד: - קיח: יתקיים בס"ד ביום חמישי י' תמוז</w:t>
      </w:r>
    </w:p>
    <w:p w:rsidR="009A7C14" w:rsidRPr="00D3089C" w:rsidRDefault="009A7C14" w:rsidP="009A7C14">
      <w:pPr>
        <w:spacing w:line="276" w:lineRule="auto"/>
        <w:jc w:val="center"/>
        <w:rPr>
          <w:rFonts w:asciiTheme="majorBidi" w:hAnsiTheme="majorBidi" w:cstheme="majorBidi"/>
          <w:sz w:val="32"/>
          <w:szCs w:val="32"/>
          <w:rtl/>
        </w:rPr>
      </w:pPr>
    </w:p>
    <w:p w:rsidR="009A7C14" w:rsidRDefault="009A7C14" w:rsidP="009A7C14">
      <w:pPr>
        <w:spacing w:line="276" w:lineRule="auto"/>
        <w:jc w:val="center"/>
        <w:rPr>
          <w:rFonts w:asciiTheme="majorBidi" w:hAnsiTheme="majorBidi" w:cstheme="majorBidi"/>
          <w:sz w:val="32"/>
          <w:szCs w:val="32"/>
          <w:rtl/>
        </w:rPr>
      </w:pPr>
    </w:p>
    <w:p w:rsidR="009A7C14" w:rsidRPr="00D3089C" w:rsidRDefault="009A7C14" w:rsidP="009A7C14">
      <w:pPr>
        <w:spacing w:line="276" w:lineRule="auto"/>
        <w:jc w:val="center"/>
        <w:rPr>
          <w:rFonts w:asciiTheme="majorBidi" w:hAnsiTheme="majorBidi" w:cstheme="majorBidi"/>
          <w:sz w:val="32"/>
          <w:szCs w:val="32"/>
          <w:rtl/>
        </w:rPr>
      </w:pPr>
    </w:p>
    <w:p w:rsidR="004049B1" w:rsidRDefault="009A7C14" w:rsidP="00987EA6">
      <w:pPr>
        <w:jc w:val="center"/>
        <w:rPr>
          <w:rtl/>
        </w:rPr>
      </w:pPr>
      <w:r w:rsidRPr="00D3089C">
        <w:rPr>
          <w:rFonts w:asciiTheme="majorBidi" w:hAnsiTheme="majorBidi" w:hint="cs"/>
          <w:b/>
          <w:bCs/>
          <w:sz w:val="24"/>
          <w:szCs w:val="24"/>
          <w:rtl/>
        </w:rPr>
        <w:t>תשובות</w:t>
      </w:r>
    </w:p>
    <w:p w:rsidR="00987EA6" w:rsidRDefault="00987EA6" w:rsidP="00133546">
      <w:pPr>
        <w:rPr>
          <w:rtl/>
        </w:rPr>
      </w:pPr>
      <w:r>
        <w:rPr>
          <w:rFonts w:hint="cs"/>
          <w:rtl/>
        </w:rPr>
        <w:t xml:space="preserve">א. </w:t>
      </w:r>
      <w:r w:rsidR="00B61E78">
        <w:rPr>
          <w:rFonts w:hint="cs"/>
          <w:rtl/>
        </w:rPr>
        <w:t xml:space="preserve">לחזקיה </w:t>
      </w:r>
      <w:r w:rsidR="00133546">
        <w:rPr>
          <w:rFonts w:hint="cs"/>
          <w:rtl/>
        </w:rPr>
        <w:t>א"צ להוציא את כל הכלי דאגד כלי לאו שמיה אגד</w:t>
      </w:r>
      <w:r w:rsidR="00133546">
        <w:rPr>
          <w:rFonts w:hint="cs"/>
          <w:rtl/>
        </w:rPr>
        <w:t xml:space="preserve">, ולכן </w:t>
      </w:r>
      <w:r w:rsidR="00B61E78">
        <w:rPr>
          <w:rFonts w:hint="cs"/>
          <w:rtl/>
        </w:rPr>
        <w:t>אם הוציא פירות שלמים או חרדל חייב. לרבי יוחנן אגד כלי שמיה אגד, ורק כשהוציא את כל הכלי יהיה חייב.</w:t>
      </w:r>
    </w:p>
    <w:p w:rsidR="00B61E78" w:rsidRDefault="00B61E78" w:rsidP="00985E8F">
      <w:pPr>
        <w:rPr>
          <w:rtl/>
        </w:rPr>
      </w:pPr>
      <w:r>
        <w:rPr>
          <w:rFonts w:hint="cs"/>
          <w:rtl/>
        </w:rPr>
        <w:t>ב. לר"י ור"ש כיון שזה יכול וזה יכול פטור, הרי הם פטורים. לרבי מאיר דזה יכול וזה יכול חייב, נחלקו האמוראים</w:t>
      </w:r>
      <w:r w:rsidR="00985E8F">
        <w:rPr>
          <w:rFonts w:hint="cs"/>
          <w:rtl/>
        </w:rPr>
        <w:t xml:space="preserve"> אם חייבים בכה"ג</w:t>
      </w:r>
      <w:r w:rsidR="004755BD">
        <w:rPr>
          <w:rFonts w:hint="cs"/>
          <w:rtl/>
        </w:rPr>
        <w:t xml:space="preserve"> שהיה רק שיעור גרוגרת</w:t>
      </w:r>
      <w:r>
        <w:rPr>
          <w:rFonts w:hint="cs"/>
          <w:rtl/>
        </w:rPr>
        <w:t xml:space="preserve">, </w:t>
      </w:r>
      <w:r w:rsidR="00985E8F">
        <w:rPr>
          <w:rFonts w:hint="cs"/>
          <w:rtl/>
        </w:rPr>
        <w:t>ד</w:t>
      </w:r>
      <w:r>
        <w:rPr>
          <w:rFonts w:hint="cs"/>
          <w:rtl/>
        </w:rPr>
        <w:t>למ"ד שיעור אחד לכולם חייבים, ולמ"ד</w:t>
      </w:r>
      <w:r w:rsidR="001411ED">
        <w:rPr>
          <w:rFonts w:hint="cs"/>
          <w:rtl/>
        </w:rPr>
        <w:t xml:space="preserve"> בעינן</w:t>
      </w:r>
      <w:r>
        <w:rPr>
          <w:rFonts w:hint="cs"/>
          <w:rtl/>
        </w:rPr>
        <w:t xml:space="preserve"> שיעור לכל אחד ואחד פטורים.</w:t>
      </w:r>
    </w:p>
    <w:p w:rsidR="000A6F3D" w:rsidRDefault="000A6F3D" w:rsidP="00985E8F">
      <w:pPr>
        <w:rPr>
          <w:rtl/>
        </w:rPr>
      </w:pPr>
      <w:r>
        <w:rPr>
          <w:rFonts w:hint="cs"/>
          <w:rtl/>
        </w:rPr>
        <w:t>ג. בכלי גדול - רברבי, כשייפחת רובו. ובכלי קטן - זוטרי, כמוציא רימון.</w:t>
      </w:r>
    </w:p>
    <w:p w:rsidR="000A6F3D" w:rsidRDefault="000A6F3D" w:rsidP="008C4439">
      <w:pPr>
        <w:rPr>
          <w:rtl/>
        </w:rPr>
      </w:pPr>
      <w:r>
        <w:rPr>
          <w:rFonts w:hint="cs"/>
          <w:rtl/>
        </w:rPr>
        <w:t xml:space="preserve">ד. </w:t>
      </w:r>
      <w:r w:rsidR="008C4439">
        <w:rPr>
          <w:rFonts w:hint="cs"/>
          <w:rtl/>
        </w:rPr>
        <w:t xml:space="preserve">למסקנא </w:t>
      </w:r>
      <w:r>
        <w:rPr>
          <w:rFonts w:hint="cs"/>
          <w:rtl/>
        </w:rPr>
        <w:t>לרבי יהודה חייב אחת, ואף דס"ל קלוטה כמי שהונחה ומיד כשיצא היתה הנחה ברה"ר, מ"מ לא מיחייב על תולדה במקום אב. ולרבנן אם לא רצה שהחפץ יעבור ד"א ברה"ר אלא ינוח מיד, פטור</w:t>
      </w:r>
      <w:r w:rsidR="008C4439">
        <w:rPr>
          <w:rFonts w:hint="cs"/>
          <w:rtl/>
        </w:rPr>
        <w:t xml:space="preserve"> לגמרי</w:t>
      </w:r>
      <w:r>
        <w:rPr>
          <w:rFonts w:hint="cs"/>
          <w:rtl/>
        </w:rPr>
        <w:t>, כיון דס"ל לאו כמי שהונחה דמי וממילא לא נ</w:t>
      </w:r>
      <w:r w:rsidR="00780B64">
        <w:rPr>
          <w:rFonts w:hint="cs"/>
          <w:rtl/>
        </w:rPr>
        <w:t xml:space="preserve">עשית </w:t>
      </w:r>
      <w:r>
        <w:rPr>
          <w:rFonts w:hint="cs"/>
          <w:rtl/>
        </w:rPr>
        <w:t>מחשבתו.</w:t>
      </w:r>
    </w:p>
    <w:p w:rsidR="000A6F3D" w:rsidRDefault="000A6F3D" w:rsidP="00BF3792">
      <w:pPr>
        <w:rPr>
          <w:rtl/>
        </w:rPr>
      </w:pPr>
      <w:r>
        <w:rPr>
          <w:rFonts w:hint="cs"/>
          <w:rtl/>
        </w:rPr>
        <w:t>ה. ספק בגמ'</w:t>
      </w:r>
      <w:r w:rsidR="002E73D6">
        <w:rPr>
          <w:rFonts w:hint="cs"/>
          <w:rtl/>
        </w:rPr>
        <w:t xml:space="preserve"> אם חייב אעפ"י שעובר במקום פטור</w:t>
      </w:r>
      <w:r>
        <w:rPr>
          <w:rFonts w:hint="cs"/>
          <w:rtl/>
        </w:rPr>
        <w:t>, ו</w:t>
      </w:r>
      <w:r w:rsidR="002E73D6">
        <w:rPr>
          <w:rFonts w:hint="cs"/>
          <w:rtl/>
        </w:rPr>
        <w:t xml:space="preserve">הרבה </w:t>
      </w:r>
      <w:r>
        <w:rPr>
          <w:rFonts w:hint="cs"/>
          <w:rtl/>
        </w:rPr>
        <w:t xml:space="preserve">אמוראים </w:t>
      </w:r>
      <w:r w:rsidR="002E73D6">
        <w:rPr>
          <w:rFonts w:hint="cs"/>
          <w:rtl/>
        </w:rPr>
        <w:t xml:space="preserve">הוכיחו </w:t>
      </w:r>
      <w:r w:rsidR="00DD0B97">
        <w:rPr>
          <w:rFonts w:hint="cs"/>
          <w:rtl/>
        </w:rPr>
        <w:t>מהמשנה</w:t>
      </w:r>
      <w:r>
        <w:rPr>
          <w:rFonts w:hint="cs"/>
          <w:rtl/>
        </w:rPr>
        <w:t xml:space="preserve"> שחייב, </w:t>
      </w:r>
      <w:r w:rsidR="00BF3792">
        <w:rPr>
          <w:rFonts w:hint="cs"/>
          <w:rtl/>
        </w:rPr>
        <w:t xml:space="preserve">אךך </w:t>
      </w:r>
      <w:r>
        <w:rPr>
          <w:rFonts w:hint="cs"/>
          <w:rtl/>
        </w:rPr>
        <w:t>רב מרדכי דחה את ההוכחה.</w:t>
      </w:r>
    </w:p>
    <w:p w:rsidR="000A6F3D" w:rsidRDefault="000A6F3D" w:rsidP="000A6F3D">
      <w:pPr>
        <w:rPr>
          <w:rtl/>
        </w:rPr>
      </w:pPr>
      <w:r>
        <w:rPr>
          <w:rFonts w:hint="cs"/>
          <w:rtl/>
        </w:rPr>
        <w:t>ו. מן התורה הוי רה"י, אבל אם פירסו במזיד אסור מדרבנן לטלטל בתוכו, ובשוגג ואונס מותר.</w:t>
      </w:r>
    </w:p>
    <w:p w:rsidR="000A6F3D" w:rsidRPr="00987EA6" w:rsidRDefault="000A6F3D" w:rsidP="00EF1F19">
      <w:r>
        <w:rPr>
          <w:rFonts w:hint="cs"/>
          <w:rtl/>
        </w:rPr>
        <w:t>ז. אם כתב שש</w:t>
      </w:r>
      <w:r w:rsidR="001E1D30">
        <w:rPr>
          <w:rFonts w:hint="cs"/>
          <w:rtl/>
        </w:rPr>
        <w:t xml:space="preserve"> או תת</w:t>
      </w:r>
      <w:r>
        <w:rPr>
          <w:rFonts w:hint="cs"/>
          <w:rtl/>
        </w:rPr>
        <w:t>, לר</w:t>
      </w:r>
      <w:r w:rsidR="00EF1F19">
        <w:rPr>
          <w:rFonts w:hint="cs"/>
          <w:rtl/>
        </w:rPr>
        <w:t>בי יהודה</w:t>
      </w:r>
      <w:bookmarkStart w:id="0" w:name="_GoBack"/>
      <w:bookmarkEnd w:id="0"/>
      <w:r>
        <w:rPr>
          <w:rFonts w:hint="cs"/>
          <w:rtl/>
        </w:rPr>
        <w:t xml:space="preserve"> דמתני' פטור ולר"י דברייתא בשם ר"ג חייב. </w:t>
      </w:r>
      <w:r w:rsidR="00804D20">
        <w:rPr>
          <w:rFonts w:hint="cs"/>
          <w:rtl/>
        </w:rPr>
        <w:t xml:space="preserve">אם </w:t>
      </w:r>
      <w:r>
        <w:rPr>
          <w:rFonts w:hint="cs"/>
          <w:rtl/>
        </w:rPr>
        <w:t xml:space="preserve">כתב אא פטור, </w:t>
      </w:r>
      <w:r w:rsidR="00804D20">
        <w:rPr>
          <w:rFonts w:hint="cs"/>
          <w:rtl/>
        </w:rPr>
        <w:t>[</w:t>
      </w:r>
      <w:r>
        <w:rPr>
          <w:rFonts w:hint="cs"/>
          <w:rtl/>
        </w:rPr>
        <w:t>ולרבי יוסי דחייב משום רושם חייב</w:t>
      </w:r>
      <w:r w:rsidR="00804D20">
        <w:rPr>
          <w:rFonts w:hint="cs"/>
          <w:rtl/>
        </w:rPr>
        <w:t xml:space="preserve"> בכל האופנים]</w:t>
      </w:r>
      <w:r>
        <w:rPr>
          <w:rFonts w:hint="cs"/>
          <w:rtl/>
        </w:rPr>
        <w:t>.</w:t>
      </w:r>
    </w:p>
    <w:sectPr w:rsidR="000A6F3D" w:rsidRPr="00987EA6"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C14"/>
    <w:rsid w:val="0004571B"/>
    <w:rsid w:val="000A6F3D"/>
    <w:rsid w:val="00133546"/>
    <w:rsid w:val="001411ED"/>
    <w:rsid w:val="00142B29"/>
    <w:rsid w:val="001E1D30"/>
    <w:rsid w:val="001F2258"/>
    <w:rsid w:val="002E3228"/>
    <w:rsid w:val="002E73D6"/>
    <w:rsid w:val="004049B1"/>
    <w:rsid w:val="00474EB0"/>
    <w:rsid w:val="004755BD"/>
    <w:rsid w:val="005E09E7"/>
    <w:rsid w:val="006E0697"/>
    <w:rsid w:val="00780B64"/>
    <w:rsid w:val="00804D20"/>
    <w:rsid w:val="008A335F"/>
    <w:rsid w:val="008C4439"/>
    <w:rsid w:val="00915A25"/>
    <w:rsid w:val="0098434A"/>
    <w:rsid w:val="00985E8F"/>
    <w:rsid w:val="00987EA6"/>
    <w:rsid w:val="009A7C14"/>
    <w:rsid w:val="00A56DDA"/>
    <w:rsid w:val="00B61E78"/>
    <w:rsid w:val="00BF3792"/>
    <w:rsid w:val="00C87F0C"/>
    <w:rsid w:val="00DD0B97"/>
    <w:rsid w:val="00DD2461"/>
    <w:rsid w:val="00EF1F19"/>
    <w:rsid w:val="00EF717C"/>
    <w:rsid w:val="00F57C5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0A0D9"/>
  <w15:docId w15:val="{90C36E0B-7BB0-49CB-B727-83796B764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7C14"/>
    <w:pPr>
      <w:bidi/>
      <w:spacing w:after="0" w:line="360" w:lineRule="auto"/>
      <w:jc w:val="both"/>
    </w:pPr>
    <w:rPr>
      <w:rFonts w:cs="Davi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87E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2</Pages>
  <Words>392</Words>
  <Characters>1963</Characters>
  <Application>Microsoft Office Word</Application>
  <DocSecurity>0</DocSecurity>
  <Lines>16</Lines>
  <Paragraphs>4</Paragraphs>
  <ScaleCrop>false</ScaleCrop>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‏‏משתמש Windows</cp:lastModifiedBy>
  <cp:revision>23</cp:revision>
  <dcterms:created xsi:type="dcterms:W3CDTF">2020-06-16T08:39:00Z</dcterms:created>
  <dcterms:modified xsi:type="dcterms:W3CDTF">2020-06-16T15:24:00Z</dcterms:modified>
</cp:coreProperties>
</file>