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EF717C" w:rsidRDefault="00EF717C" w:rsidP="00EF717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A43514" w:rsidRPr="00D3089C" w:rsidRDefault="00A43514" w:rsidP="00EF717C">
      <w:pPr>
        <w:spacing w:line="276" w:lineRule="auto"/>
        <w:jc w:val="right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F57C51" w:rsidP="00A56D6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ש</w:t>
      </w:r>
      <w:r w:rsidR="001F2258">
        <w:rPr>
          <w:rFonts w:asciiTheme="majorBidi" w:hAnsiTheme="majorBidi" w:cstheme="majorBidi" w:hint="cs"/>
          <w:sz w:val="32"/>
          <w:szCs w:val="32"/>
          <w:rtl/>
        </w:rPr>
        <w:t>בת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A56D63">
        <w:rPr>
          <w:rFonts w:asciiTheme="majorBidi" w:hAnsiTheme="majorBidi" w:cstheme="majorBidi" w:hint="cs"/>
          <w:sz w:val="32"/>
          <w:szCs w:val="32"/>
          <w:rtl/>
        </w:rPr>
        <w:t>קיח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A56D63">
        <w:rPr>
          <w:rFonts w:asciiTheme="majorBidi" w:hAnsiTheme="majorBidi" w:cstheme="majorBidi" w:hint="cs"/>
          <w:sz w:val="32"/>
          <w:szCs w:val="32"/>
          <w:rtl/>
        </w:rPr>
        <w:t>קלב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780943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BF3ACA">
        <w:rPr>
          <w:rFonts w:asciiTheme="majorBidi" w:hAnsiTheme="majorBidi" w:cstheme="majorBidi" w:hint="cs"/>
          <w:sz w:val="32"/>
          <w:szCs w:val="32"/>
          <w:rtl/>
        </w:rPr>
        <w:t>האם מותר לפתוח דלת כנגד מדורה בשבת.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780943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BF3ACA">
        <w:rPr>
          <w:rFonts w:asciiTheme="majorBidi" w:hAnsiTheme="majorBidi" w:cstheme="majorBidi" w:hint="cs"/>
          <w:sz w:val="32"/>
          <w:szCs w:val="32"/>
          <w:rtl/>
        </w:rPr>
        <w:t>האם מותר לטלטל בשבת לצורך גופו, קורנס של נפחין, של זהבים ושל בשמים.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780943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BF3ACA">
        <w:rPr>
          <w:rFonts w:asciiTheme="majorBidi" w:hAnsiTheme="majorBidi" w:cstheme="majorBidi" w:hint="cs"/>
          <w:sz w:val="32"/>
          <w:szCs w:val="32"/>
          <w:rtl/>
        </w:rPr>
        <w:t>האם מותר לטלטל שברי תנור בשבת, לרבי יהודה ולרבי מאיר.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780943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BF3ACA">
        <w:rPr>
          <w:rFonts w:asciiTheme="majorBidi" w:hAnsiTheme="majorBidi" w:cstheme="majorBidi" w:hint="cs"/>
          <w:sz w:val="32"/>
          <w:szCs w:val="32"/>
          <w:rtl/>
        </w:rPr>
        <w:t>האם מותר לפנות מאוצר גדול יותר מחמש קופות.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780943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BF3ACA">
        <w:rPr>
          <w:rFonts w:asciiTheme="majorBidi" w:hAnsiTheme="majorBidi" w:cstheme="majorBidi" w:hint="cs"/>
          <w:sz w:val="32"/>
          <w:szCs w:val="32"/>
          <w:rtl/>
        </w:rPr>
        <w:t>האם מותר לטלטל בשר תפל של בהמה דגים ועופות בשבת.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780943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BF3ACA">
        <w:rPr>
          <w:rFonts w:asciiTheme="majorBidi" w:hAnsiTheme="majorBidi" w:cstheme="majorBidi" w:hint="cs"/>
          <w:sz w:val="32"/>
          <w:szCs w:val="32"/>
          <w:rtl/>
        </w:rPr>
        <w:t>האם מותר להביא בשבת אזמל של מילה, דרך גגות או חצרות שלא עירבו זו עם זו.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780943" w:rsidRPr="00D3089C" w:rsidRDefault="00780943" w:rsidP="007809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>
        <w:rPr>
          <w:rFonts w:asciiTheme="majorBidi" w:hAnsiTheme="majorBidi" w:cstheme="majorBidi" w:hint="cs"/>
          <w:sz w:val="32"/>
          <w:szCs w:val="32"/>
          <w:rtl/>
        </w:rPr>
        <w:t>אלו מכשירי מצוה אינם דוחים את השבת לרבי אליעזר</w:t>
      </w:r>
      <w:r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780943" w:rsidRPr="00D3089C" w:rsidRDefault="00780943" w:rsidP="007809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A56D63" w:rsidRPr="00A56D63" w:rsidRDefault="00A56D63" w:rsidP="00A56D63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A56D63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שבת קלב: - קמד: יתקיים בס"ד ביום </w:t>
      </w:r>
      <w:r w:rsidRPr="00A56D63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</w:rPr>
        <w:t>שלישי</w:t>
      </w:r>
      <w:r w:rsidRPr="00A56D63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ז' אב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BF3ACA" w:rsidRDefault="00780943" w:rsidP="00B6600D">
      <w:pPr>
        <w:rPr>
          <w:rFonts w:hint="cs"/>
          <w:rtl/>
        </w:rPr>
      </w:pPr>
      <w:r>
        <w:rPr>
          <w:rFonts w:hint="cs"/>
          <w:rtl/>
        </w:rPr>
        <w:t>א</w:t>
      </w:r>
      <w:r w:rsidR="00BF3ACA">
        <w:rPr>
          <w:rFonts w:hint="cs"/>
          <w:rtl/>
        </w:rPr>
        <w:t xml:space="preserve">. אם </w:t>
      </w:r>
      <w:r w:rsidR="00A86637">
        <w:rPr>
          <w:rFonts w:hint="cs"/>
          <w:rtl/>
        </w:rPr>
        <w:t>ידוע ש</w:t>
      </w:r>
      <w:r w:rsidR="00BF3ACA">
        <w:rPr>
          <w:rFonts w:hint="cs"/>
          <w:rtl/>
        </w:rPr>
        <w:t>תיכנס רוח שאינה מצויה, אסור. ו</w:t>
      </w:r>
      <w:r w:rsidR="00B6600D">
        <w:rPr>
          <w:rFonts w:hint="cs"/>
          <w:rtl/>
        </w:rPr>
        <w:t xml:space="preserve">אם תגיע רק </w:t>
      </w:r>
      <w:r w:rsidR="00BF3ACA">
        <w:rPr>
          <w:rFonts w:hint="cs"/>
          <w:rtl/>
        </w:rPr>
        <w:t>רוח מצויה</w:t>
      </w:r>
      <w:r w:rsidR="00B6600D">
        <w:rPr>
          <w:rFonts w:hint="cs"/>
          <w:rtl/>
        </w:rPr>
        <w:t xml:space="preserve"> (שאין דרכה להבעיר יותר את המדורה),</w:t>
      </w:r>
      <w:r w:rsidR="00BF3ACA">
        <w:rPr>
          <w:rFonts w:hint="cs"/>
          <w:rtl/>
        </w:rPr>
        <w:t xml:space="preserve"> נחלקו בגמ' אם גוזרים.</w:t>
      </w:r>
    </w:p>
    <w:p w:rsidR="00BF3ACA" w:rsidRDefault="00780943" w:rsidP="00174A75">
      <w:pPr>
        <w:rPr>
          <w:rFonts w:hint="cs"/>
          <w:rtl/>
        </w:rPr>
      </w:pPr>
      <w:r>
        <w:rPr>
          <w:rFonts w:hint="cs"/>
          <w:rtl/>
        </w:rPr>
        <w:t>ב</w:t>
      </w:r>
      <w:r w:rsidR="00BF3ACA">
        <w:rPr>
          <w:rFonts w:hint="cs"/>
          <w:rtl/>
        </w:rPr>
        <w:t xml:space="preserve">. </w:t>
      </w:r>
      <w:r w:rsidR="00026D1C">
        <w:rPr>
          <w:rFonts w:hint="cs"/>
          <w:rtl/>
        </w:rPr>
        <w:t>רב יהודה א</w:t>
      </w:r>
      <w:r w:rsidR="00174A75">
        <w:rPr>
          <w:rFonts w:hint="cs"/>
          <w:rtl/>
        </w:rPr>
        <w:t>וסר</w:t>
      </w:r>
      <w:r w:rsidR="00026D1C">
        <w:rPr>
          <w:rFonts w:hint="cs"/>
          <w:rtl/>
        </w:rPr>
        <w:t xml:space="preserve"> בשל נפחין</w:t>
      </w:r>
      <w:r w:rsidR="00174A75">
        <w:rPr>
          <w:rFonts w:hint="cs"/>
          <w:rtl/>
        </w:rPr>
        <w:t xml:space="preserve"> (ומתיר רק בשל אגוזים דהוי עיקרו להיתר)</w:t>
      </w:r>
      <w:r w:rsidR="00026D1C">
        <w:rPr>
          <w:rFonts w:hint="cs"/>
          <w:rtl/>
        </w:rPr>
        <w:t xml:space="preserve">, אבל </w:t>
      </w:r>
      <w:r w:rsidR="00BF3ACA">
        <w:rPr>
          <w:rFonts w:hint="cs"/>
          <w:rtl/>
        </w:rPr>
        <w:t xml:space="preserve">שאר </w:t>
      </w:r>
      <w:r w:rsidR="00026D1C">
        <w:rPr>
          <w:rFonts w:hint="cs"/>
          <w:rtl/>
        </w:rPr>
        <w:t xml:space="preserve">האמוראים </w:t>
      </w:r>
      <w:r w:rsidR="00BF3ACA">
        <w:rPr>
          <w:rFonts w:hint="cs"/>
          <w:rtl/>
        </w:rPr>
        <w:t>התירו</w:t>
      </w:r>
      <w:r w:rsidR="00174A75">
        <w:rPr>
          <w:rFonts w:hint="cs"/>
          <w:rtl/>
        </w:rPr>
        <w:t>,</w:t>
      </w:r>
      <w:r w:rsidR="00BF3ACA">
        <w:rPr>
          <w:rFonts w:hint="cs"/>
          <w:rtl/>
        </w:rPr>
        <w:t xml:space="preserve"> דכלי שמלאכתו לאיסור מותר לצורך גופו, </w:t>
      </w:r>
      <w:r w:rsidR="00026D1C">
        <w:rPr>
          <w:rFonts w:hint="cs"/>
          <w:rtl/>
        </w:rPr>
        <w:t>דלא</w:t>
      </w:r>
      <w:r w:rsidR="00BF3ACA">
        <w:rPr>
          <w:rFonts w:hint="cs"/>
          <w:rtl/>
        </w:rPr>
        <w:t xml:space="preserve"> כרבי נחמיה. בשל בשמים לחד מ"ד אסור משום דקפיד עליה, והוי מוקצה מחמת חסרון כיס. של זהבים מותר.</w:t>
      </w:r>
    </w:p>
    <w:p w:rsidR="00BF3ACA" w:rsidRDefault="00780943" w:rsidP="00987EA6">
      <w:pPr>
        <w:rPr>
          <w:rFonts w:hint="cs"/>
          <w:rtl/>
        </w:rPr>
      </w:pPr>
      <w:r>
        <w:rPr>
          <w:rFonts w:hint="cs"/>
          <w:rtl/>
        </w:rPr>
        <w:t>ג</w:t>
      </w:r>
      <w:r w:rsidR="00BF3ACA">
        <w:rPr>
          <w:rFonts w:hint="cs"/>
          <w:rtl/>
        </w:rPr>
        <w:t>. לרבי מאיר מותר, לרבי יהודה אפי' אופין בשבריו כמו ברעפים אסור, דלא מיקרי בזה עושה מלאכתו ראשונה.</w:t>
      </w:r>
    </w:p>
    <w:p w:rsidR="00BF3ACA" w:rsidRDefault="00780943" w:rsidP="001F5951">
      <w:pPr>
        <w:rPr>
          <w:rtl/>
        </w:rPr>
      </w:pPr>
      <w:r>
        <w:rPr>
          <w:rFonts w:hint="cs"/>
          <w:rtl/>
        </w:rPr>
        <w:t>ד</w:t>
      </w:r>
      <w:r w:rsidR="00BF3ACA">
        <w:rPr>
          <w:rFonts w:hint="cs"/>
          <w:rtl/>
        </w:rPr>
        <w:t xml:space="preserve">. לרב חסדא מתני' רבי יהודה </w:t>
      </w:r>
      <w:r w:rsidR="001F5951">
        <w:rPr>
          <w:rFonts w:hint="cs"/>
          <w:rtl/>
        </w:rPr>
        <w:t xml:space="preserve">שמפנה </w:t>
      </w:r>
      <w:r w:rsidR="00BF3ACA">
        <w:rPr>
          <w:rFonts w:hint="cs"/>
          <w:rtl/>
        </w:rPr>
        <w:t xml:space="preserve">חמש מאוצר גדול ולא יותר, לשמואל מתני' ר"ש </w:t>
      </w:r>
      <w:r w:rsidR="001E2CC3">
        <w:rPr>
          <w:rFonts w:hint="cs"/>
          <w:rtl/>
        </w:rPr>
        <w:t xml:space="preserve">דלית ליה מוקצה </w:t>
      </w:r>
      <w:r w:rsidR="00BF3ACA">
        <w:rPr>
          <w:rFonts w:hint="cs"/>
          <w:rtl/>
        </w:rPr>
        <w:t>ואפילו טובא</w:t>
      </w:r>
      <w:r w:rsidR="007F5665">
        <w:rPr>
          <w:rFonts w:hint="cs"/>
          <w:rtl/>
        </w:rPr>
        <w:t>, ורק שלא יגמור את כולו שמא ישווה גומות</w:t>
      </w:r>
      <w:r w:rsidR="00BF3ACA">
        <w:rPr>
          <w:rFonts w:hint="cs"/>
          <w:rtl/>
        </w:rPr>
        <w:t>.</w:t>
      </w:r>
    </w:p>
    <w:p w:rsidR="00BF3ACA" w:rsidRDefault="00780943" w:rsidP="00FF3985">
      <w:pPr>
        <w:rPr>
          <w:rFonts w:hint="cs"/>
          <w:rtl/>
        </w:rPr>
      </w:pPr>
      <w:r>
        <w:rPr>
          <w:rFonts w:hint="cs"/>
          <w:rtl/>
        </w:rPr>
        <w:t>ה</w:t>
      </w:r>
      <w:r w:rsidR="00BF3ACA">
        <w:rPr>
          <w:rFonts w:hint="cs"/>
          <w:rtl/>
        </w:rPr>
        <w:t xml:space="preserve">. </w:t>
      </w:r>
      <w:r w:rsidR="00FF3985">
        <w:rPr>
          <w:rFonts w:hint="cs"/>
          <w:rtl/>
        </w:rPr>
        <w:t xml:space="preserve">בשר תפל </w:t>
      </w:r>
      <w:r w:rsidR="00BF3ACA">
        <w:rPr>
          <w:rFonts w:hint="cs"/>
          <w:rtl/>
        </w:rPr>
        <w:t>של בהמה מחלוקת, ולרבי שמעון ד</w:t>
      </w:r>
      <w:r w:rsidR="002617E9">
        <w:rPr>
          <w:rFonts w:hint="cs"/>
          <w:rtl/>
        </w:rPr>
        <w:t xml:space="preserve">לית ליה </w:t>
      </w:r>
      <w:r w:rsidR="00BF3ACA">
        <w:rPr>
          <w:rFonts w:hint="cs"/>
          <w:rtl/>
        </w:rPr>
        <w:t>מוקצה מותר. דג</w:t>
      </w:r>
      <w:r w:rsidR="00FF3985">
        <w:rPr>
          <w:rFonts w:hint="cs"/>
          <w:rtl/>
        </w:rPr>
        <w:t xml:space="preserve"> תפל</w:t>
      </w:r>
      <w:r w:rsidR="00BF3ACA">
        <w:rPr>
          <w:rFonts w:hint="cs"/>
          <w:rtl/>
        </w:rPr>
        <w:t xml:space="preserve"> אסור. ובר אווזא שרי דחזי לאומצא.</w:t>
      </w:r>
    </w:p>
    <w:p w:rsidR="00BF3ACA" w:rsidRDefault="00780943" w:rsidP="00C466B6">
      <w:pPr>
        <w:rPr>
          <w:rFonts w:hint="cs"/>
          <w:rtl/>
        </w:rPr>
      </w:pPr>
      <w:r>
        <w:rPr>
          <w:rFonts w:hint="cs"/>
          <w:rtl/>
        </w:rPr>
        <w:t>ו</w:t>
      </w:r>
      <w:r w:rsidR="00BF3ACA">
        <w:rPr>
          <w:rFonts w:hint="cs"/>
          <w:rtl/>
        </w:rPr>
        <w:t xml:space="preserve">. לר"א מותר אפי' </w:t>
      </w:r>
      <w:r w:rsidR="00C466B6">
        <w:rPr>
          <w:rFonts w:hint="cs"/>
          <w:rtl/>
        </w:rPr>
        <w:t xml:space="preserve">דרך </w:t>
      </w:r>
      <w:r w:rsidR="00BF3ACA">
        <w:rPr>
          <w:rFonts w:hint="cs"/>
          <w:rtl/>
        </w:rPr>
        <w:t xml:space="preserve">רה"ר. לר"ש מותר רק </w:t>
      </w:r>
      <w:r w:rsidR="00C466B6">
        <w:rPr>
          <w:rFonts w:hint="cs"/>
          <w:rtl/>
        </w:rPr>
        <w:t xml:space="preserve">דרך </w:t>
      </w:r>
      <w:r w:rsidR="00BF3ACA">
        <w:rPr>
          <w:rFonts w:hint="cs"/>
          <w:rtl/>
        </w:rPr>
        <w:t>גגות וחצרות. ורבנן אוסרים אף בהם.</w:t>
      </w:r>
    </w:p>
    <w:p w:rsidR="00BF3ACA" w:rsidRPr="00987EA6" w:rsidRDefault="00780943" w:rsidP="00987EA6">
      <w:r>
        <w:rPr>
          <w:rFonts w:hint="cs"/>
          <w:rtl/>
        </w:rPr>
        <w:t xml:space="preserve">ז. מכשירי </w:t>
      </w:r>
      <w:bookmarkStart w:id="0" w:name="_GoBack"/>
      <w:bookmarkEnd w:id="0"/>
      <w:r>
        <w:rPr>
          <w:rFonts w:hint="cs"/>
          <w:rtl/>
        </w:rPr>
        <w:t>ציצית ומזוזה, כיון שבידו להפקיר טליתו וביתו.</w:t>
      </w:r>
    </w:p>
    <w:sectPr w:rsidR="00BF3ACA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26D1C"/>
    <w:rsid w:val="00142B29"/>
    <w:rsid w:val="00174A75"/>
    <w:rsid w:val="001E2CC3"/>
    <w:rsid w:val="001F2258"/>
    <w:rsid w:val="001F5951"/>
    <w:rsid w:val="002617E9"/>
    <w:rsid w:val="003D182E"/>
    <w:rsid w:val="004049B1"/>
    <w:rsid w:val="00474EB0"/>
    <w:rsid w:val="004A442E"/>
    <w:rsid w:val="00741B31"/>
    <w:rsid w:val="00780943"/>
    <w:rsid w:val="007D7C93"/>
    <w:rsid w:val="007F5665"/>
    <w:rsid w:val="008A335F"/>
    <w:rsid w:val="0098434A"/>
    <w:rsid w:val="00987EA6"/>
    <w:rsid w:val="009A7C14"/>
    <w:rsid w:val="00A43514"/>
    <w:rsid w:val="00A56D63"/>
    <w:rsid w:val="00A86637"/>
    <w:rsid w:val="00B6600D"/>
    <w:rsid w:val="00BE7157"/>
    <w:rsid w:val="00BF3ACA"/>
    <w:rsid w:val="00C466B6"/>
    <w:rsid w:val="00C74F7A"/>
    <w:rsid w:val="00EF717C"/>
    <w:rsid w:val="00F57C51"/>
    <w:rsid w:val="00FF3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896F5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343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‏‏משתמש Windows</cp:lastModifiedBy>
  <cp:revision>21</cp:revision>
  <cp:lastPrinted>2020-07-15T08:14:00Z</cp:lastPrinted>
  <dcterms:created xsi:type="dcterms:W3CDTF">2020-07-13T14:50:00Z</dcterms:created>
  <dcterms:modified xsi:type="dcterms:W3CDTF">2020-07-15T08:21:00Z</dcterms:modified>
</cp:coreProperties>
</file>