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754107" w:rsidRPr="00D3089C" w:rsidRDefault="00754107" w:rsidP="00C61BB3">
      <w:pPr>
        <w:spacing w:line="276" w:lineRule="auto"/>
        <w:jc w:val="right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754107" w:rsidP="0075410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חגיגה </w:t>
      </w:r>
      <w:r w:rsidR="00962BE1">
        <w:rPr>
          <w:rFonts w:asciiTheme="majorBidi" w:hAnsiTheme="majorBidi" w:cstheme="majorBidi" w:hint="cs"/>
          <w:sz w:val="32"/>
          <w:szCs w:val="32"/>
          <w:rtl/>
        </w:rPr>
        <w:t>ב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ט</w:t>
      </w:r>
      <w:r w:rsidR="009C5EBF">
        <w:rPr>
          <w:rFonts w:asciiTheme="majorBidi" w:hAnsiTheme="majorBidi" w:cstheme="majorBidi" w:hint="cs"/>
          <w:sz w:val="32"/>
          <w:szCs w:val="32"/>
          <w:rtl/>
        </w:rPr>
        <w:t>ו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754107" w:rsidRPr="00754107" w:rsidRDefault="007E2A29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754107" w:rsidRPr="00754107">
        <w:rPr>
          <w:rFonts w:asciiTheme="majorBidi" w:hAnsiTheme="majorBidi" w:cstheme="majorBidi" w:hint="cs"/>
          <w:sz w:val="32"/>
          <w:szCs w:val="32"/>
          <w:rtl/>
        </w:rPr>
        <w:t>מי ששומע ואינו מדבר או שמדבר ואינו שומע באוזן אחת, האם מחוייב בראיה ובשמחה.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ב) האם טומטום, קטן וחצי עבד, פטורים מראיה בכל המקרים.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ג) קטן סומא שיכול להתרפאות קודם שיגדיל, האם יש חיוב לחנכו למצות ראיה.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54107" w:rsidRPr="00754107" w:rsidRDefault="00754107" w:rsidP="00A8437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ד) האם מותר להביא עולת ראיה ושלמי חגיגה גם מ</w:t>
      </w:r>
      <w:r w:rsidR="00A84371">
        <w:rPr>
          <w:rFonts w:asciiTheme="majorBidi" w:hAnsiTheme="majorBidi" w:cstheme="majorBidi" w:hint="cs"/>
          <w:sz w:val="32"/>
          <w:szCs w:val="32"/>
          <w:rtl/>
        </w:rPr>
        <w:t>מעות</w:t>
      </w:r>
      <w:bookmarkStart w:id="0" w:name="_GoBack"/>
      <w:bookmarkEnd w:id="0"/>
      <w:r w:rsidRPr="00754107">
        <w:rPr>
          <w:rFonts w:asciiTheme="majorBidi" w:hAnsiTheme="majorBidi" w:cstheme="majorBidi" w:hint="cs"/>
          <w:sz w:val="32"/>
          <w:szCs w:val="32"/>
          <w:rtl/>
        </w:rPr>
        <w:t xml:space="preserve"> מעשר שני.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ה) היה חיגר ביו"ט ראשון של חג ונתרפא אח"כ, האם מתחייב אז בראיה.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ו) השולח את חבירו לקנות במעות הקדש, באיזה אופן המשלח חייב קרבן מעילה, ובאיזה אופן חייב השליח.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54107" w:rsidRPr="00754107" w:rsidRDefault="00754107" w:rsidP="007541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54107">
        <w:rPr>
          <w:rFonts w:asciiTheme="majorBidi" w:hAnsiTheme="majorBidi" w:cstheme="majorBidi" w:hint="cs"/>
          <w:sz w:val="32"/>
          <w:szCs w:val="32"/>
          <w:rtl/>
        </w:rPr>
        <w:t>ז) כמה סדרי משנה היו בזמן רבי יהודה בן תימא.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54107" w:rsidRPr="00754107" w:rsidRDefault="00754107" w:rsidP="00754107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754107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חגיגה טו: - יבמות ג: יתקיים בס"ד ביום חמישי ז' אדר ב'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754107" w:rsidRPr="00754107" w:rsidRDefault="00754107" w:rsidP="00754107">
      <w:pPr>
        <w:rPr>
          <w:sz w:val="24"/>
          <w:szCs w:val="24"/>
          <w:rtl/>
        </w:rPr>
      </w:pPr>
      <w:r w:rsidRPr="00754107">
        <w:rPr>
          <w:rFonts w:hint="cs"/>
          <w:sz w:val="24"/>
          <w:szCs w:val="24"/>
          <w:rtl/>
        </w:rPr>
        <w:t>א. בראיה פטורים, בשמחה חייבים.</w:t>
      </w:r>
    </w:p>
    <w:p w:rsidR="00754107" w:rsidRPr="00754107" w:rsidRDefault="00754107" w:rsidP="00754107">
      <w:pPr>
        <w:rPr>
          <w:sz w:val="24"/>
          <w:szCs w:val="24"/>
          <w:rtl/>
        </w:rPr>
      </w:pPr>
      <w:r w:rsidRPr="00754107">
        <w:rPr>
          <w:rFonts w:hint="cs"/>
          <w:sz w:val="24"/>
          <w:szCs w:val="24"/>
          <w:rtl/>
        </w:rPr>
        <w:t>ב. טומטום פטור בכל גווני [אף בביציו מבחוץ]. קטן שהגיע לחינוך חייב מדרבנן. חצי עבד, לרבינא פטור, ולחד מ"ד חייב.</w:t>
      </w:r>
    </w:p>
    <w:p w:rsidR="00754107" w:rsidRPr="00754107" w:rsidRDefault="00754107" w:rsidP="00754107">
      <w:pPr>
        <w:rPr>
          <w:sz w:val="24"/>
          <w:szCs w:val="24"/>
          <w:rtl/>
        </w:rPr>
      </w:pPr>
      <w:r w:rsidRPr="00754107">
        <w:rPr>
          <w:rFonts w:hint="cs"/>
          <w:sz w:val="24"/>
          <w:szCs w:val="24"/>
          <w:rtl/>
        </w:rPr>
        <w:t>ג. מבואר בגמ' שלא.</w:t>
      </w:r>
    </w:p>
    <w:p w:rsidR="00754107" w:rsidRPr="00754107" w:rsidRDefault="00754107" w:rsidP="00754107">
      <w:pPr>
        <w:rPr>
          <w:sz w:val="24"/>
          <w:szCs w:val="24"/>
          <w:rtl/>
        </w:rPr>
      </w:pPr>
      <w:r w:rsidRPr="00754107">
        <w:rPr>
          <w:rFonts w:hint="cs"/>
          <w:sz w:val="24"/>
          <w:szCs w:val="24"/>
          <w:rtl/>
        </w:rPr>
        <w:t>ד. עולת ראיה לא. שלמי חגיגה, לחזקיה לא [דיכול לטפול רק בהמה לבהמה], לריו"ח ורב ששת כן.</w:t>
      </w:r>
    </w:p>
    <w:p w:rsidR="00754107" w:rsidRPr="00754107" w:rsidRDefault="00754107" w:rsidP="00754107">
      <w:pPr>
        <w:rPr>
          <w:sz w:val="24"/>
          <w:szCs w:val="24"/>
          <w:rtl/>
        </w:rPr>
      </w:pPr>
      <w:r w:rsidRPr="00754107">
        <w:rPr>
          <w:rFonts w:hint="cs"/>
          <w:sz w:val="24"/>
          <w:szCs w:val="24"/>
          <w:rtl/>
        </w:rPr>
        <w:t>ה. לריו"ח פטור, לרב אושעיא חייב.</w:t>
      </w:r>
    </w:p>
    <w:p w:rsidR="00754107" w:rsidRPr="00754107" w:rsidRDefault="00754107" w:rsidP="00754107">
      <w:pPr>
        <w:rPr>
          <w:sz w:val="24"/>
          <w:szCs w:val="24"/>
          <w:rtl/>
        </w:rPr>
      </w:pPr>
      <w:r w:rsidRPr="00754107">
        <w:rPr>
          <w:rFonts w:hint="cs"/>
          <w:sz w:val="24"/>
          <w:szCs w:val="24"/>
          <w:rtl/>
        </w:rPr>
        <w:t>ו. אם לא נזכרו שניהם המשלח חייב. נזכר המשלח ולא השליח, חייב השליח.</w:t>
      </w:r>
    </w:p>
    <w:p w:rsidR="004049B1" w:rsidRPr="007827CA" w:rsidRDefault="00754107" w:rsidP="007827CA">
      <w:pPr>
        <w:rPr>
          <w:sz w:val="24"/>
          <w:szCs w:val="24"/>
        </w:rPr>
      </w:pPr>
      <w:r w:rsidRPr="00754107">
        <w:rPr>
          <w:rFonts w:hint="cs"/>
          <w:sz w:val="24"/>
          <w:szCs w:val="24"/>
          <w:rtl/>
        </w:rPr>
        <w:t>ז. י"א שש מאות, וי"א שבע מאות.</w:t>
      </w:r>
    </w:p>
    <w:sectPr w:rsidR="004049B1" w:rsidRPr="007827CA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42B29"/>
    <w:rsid w:val="00144F4E"/>
    <w:rsid w:val="001B63BE"/>
    <w:rsid w:val="00207B89"/>
    <w:rsid w:val="0023284B"/>
    <w:rsid w:val="00290EDF"/>
    <w:rsid w:val="002F6C26"/>
    <w:rsid w:val="003851D6"/>
    <w:rsid w:val="003C137B"/>
    <w:rsid w:val="004049B1"/>
    <w:rsid w:val="00446621"/>
    <w:rsid w:val="00542905"/>
    <w:rsid w:val="00586F08"/>
    <w:rsid w:val="006666C6"/>
    <w:rsid w:val="006A684C"/>
    <w:rsid w:val="00754107"/>
    <w:rsid w:val="0077179D"/>
    <w:rsid w:val="007821C3"/>
    <w:rsid w:val="007827CA"/>
    <w:rsid w:val="007C1D4E"/>
    <w:rsid w:val="007D7D2D"/>
    <w:rsid w:val="007E2A29"/>
    <w:rsid w:val="00913E43"/>
    <w:rsid w:val="00962BE1"/>
    <w:rsid w:val="00983B20"/>
    <w:rsid w:val="009B08DD"/>
    <w:rsid w:val="009C5EBF"/>
    <w:rsid w:val="00A053C6"/>
    <w:rsid w:val="00A81887"/>
    <w:rsid w:val="00A84371"/>
    <w:rsid w:val="00AB5B8E"/>
    <w:rsid w:val="00AF57D5"/>
    <w:rsid w:val="00B708DF"/>
    <w:rsid w:val="00BC60A7"/>
    <w:rsid w:val="00C61BB3"/>
    <w:rsid w:val="00C64060"/>
    <w:rsid w:val="00CC1D7E"/>
    <w:rsid w:val="00CF1160"/>
    <w:rsid w:val="00D179DC"/>
    <w:rsid w:val="00D5161E"/>
    <w:rsid w:val="00E71440"/>
    <w:rsid w:val="00E76AD9"/>
    <w:rsid w:val="00E848D4"/>
    <w:rsid w:val="00EA3B7E"/>
    <w:rsid w:val="00EE574B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D1FB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283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6</cp:revision>
  <dcterms:created xsi:type="dcterms:W3CDTF">2022-02-21T09:43:00Z</dcterms:created>
  <dcterms:modified xsi:type="dcterms:W3CDTF">2022-02-23T09:39:00Z</dcterms:modified>
</cp:coreProperties>
</file>