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B3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AC7532" w:rsidRPr="00D3089C" w:rsidRDefault="00AC7532" w:rsidP="00C61BB3">
      <w:pPr>
        <w:spacing w:line="276" w:lineRule="auto"/>
        <w:jc w:val="right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A81887" w:rsidP="00FD4BB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סוכה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FD4BB9" w:rsidRPr="007C1D4E">
        <w:rPr>
          <w:rFonts w:ascii="Times New Roman" w:eastAsia="Calibri" w:hAnsi="Times New Roman" w:cs="Times New Roman" w:hint="cs"/>
          <w:sz w:val="32"/>
          <w:szCs w:val="32"/>
          <w:rtl/>
        </w:rPr>
        <w:t>לב: - מג: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FD4BB9" w:rsidRPr="00FD4BB9" w:rsidRDefault="00FD4BB9" w:rsidP="00FD4BB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FD4BB9">
        <w:rPr>
          <w:rFonts w:asciiTheme="majorBidi" w:hAnsiTheme="majorBidi" w:cstheme="majorBidi" w:hint="cs"/>
          <w:sz w:val="32"/>
          <w:szCs w:val="32"/>
          <w:rtl/>
        </w:rPr>
        <w:t>א) האם מותר ללקט מההדס ביו"ט את הענבים המרובים מעליו.</w:t>
      </w:r>
    </w:p>
    <w:p w:rsidR="00FD4BB9" w:rsidRPr="00FD4BB9" w:rsidRDefault="00FD4BB9" w:rsidP="00FD4BB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FD4BB9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FD4BB9" w:rsidRPr="00FD4BB9" w:rsidRDefault="00FD4BB9" w:rsidP="006543F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FD4BB9">
        <w:rPr>
          <w:rFonts w:asciiTheme="majorBidi" w:hAnsiTheme="majorBidi" w:cstheme="majorBidi" w:hint="cs"/>
          <w:sz w:val="32"/>
          <w:szCs w:val="32"/>
          <w:rtl/>
        </w:rPr>
        <w:t>ב) עלתה חזזית על רוב האתרוג או על מיעוטו</w:t>
      </w:r>
      <w:r w:rsidR="006543FB">
        <w:rPr>
          <w:rFonts w:asciiTheme="majorBidi" w:hAnsiTheme="majorBidi" w:cstheme="majorBidi" w:hint="cs"/>
          <w:sz w:val="32"/>
          <w:szCs w:val="32"/>
          <w:rtl/>
        </w:rPr>
        <w:t xml:space="preserve"> או על חוטמו</w:t>
      </w:r>
      <w:r w:rsidRPr="00FD4BB9">
        <w:rPr>
          <w:rFonts w:asciiTheme="majorBidi" w:hAnsiTheme="majorBidi" w:cstheme="majorBidi" w:hint="cs"/>
          <w:sz w:val="32"/>
          <w:szCs w:val="32"/>
          <w:rtl/>
        </w:rPr>
        <w:t xml:space="preserve">, </w:t>
      </w:r>
      <w:r w:rsidR="006543FB">
        <w:rPr>
          <w:rFonts w:asciiTheme="majorBidi" w:hAnsiTheme="majorBidi" w:cstheme="majorBidi" w:hint="cs"/>
          <w:sz w:val="32"/>
          <w:szCs w:val="32"/>
          <w:rtl/>
        </w:rPr>
        <w:t>האם הוא כשר</w:t>
      </w:r>
      <w:r w:rsidRPr="00FD4BB9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FD4BB9" w:rsidRPr="00FD4BB9" w:rsidRDefault="00FD4BB9" w:rsidP="00FD4BB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FD4BB9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FD4BB9" w:rsidRPr="00FD4BB9" w:rsidRDefault="00FD4BB9" w:rsidP="00FD4BB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FD4BB9">
        <w:rPr>
          <w:rFonts w:asciiTheme="majorBidi" w:hAnsiTheme="majorBidi" w:cstheme="majorBidi" w:hint="cs"/>
          <w:sz w:val="32"/>
          <w:szCs w:val="32"/>
          <w:rtl/>
        </w:rPr>
        <w:t>ג) האם מותר להריח בסוכות הדס ואתרוג של מצוה.</w:t>
      </w:r>
    </w:p>
    <w:p w:rsidR="00FD4BB9" w:rsidRPr="00FD4BB9" w:rsidRDefault="00FD4BB9" w:rsidP="00FD4BB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FD4BB9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FD4BB9" w:rsidRPr="00FD4BB9" w:rsidRDefault="00FD4BB9" w:rsidP="00FD4BB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FD4BB9">
        <w:rPr>
          <w:rFonts w:asciiTheme="majorBidi" w:hAnsiTheme="majorBidi" w:cstheme="majorBidi" w:hint="cs"/>
          <w:sz w:val="32"/>
          <w:szCs w:val="32"/>
          <w:rtl/>
        </w:rPr>
        <w:t>ד) האם מותר להריח בשבתות השנה הדס ואתרוג במחובר.</w:t>
      </w:r>
    </w:p>
    <w:p w:rsidR="00FD4BB9" w:rsidRPr="00FD4BB9" w:rsidRDefault="00FD4BB9" w:rsidP="00FD4BB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FD4BB9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FD4BB9" w:rsidRPr="00FD4BB9" w:rsidRDefault="00FD4BB9" w:rsidP="00666D6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FD4BB9">
        <w:rPr>
          <w:rFonts w:asciiTheme="majorBidi" w:hAnsiTheme="majorBidi" w:cstheme="majorBidi" w:hint="cs"/>
          <w:sz w:val="32"/>
          <w:szCs w:val="32"/>
          <w:rtl/>
        </w:rPr>
        <w:t xml:space="preserve">ה) </w:t>
      </w:r>
      <w:r w:rsidR="00666D6C">
        <w:rPr>
          <w:rFonts w:asciiTheme="majorBidi" w:hAnsiTheme="majorBidi" w:cstheme="majorBidi" w:hint="cs"/>
          <w:sz w:val="32"/>
          <w:szCs w:val="32"/>
          <w:rtl/>
        </w:rPr>
        <w:t xml:space="preserve">האם הולכים באתרוג לענין שביעית אחר שעת </w:t>
      </w:r>
      <w:r w:rsidR="00666D6C">
        <w:rPr>
          <w:rFonts w:asciiTheme="majorBidi" w:hAnsiTheme="majorBidi" w:cstheme="majorBidi" w:hint="cs"/>
          <w:sz w:val="32"/>
          <w:szCs w:val="32"/>
          <w:rtl/>
        </w:rPr>
        <w:t>החנטה</w:t>
      </w:r>
      <w:r w:rsidR="00666D6C">
        <w:rPr>
          <w:rFonts w:asciiTheme="majorBidi" w:hAnsiTheme="majorBidi" w:cstheme="majorBidi" w:hint="cs"/>
          <w:sz w:val="32"/>
          <w:szCs w:val="32"/>
          <w:rtl/>
        </w:rPr>
        <w:t xml:space="preserve"> או אחר שעת </w:t>
      </w:r>
      <w:r w:rsidR="00666D6C">
        <w:rPr>
          <w:rFonts w:asciiTheme="majorBidi" w:hAnsiTheme="majorBidi" w:cstheme="majorBidi" w:hint="cs"/>
          <w:sz w:val="32"/>
          <w:szCs w:val="32"/>
          <w:rtl/>
        </w:rPr>
        <w:t>הלקיטה</w:t>
      </w:r>
      <w:r w:rsidR="00666D6C">
        <w:rPr>
          <w:rFonts w:asciiTheme="majorBidi" w:hAnsiTheme="majorBidi" w:cstheme="majorBidi" w:hint="cs"/>
          <w:sz w:val="32"/>
          <w:szCs w:val="32"/>
          <w:rtl/>
        </w:rPr>
        <w:t>.</w:t>
      </w:r>
    </w:p>
    <w:p w:rsidR="00FD4BB9" w:rsidRPr="00FD4BB9" w:rsidRDefault="00FD4BB9" w:rsidP="00FD4BB9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FD4BB9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FD4BB9" w:rsidRPr="00FD4BB9" w:rsidRDefault="00FD4BB9" w:rsidP="00666D6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FD4BB9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666D6C" w:rsidRPr="00FD4BB9">
        <w:rPr>
          <w:rFonts w:asciiTheme="majorBidi" w:hAnsiTheme="majorBidi" w:cstheme="majorBidi" w:hint="cs"/>
          <w:sz w:val="32"/>
          <w:szCs w:val="32"/>
          <w:rtl/>
        </w:rPr>
        <w:t>האם ניתן לחלל הקדש ושביעית בדרך מקח ובדרך חילול, או רק באחד מהם.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666D6C" w:rsidRPr="00FD4BB9">
        <w:rPr>
          <w:rFonts w:asciiTheme="majorBidi" w:hAnsiTheme="majorBidi" w:cstheme="majorBidi" w:hint="cs"/>
          <w:sz w:val="32"/>
          <w:szCs w:val="32"/>
          <w:rtl/>
        </w:rPr>
        <w:t>האם נוטלין את הלולב ביו"ט ראשון שחל בשבת, במקדש ובגבולין.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AC7532" w:rsidRDefault="00AC7532" w:rsidP="00FD4BB9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</w:p>
    <w:p w:rsidR="00FD4BB9" w:rsidRPr="00FD4BB9" w:rsidRDefault="00FD4BB9" w:rsidP="00FD4BB9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FD4BB9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סוכה מג: - ביצה ב: יתקיים בס"ד ביום חמישי כ"ה אלול</w:t>
      </w: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Pr="00FD4BB9" w:rsidRDefault="00913E43" w:rsidP="00913E43">
      <w:pPr>
        <w:jc w:val="center"/>
        <w:rPr>
          <w:sz w:val="24"/>
          <w:szCs w:val="24"/>
          <w:rtl/>
        </w:rPr>
      </w:pPr>
      <w:bookmarkStart w:id="0" w:name="_GoBack"/>
      <w:bookmarkEnd w:id="0"/>
      <w:r w:rsidRPr="00FD4BB9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FD4BB9" w:rsidRPr="00FD4BB9" w:rsidRDefault="00FD4BB9" w:rsidP="00FD4BB9">
      <w:pPr>
        <w:rPr>
          <w:sz w:val="24"/>
          <w:szCs w:val="24"/>
          <w:rtl/>
        </w:rPr>
      </w:pPr>
      <w:r w:rsidRPr="00FD4BB9">
        <w:rPr>
          <w:rFonts w:hint="cs"/>
          <w:sz w:val="24"/>
          <w:szCs w:val="24"/>
          <w:rtl/>
        </w:rPr>
        <w:t>א. למשנה אסור. לראב"ש מותר במלקטן לאכילה דאינו מתכוין, ודווקא ביש לו הדסים אחרים דאל"ה אסור משום פסיק רישא דניחא ליה.</w:t>
      </w:r>
    </w:p>
    <w:p w:rsidR="00FD4BB9" w:rsidRPr="00FD4BB9" w:rsidRDefault="00FD4BB9" w:rsidP="00FD4BB9">
      <w:pPr>
        <w:rPr>
          <w:sz w:val="24"/>
          <w:szCs w:val="24"/>
          <w:rtl/>
        </w:rPr>
      </w:pPr>
      <w:r w:rsidRPr="00FD4BB9">
        <w:rPr>
          <w:rFonts w:hint="cs"/>
          <w:sz w:val="24"/>
          <w:szCs w:val="24"/>
          <w:rtl/>
        </w:rPr>
        <w:t xml:space="preserve">ב. על רובו פסול. על </w:t>
      </w:r>
      <w:r w:rsidR="006543FB">
        <w:rPr>
          <w:rFonts w:hint="cs"/>
          <w:sz w:val="24"/>
          <w:szCs w:val="24"/>
          <w:rtl/>
        </w:rPr>
        <w:t xml:space="preserve">מיעוטו </w:t>
      </w:r>
      <w:r w:rsidR="006C0F9C">
        <w:rPr>
          <w:rFonts w:hint="cs"/>
          <w:sz w:val="24"/>
          <w:szCs w:val="24"/>
          <w:rtl/>
        </w:rPr>
        <w:t xml:space="preserve">כשר, אבל אם היתה החזזית </w:t>
      </w:r>
      <w:r w:rsidR="006543FB">
        <w:rPr>
          <w:rFonts w:hint="cs"/>
          <w:sz w:val="24"/>
          <w:szCs w:val="24"/>
          <w:rtl/>
        </w:rPr>
        <w:t xml:space="preserve">בשנים </w:t>
      </w:r>
      <w:r w:rsidR="006C0F9C">
        <w:rPr>
          <w:rFonts w:hint="cs"/>
          <w:sz w:val="24"/>
          <w:szCs w:val="24"/>
          <w:rtl/>
        </w:rPr>
        <w:t xml:space="preserve">או </w:t>
      </w:r>
      <w:r w:rsidR="006543FB">
        <w:rPr>
          <w:rFonts w:hint="cs"/>
          <w:sz w:val="24"/>
          <w:szCs w:val="24"/>
          <w:rtl/>
        </w:rPr>
        <w:t xml:space="preserve">שלשה מקומות </w:t>
      </w:r>
      <w:r w:rsidR="006C0F9C">
        <w:rPr>
          <w:rFonts w:hint="cs"/>
          <w:sz w:val="24"/>
          <w:szCs w:val="24"/>
          <w:rtl/>
        </w:rPr>
        <w:t xml:space="preserve">הרי הוא </w:t>
      </w:r>
      <w:r w:rsidR="006543FB">
        <w:rPr>
          <w:rFonts w:hint="cs"/>
          <w:sz w:val="24"/>
          <w:szCs w:val="24"/>
          <w:rtl/>
        </w:rPr>
        <w:t>פסול. על חוטמו אפי' במשהו פסול.</w:t>
      </w:r>
    </w:p>
    <w:p w:rsidR="00FD4BB9" w:rsidRPr="00FD4BB9" w:rsidRDefault="00FD4BB9" w:rsidP="00FD4BB9">
      <w:pPr>
        <w:rPr>
          <w:sz w:val="24"/>
          <w:szCs w:val="24"/>
          <w:rtl/>
        </w:rPr>
      </w:pPr>
      <w:r w:rsidRPr="00FD4BB9">
        <w:rPr>
          <w:rFonts w:hint="cs"/>
          <w:sz w:val="24"/>
          <w:szCs w:val="24"/>
          <w:rtl/>
        </w:rPr>
        <w:t>ג. הדס אסור דאקצייה מריחא, אתרוג מותר דאקצייה רק מאכילה דלזה קאי.</w:t>
      </w:r>
    </w:p>
    <w:p w:rsidR="00FD4BB9" w:rsidRPr="00FD4BB9" w:rsidRDefault="00FD4BB9" w:rsidP="00FD4BB9">
      <w:pPr>
        <w:rPr>
          <w:sz w:val="24"/>
          <w:szCs w:val="24"/>
          <w:rtl/>
        </w:rPr>
      </w:pPr>
      <w:r w:rsidRPr="00FD4BB9">
        <w:rPr>
          <w:rFonts w:hint="cs"/>
          <w:sz w:val="24"/>
          <w:szCs w:val="24"/>
          <w:rtl/>
        </w:rPr>
        <w:t>ד. הדס מותר שלא יבוא לקוצצו שהרי יכול להריח במחובר, אתרוג אסור שמא יבוא לקוצצו כדי לאוכלו.</w:t>
      </w:r>
    </w:p>
    <w:p w:rsidR="00581576" w:rsidRDefault="00FD4BB9" w:rsidP="009979F7">
      <w:pPr>
        <w:rPr>
          <w:sz w:val="24"/>
          <w:szCs w:val="24"/>
          <w:rtl/>
        </w:rPr>
      </w:pPr>
      <w:r w:rsidRPr="00FD4BB9">
        <w:rPr>
          <w:rFonts w:hint="cs"/>
          <w:sz w:val="24"/>
          <w:szCs w:val="24"/>
          <w:rtl/>
        </w:rPr>
        <w:t xml:space="preserve">ה. </w:t>
      </w:r>
      <w:r w:rsidR="00581576">
        <w:rPr>
          <w:rFonts w:hint="cs"/>
          <w:sz w:val="24"/>
          <w:szCs w:val="24"/>
          <w:rtl/>
        </w:rPr>
        <w:t>לרבן גמליאל ורבי אליעזר אחר חנטה כאילן, ו</w:t>
      </w:r>
      <w:r w:rsidR="009979F7">
        <w:rPr>
          <w:rFonts w:hint="cs"/>
          <w:sz w:val="24"/>
          <w:szCs w:val="24"/>
          <w:rtl/>
        </w:rPr>
        <w:t>ל</w:t>
      </w:r>
      <w:r w:rsidR="00581576">
        <w:rPr>
          <w:rFonts w:hint="cs"/>
          <w:sz w:val="24"/>
          <w:szCs w:val="24"/>
          <w:rtl/>
        </w:rPr>
        <w:t>רבותינו שבאושא אחר לקיטה.</w:t>
      </w:r>
    </w:p>
    <w:p w:rsidR="00FD4BB9" w:rsidRPr="00FD4BB9" w:rsidRDefault="00581576" w:rsidP="0090687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ו. </w:t>
      </w:r>
      <w:r w:rsidR="00FD4BB9" w:rsidRPr="00FD4BB9">
        <w:rPr>
          <w:rFonts w:hint="cs"/>
          <w:sz w:val="24"/>
          <w:szCs w:val="24"/>
          <w:rtl/>
        </w:rPr>
        <w:t xml:space="preserve">הקדש </w:t>
      </w:r>
      <w:r w:rsidR="00F869F9">
        <w:rPr>
          <w:rFonts w:hint="cs"/>
          <w:sz w:val="24"/>
          <w:szCs w:val="24"/>
          <w:rtl/>
        </w:rPr>
        <w:t xml:space="preserve">מתחלל </w:t>
      </w:r>
      <w:r w:rsidR="00FD4BB9" w:rsidRPr="00FD4BB9">
        <w:rPr>
          <w:rFonts w:hint="cs"/>
          <w:sz w:val="24"/>
          <w:szCs w:val="24"/>
          <w:rtl/>
        </w:rPr>
        <w:t>בשניהם. שביעית לריו"ח בשניהם</w:t>
      </w:r>
      <w:r w:rsidR="00906879">
        <w:rPr>
          <w:rFonts w:hint="cs"/>
          <w:sz w:val="24"/>
          <w:szCs w:val="24"/>
          <w:rtl/>
        </w:rPr>
        <w:t>,</w:t>
      </w:r>
      <w:r w:rsidR="00FD4BB9" w:rsidRPr="00FD4BB9">
        <w:rPr>
          <w:rFonts w:hint="cs"/>
          <w:sz w:val="24"/>
          <w:szCs w:val="24"/>
          <w:rtl/>
        </w:rPr>
        <w:t xml:space="preserve"> לרבי אלעזר רק בדרך מקח.</w:t>
      </w:r>
    </w:p>
    <w:p w:rsidR="00FD4BB9" w:rsidRPr="00FD4BB9" w:rsidRDefault="00581576" w:rsidP="00FD4BB9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ז</w:t>
      </w:r>
      <w:r w:rsidR="00FD4BB9" w:rsidRPr="00FD4BB9">
        <w:rPr>
          <w:rFonts w:hint="cs"/>
          <w:sz w:val="24"/>
          <w:szCs w:val="24"/>
          <w:rtl/>
        </w:rPr>
        <w:t>. במקדש וכן בגבולין בא"י כאשר עדיין קידשו עפ"י הראייה, נוטלין. בגולה אין נוטלין דלא ידעינן בקביעא דירחא.</w:t>
      </w:r>
    </w:p>
    <w:p w:rsidR="004049B1" w:rsidRPr="00FD4BB9" w:rsidRDefault="004049B1">
      <w:pPr>
        <w:rPr>
          <w:sz w:val="24"/>
          <w:szCs w:val="24"/>
        </w:rPr>
      </w:pPr>
    </w:p>
    <w:sectPr w:rsidR="004049B1" w:rsidRPr="00FD4BB9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2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E621E"/>
    <w:rsid w:val="00142B29"/>
    <w:rsid w:val="00290EDF"/>
    <w:rsid w:val="003851D6"/>
    <w:rsid w:val="004049B1"/>
    <w:rsid w:val="00532B0A"/>
    <w:rsid w:val="00542905"/>
    <w:rsid w:val="00581576"/>
    <w:rsid w:val="006543FB"/>
    <w:rsid w:val="00666D6C"/>
    <w:rsid w:val="006C0F9C"/>
    <w:rsid w:val="007C1D4E"/>
    <w:rsid w:val="00906879"/>
    <w:rsid w:val="00913E43"/>
    <w:rsid w:val="00983B20"/>
    <w:rsid w:val="009979F7"/>
    <w:rsid w:val="009B08DD"/>
    <w:rsid w:val="00A81887"/>
    <w:rsid w:val="00AB5B8E"/>
    <w:rsid w:val="00AC7532"/>
    <w:rsid w:val="00B708DF"/>
    <w:rsid w:val="00C61BB3"/>
    <w:rsid w:val="00CF1160"/>
    <w:rsid w:val="00D179DC"/>
    <w:rsid w:val="00D5161E"/>
    <w:rsid w:val="00E848D4"/>
    <w:rsid w:val="00F51596"/>
    <w:rsid w:val="00F869F9"/>
    <w:rsid w:val="00FB35CD"/>
    <w:rsid w:val="00FD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402E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316</Words>
  <Characters>1582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‏‏משתמש Windows</cp:lastModifiedBy>
  <cp:revision>12</cp:revision>
  <dcterms:created xsi:type="dcterms:W3CDTF">2021-08-18T18:30:00Z</dcterms:created>
  <dcterms:modified xsi:type="dcterms:W3CDTF">2021-08-18T18:50:00Z</dcterms:modified>
</cp:coreProperties>
</file>