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8E23AC7" w:rsidR="006B1A10" w:rsidRPr="007D448B" w:rsidRDefault="002E23C3" w:rsidP="00DE4EC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E4EC3"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DE4EC3">
        <w:rPr>
          <w:rFonts w:ascii="Times New Roman" w:eastAsia="Calibri" w:hAnsi="Times New Roman" w:cs="Times New Roman" w:hint="cs"/>
          <w:sz w:val="32"/>
          <w:szCs w:val="32"/>
          <w:rtl/>
        </w:rPr>
        <w:t>צ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0A63590" w14:textId="77777777" w:rsidR="00841348" w:rsidRPr="00841348" w:rsidRDefault="007D448B" w:rsidP="0084134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841348" w:rsidRPr="00841348">
        <w:rPr>
          <w:rFonts w:ascii="Times New Roman" w:eastAsia="Calibri" w:hAnsi="Times New Roman" w:cs="Times New Roman" w:hint="cs"/>
          <w:sz w:val="32"/>
          <w:szCs w:val="32"/>
          <w:rtl/>
        </w:rPr>
        <w:t>הקונה שני אילנות בתוך שדה חבירו, האם קונה גם את הקרקע שסביבם.</w:t>
      </w:r>
    </w:p>
    <w:p w14:paraId="2062BF89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29AE2A3" w14:textId="77777777" w:rsidR="00841348" w:rsidRPr="00841348" w:rsidRDefault="00A45CB0" w:rsidP="0084134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841348" w:rsidRPr="00841348">
        <w:rPr>
          <w:rFonts w:ascii="Times New Roman" w:eastAsia="Calibri" w:hAnsi="Times New Roman" w:cs="Times New Roman" w:hint="cs"/>
          <w:sz w:val="32"/>
          <w:szCs w:val="32"/>
          <w:rtl/>
        </w:rPr>
        <w:t>הקונה שלושה אילנות בתוך שדה חבירו, והיה עץ ארז בין אילנות, האם קנה קרקע.</w:t>
      </w:r>
    </w:p>
    <w:p w14:paraId="075AB7BA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318B7A8" w14:textId="7719167D" w:rsidR="00482E7A" w:rsidRPr="00482E7A" w:rsidRDefault="003B0F59" w:rsidP="003B0F5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שותפים </w:t>
      </w: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>קונים זה מזה</w:t>
      </w: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בחצר המשותפת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לשניהם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364A6087" w14:textId="77777777" w:rsidR="00482E7A" w:rsidRPr="00482E7A" w:rsidRDefault="00482E7A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E65F33B" w14:textId="62FE1250" w:rsidR="00482E7A" w:rsidRPr="00482E7A" w:rsidRDefault="003B0F59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) אדם שמכר שלשים סאה, האם יכול לחזור בו מהמכירה באמצע שהלוקח מודד לתוך כליו.</w:t>
      </w:r>
    </w:p>
    <w:p w14:paraId="0831169F" w14:textId="77777777" w:rsidR="00482E7A" w:rsidRPr="00482E7A" w:rsidRDefault="00482E7A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E3D92B9" w14:textId="1D0D1168" w:rsidR="00482E7A" w:rsidRPr="00482E7A" w:rsidRDefault="003B0F59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) מוכר שהקדיש את הסחורה שהגביה הלוקח ולא שילם עליה, האם ההקדש חל או לא.</w:t>
      </w:r>
    </w:p>
    <w:p w14:paraId="7B32AF8D" w14:textId="77777777" w:rsidR="00482E7A" w:rsidRPr="00482E7A" w:rsidRDefault="00482E7A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285A716" w14:textId="6FEEC4BE" w:rsidR="00482E7A" w:rsidRPr="00482E7A" w:rsidRDefault="003B0F59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) עד איזה שיעור מותר להרויח ממכירת ביצים.</w:t>
      </w:r>
    </w:p>
    <w:p w14:paraId="3C67E25D" w14:textId="77777777" w:rsidR="00482E7A" w:rsidRPr="00482E7A" w:rsidRDefault="00482E7A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82E7A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863EEC9" w14:textId="4EA79076" w:rsidR="00482E7A" w:rsidRPr="00482E7A" w:rsidRDefault="003B0F59" w:rsidP="00482E7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482E7A" w:rsidRPr="00482E7A">
        <w:rPr>
          <w:rFonts w:ascii="Times New Roman" w:eastAsia="Calibri" w:hAnsi="Times New Roman" w:cs="Times New Roman" w:hint="cs"/>
          <w:sz w:val="32"/>
          <w:szCs w:val="32"/>
          <w:rtl/>
        </w:rPr>
        <w:t>) האם ניתן לחייב ממון על פי חזקה ששור זה הרג.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08E9DAF8" w:rsidR="004D5A39" w:rsidRDefault="00DE4EC3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המ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קז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ח' תשרי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4DE92DA" w14:textId="77777777" w:rsidR="00841348" w:rsidRPr="00841348" w:rsidRDefault="007D448B" w:rsidP="0084134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841348" w:rsidRPr="00841348">
        <w:rPr>
          <w:rFonts w:ascii="Calibri" w:eastAsia="Calibri" w:hAnsi="Calibri" w:hint="cs"/>
          <w:sz w:val="24"/>
          <w:szCs w:val="24"/>
          <w:rtl/>
        </w:rPr>
        <w:t>לרבנן ספק אם קנה קרקע [ומביא ואינו קורא]. לר"מ למסקנא ע"כ קנה קרקע.</w:t>
      </w:r>
    </w:p>
    <w:p w14:paraId="283E857A" w14:textId="01AD5102" w:rsidR="00482E7A" w:rsidRDefault="003B0F59" w:rsidP="0084134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="00841348" w:rsidRPr="00841348">
        <w:rPr>
          <w:rFonts w:ascii="Calibri" w:eastAsia="Calibri" w:hAnsi="Calibri" w:hint="cs"/>
          <w:sz w:val="24"/>
          <w:szCs w:val="24"/>
          <w:rtl/>
        </w:rPr>
        <w:t>קנה קרקע וגם את הארז שביניהם.</w:t>
      </w:r>
    </w:p>
    <w:p w14:paraId="22646FC1" w14:textId="75C81151" w:rsidR="00482E7A" w:rsidRPr="00482E7A" w:rsidRDefault="003B0F59" w:rsidP="00482E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>. לא, אא"כ מודד לתוך קופתו.</w:t>
      </w:r>
    </w:p>
    <w:p w14:paraId="02200507" w14:textId="40918434" w:rsidR="00482E7A" w:rsidRPr="00482E7A" w:rsidRDefault="003B0F59" w:rsidP="00482E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 xml:space="preserve">. אם אמר כור בשלשים יכול, ואם הוסיף </w:t>
      </w:r>
      <w:r w:rsidR="00EB56A1">
        <w:rPr>
          <w:rFonts w:ascii="Calibri" w:eastAsia="Calibri" w:hAnsi="Calibri" w:hint="cs"/>
          <w:sz w:val="24"/>
          <w:szCs w:val="24"/>
          <w:rtl/>
        </w:rPr>
        <w:t xml:space="preserve">לומר 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>סאה בסלע אינו יכול לחזור בו.</w:t>
      </w:r>
    </w:p>
    <w:p w14:paraId="216D7CB7" w14:textId="6DCDB713" w:rsidR="00482E7A" w:rsidRPr="00482E7A" w:rsidRDefault="003B0F59" w:rsidP="00482E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>. אם קייצי דמיה לא חל ההקדש, ואם לא קייצי דמיה חל ההקדש.</w:t>
      </w:r>
    </w:p>
    <w:p w14:paraId="0056418B" w14:textId="59631BAD" w:rsidR="00482E7A" w:rsidRPr="00482E7A" w:rsidRDefault="003B0F59" w:rsidP="00482E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3E17F3">
        <w:rPr>
          <w:rFonts w:ascii="Calibri" w:eastAsia="Calibri" w:hAnsi="Calibri" w:hint="cs"/>
          <w:sz w:val="24"/>
          <w:szCs w:val="24"/>
          <w:rtl/>
        </w:rPr>
        <w:t>י"א על חד תרי</w:t>
      </w:r>
      <w:bookmarkStart w:id="0" w:name="_GoBack"/>
      <w:bookmarkEnd w:id="0"/>
      <w:r w:rsidR="004C30C2">
        <w:rPr>
          <w:rFonts w:ascii="Calibri" w:eastAsia="Calibri" w:hAnsi="Calibri" w:hint="cs"/>
          <w:sz w:val="24"/>
          <w:szCs w:val="24"/>
          <w:rtl/>
        </w:rPr>
        <w:t>,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 xml:space="preserve"> וי"א שלא ימכור תגר לתגר.</w:t>
      </w:r>
    </w:p>
    <w:p w14:paraId="081D1970" w14:textId="4C4D1211" w:rsidR="00482E7A" w:rsidRPr="00482E7A" w:rsidRDefault="003B0F59" w:rsidP="00482E7A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482E7A" w:rsidRPr="00482E7A">
        <w:rPr>
          <w:rFonts w:ascii="Calibri" w:eastAsia="Calibri" w:hAnsi="Calibri" w:hint="cs"/>
          <w:sz w:val="24"/>
          <w:szCs w:val="24"/>
          <w:rtl/>
        </w:rPr>
        <w:t>. לת"ק לא, לרבי אחא כן.</w:t>
      </w:r>
    </w:p>
    <w:p w14:paraId="6FD37FA1" w14:textId="77777777" w:rsidR="00A45CB0" w:rsidRPr="00482E7A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B0F59"/>
    <w:rsid w:val="003E17F3"/>
    <w:rsid w:val="003F5021"/>
    <w:rsid w:val="004747F5"/>
    <w:rsid w:val="0048188C"/>
    <w:rsid w:val="00482E7A"/>
    <w:rsid w:val="004C30C2"/>
    <w:rsid w:val="004D5A39"/>
    <w:rsid w:val="004E2F37"/>
    <w:rsid w:val="00535D84"/>
    <w:rsid w:val="006B1A10"/>
    <w:rsid w:val="00741B50"/>
    <w:rsid w:val="007809F0"/>
    <w:rsid w:val="007822C2"/>
    <w:rsid w:val="007D448B"/>
    <w:rsid w:val="00841348"/>
    <w:rsid w:val="00851EC1"/>
    <w:rsid w:val="008B3A5B"/>
    <w:rsid w:val="008B5469"/>
    <w:rsid w:val="009470B7"/>
    <w:rsid w:val="009A280B"/>
    <w:rsid w:val="00A45CB0"/>
    <w:rsid w:val="00B26A7D"/>
    <w:rsid w:val="00B47B7A"/>
    <w:rsid w:val="00B570C9"/>
    <w:rsid w:val="00B704B8"/>
    <w:rsid w:val="00BA2D44"/>
    <w:rsid w:val="00C57659"/>
    <w:rsid w:val="00D33501"/>
    <w:rsid w:val="00D806EA"/>
    <w:rsid w:val="00DA4B6D"/>
    <w:rsid w:val="00DE4EC3"/>
    <w:rsid w:val="00E246F7"/>
    <w:rsid w:val="00EB56A1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270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29</cp:revision>
  <dcterms:created xsi:type="dcterms:W3CDTF">2022-09-15T09:45:00Z</dcterms:created>
  <dcterms:modified xsi:type="dcterms:W3CDTF">2024-09-23T09:07:00Z</dcterms:modified>
</cp:coreProperties>
</file>