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157B1B15" w:rsidR="006B1A10" w:rsidRPr="007D448B" w:rsidRDefault="002E23C3" w:rsidP="00CA0EAD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8188C"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CA0EAD">
        <w:rPr>
          <w:rFonts w:ascii="Times New Roman" w:eastAsia="Calibri" w:hAnsi="Times New Roman" w:cs="Times New Roman" w:hint="cs"/>
          <w:sz w:val="32"/>
          <w:szCs w:val="32"/>
          <w:rtl/>
        </w:rPr>
        <w:t>צג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CA0EAD">
        <w:rPr>
          <w:rFonts w:ascii="Times New Roman" w:eastAsia="Calibri" w:hAnsi="Times New Roman" w:cs="Times New Roman" w:hint="cs"/>
          <w:sz w:val="32"/>
          <w:szCs w:val="32"/>
          <w:rtl/>
        </w:rPr>
        <w:t>קז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78DC6014" w14:textId="72F805D8" w:rsidR="00DB761F" w:rsidRPr="00DB761F" w:rsidRDefault="000647C1" w:rsidP="00DB76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DB761F" w:rsidRPr="00DB761F">
        <w:rPr>
          <w:rFonts w:ascii="Times New Roman" w:eastAsia="Calibri" w:hAnsi="Times New Roman" w:cs="Times New Roman" w:hint="cs"/>
          <w:sz w:val="32"/>
          <w:szCs w:val="32"/>
          <w:rtl/>
        </w:rPr>
        <w:t>) מה מברכים על יין הנמכר בחנות, שריחו חומץ וטעמו יין.</w:t>
      </w:r>
    </w:p>
    <w:p w14:paraId="2062BF89" w14:textId="4FBF4C3B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7E70CD1" w14:textId="21E7C731" w:rsidR="00DB761F" w:rsidRPr="00DB761F" w:rsidRDefault="000647C1" w:rsidP="00DB76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DB761F" w:rsidRPr="00DB761F">
        <w:rPr>
          <w:rFonts w:ascii="Times New Roman" w:eastAsia="Calibri" w:hAnsi="Times New Roman" w:cs="Times New Roman" w:hint="cs"/>
          <w:sz w:val="32"/>
          <w:szCs w:val="32"/>
          <w:rtl/>
        </w:rPr>
        <w:t>) האם יוצאים ידי חובת קידוש ביין מגולה.</w:t>
      </w:r>
    </w:p>
    <w:p w14:paraId="45E35F4E" w14:textId="77777777" w:rsidR="00DB761F" w:rsidRPr="00DB761F" w:rsidRDefault="00DB761F" w:rsidP="00DB76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B761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ECC01B6" w14:textId="0CEFCA53" w:rsidR="00DB761F" w:rsidRPr="00DB761F" w:rsidRDefault="000647C1" w:rsidP="0098557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DB761F" w:rsidRPr="00DB761F">
        <w:rPr>
          <w:rFonts w:ascii="Times New Roman" w:eastAsia="Calibri" w:hAnsi="Times New Roman" w:cs="Times New Roman" w:hint="cs"/>
          <w:sz w:val="32"/>
          <w:szCs w:val="32"/>
          <w:rtl/>
        </w:rPr>
        <w:t>) המקבל יין למכור בעיר אחרת ו</w:t>
      </w:r>
      <w:r w:rsidR="00D60C38" w:rsidRPr="00DB761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היין </w:t>
      </w:r>
      <w:r w:rsidR="00DB761F" w:rsidRPr="00DB761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החמיץ </w:t>
      </w:r>
      <w:r w:rsidR="0098557B" w:rsidRPr="00DB761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בדרך </w:t>
      </w:r>
      <w:r w:rsidR="00DB761F" w:rsidRPr="00DB761F">
        <w:rPr>
          <w:rFonts w:ascii="Times New Roman" w:eastAsia="Calibri" w:hAnsi="Times New Roman" w:cs="Times New Roman" w:hint="cs"/>
          <w:sz w:val="32"/>
          <w:szCs w:val="32"/>
          <w:rtl/>
        </w:rPr>
        <w:t>או הוזל, מי נושא בהפסד.</w:t>
      </w:r>
    </w:p>
    <w:p w14:paraId="336A7CCF" w14:textId="77777777" w:rsidR="00DB761F" w:rsidRPr="00DB761F" w:rsidRDefault="00DB761F" w:rsidP="00DB76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B761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742D4F0" w14:textId="609EC39A" w:rsidR="00DB761F" w:rsidRPr="00DB761F" w:rsidRDefault="000647C1" w:rsidP="00DB76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DB761F" w:rsidRPr="00DB761F">
        <w:rPr>
          <w:rFonts w:ascii="Times New Roman" w:eastAsia="Calibri" w:hAnsi="Times New Roman" w:cs="Times New Roman" w:hint="cs"/>
          <w:sz w:val="32"/>
          <w:szCs w:val="32"/>
          <w:rtl/>
        </w:rPr>
        <w:t>) האם מותר לבעל השדה לזרוע סמוך לאמת המים שמכר לחבירו.</w:t>
      </w:r>
    </w:p>
    <w:p w14:paraId="79EFB674" w14:textId="77777777" w:rsidR="00DB761F" w:rsidRPr="00DB761F" w:rsidRDefault="00DB761F" w:rsidP="00DB76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B761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C3773FA" w14:textId="76694072" w:rsidR="00DB761F" w:rsidRPr="00DB761F" w:rsidRDefault="000647C1" w:rsidP="00DB76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DB761F" w:rsidRPr="00DB761F">
        <w:rPr>
          <w:rFonts w:ascii="Times New Roman" w:eastAsia="Calibri" w:hAnsi="Times New Roman" w:cs="Times New Roman" w:hint="cs"/>
          <w:sz w:val="32"/>
          <w:szCs w:val="32"/>
          <w:rtl/>
        </w:rPr>
        <w:t>) האם מודדים לבית כור בפדיון שדה אחוזה גם נקעים עמוקים עשרה טפחים, או פחות מעשרה.</w:t>
      </w:r>
    </w:p>
    <w:p w14:paraId="76693720" w14:textId="77777777" w:rsidR="00DB761F" w:rsidRPr="00DB761F" w:rsidRDefault="00DB761F" w:rsidP="00DB76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B761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D74C9D3" w14:textId="03F84861" w:rsidR="00DB761F" w:rsidRPr="00DB761F" w:rsidRDefault="000647C1" w:rsidP="004145A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DB761F" w:rsidRPr="00DB761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המוכר לחבירו שדה בשיעור י' כורין </w:t>
      </w:r>
      <w:r w:rsidR="00114237">
        <w:rPr>
          <w:rFonts w:ascii="Times New Roman" w:eastAsia="Calibri" w:hAnsi="Times New Roman" w:cs="Times New Roman" w:hint="cs"/>
          <w:sz w:val="26"/>
          <w:szCs w:val="26"/>
          <w:rtl/>
        </w:rPr>
        <w:t>(פי עשרה מבית כור)</w:t>
      </w:r>
      <w:r w:rsidR="00114237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bookmarkStart w:id="0" w:name="_GoBack"/>
      <w:bookmarkEnd w:id="0"/>
      <w:r w:rsidR="0011423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DB761F" w:rsidRPr="00DB761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ונמצא שחסר בה </w:t>
      </w:r>
      <w:r w:rsidR="001E3509">
        <w:rPr>
          <w:rFonts w:ascii="Times New Roman" w:eastAsia="Calibri" w:hAnsi="Times New Roman" w:cs="Times New Roman" w:hint="cs"/>
          <w:sz w:val="32"/>
          <w:szCs w:val="32"/>
          <w:rtl/>
        </w:rPr>
        <w:t>יותר מ</w:t>
      </w:r>
      <w:r w:rsidR="00DB761F" w:rsidRPr="00DB761F">
        <w:rPr>
          <w:rFonts w:ascii="Times New Roman" w:eastAsia="Calibri" w:hAnsi="Times New Roman" w:cs="Times New Roman" w:hint="cs"/>
          <w:sz w:val="32"/>
          <w:szCs w:val="32"/>
          <w:rtl/>
        </w:rPr>
        <w:t>בית תשעת קבין, האם צריך להחזיר מעות או שזה מחילה.</w:t>
      </w:r>
    </w:p>
    <w:p w14:paraId="446F7F97" w14:textId="77777777" w:rsidR="00DB761F" w:rsidRPr="00DB761F" w:rsidRDefault="00DB761F" w:rsidP="00DB76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B761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37920A1" w14:textId="719509C1" w:rsidR="00686A35" w:rsidRPr="00686A35" w:rsidRDefault="000647C1" w:rsidP="00686A3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DB761F" w:rsidRPr="00DB761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686A35" w:rsidRPr="00686A3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שלשה </w:t>
      </w:r>
      <w:r w:rsidR="00686A35">
        <w:rPr>
          <w:rFonts w:ascii="Times New Roman" w:eastAsia="Calibri" w:hAnsi="Times New Roman" w:cs="Times New Roman" w:hint="cs"/>
          <w:sz w:val="32"/>
          <w:szCs w:val="32"/>
          <w:rtl/>
        </w:rPr>
        <w:t>אנשים</w:t>
      </w:r>
      <w:r w:rsidR="00EA513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686A35" w:rsidRPr="00686A3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שמו את השדה, אחד אמר שהיא שווה שמונים זוז, השני אמר </w:t>
      </w:r>
      <w:r w:rsidR="00686A35">
        <w:rPr>
          <w:rFonts w:ascii="Times New Roman" w:eastAsia="Calibri" w:hAnsi="Times New Roman" w:cs="Times New Roman" w:hint="cs"/>
          <w:sz w:val="32"/>
          <w:szCs w:val="32"/>
          <w:rtl/>
        </w:rPr>
        <w:t>מאה והשלישי אמר מאה ועשרים,</w:t>
      </w:r>
      <w:r w:rsidR="00686A35" w:rsidRPr="00686A3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איך מכריעים ביניהם.</w:t>
      </w:r>
    </w:p>
    <w:p w14:paraId="6E199584" w14:textId="3EE8C923" w:rsidR="007D448B" w:rsidRPr="007D448B" w:rsidRDefault="007D448B" w:rsidP="00686A3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29393063" w:rsidR="00851EC1" w:rsidRDefault="00CA0EAD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בבא בתרא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קיט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>: - ק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לא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</w:t>
      </w:r>
      <w:r w:rsidRPr="00CB351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ראשון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'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חשוון</w:t>
      </w:r>
    </w:p>
    <w:p w14:paraId="088EF82D" w14:textId="12020AC1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799FECC0" w14:textId="41B38662" w:rsidR="00DB761F" w:rsidRPr="00DB761F" w:rsidRDefault="000647C1" w:rsidP="00DB761F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="00DB761F" w:rsidRPr="00DB761F">
        <w:rPr>
          <w:rFonts w:ascii="Calibri" w:eastAsia="Calibri" w:hAnsi="Calibri" w:hint="cs"/>
          <w:sz w:val="24"/>
          <w:szCs w:val="24"/>
          <w:rtl/>
        </w:rPr>
        <w:t>.  מחלוקת רב יהודה ורב חסדא, אם בפה"ג או שהכל.</w:t>
      </w:r>
    </w:p>
    <w:p w14:paraId="0082A33E" w14:textId="3C9689CB" w:rsidR="00DB761F" w:rsidRPr="00DB761F" w:rsidRDefault="000647C1" w:rsidP="00DB761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DB761F" w:rsidRPr="00DB761F">
        <w:rPr>
          <w:rFonts w:ascii="Calibri" w:eastAsia="Calibri" w:hAnsi="Calibri" w:hint="cs"/>
          <w:sz w:val="24"/>
          <w:szCs w:val="24"/>
          <w:rtl/>
        </w:rPr>
        <w:t>. אין יוצאין בו אפילו העביר אותו במסננת.</w:t>
      </w:r>
    </w:p>
    <w:p w14:paraId="2EBD2FAE" w14:textId="46E8369C" w:rsidR="00DB761F" w:rsidRPr="00DB761F" w:rsidRDefault="000647C1" w:rsidP="00DB761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DB761F" w:rsidRPr="00DB761F">
        <w:rPr>
          <w:rFonts w:ascii="Calibri" w:eastAsia="Calibri" w:hAnsi="Calibri" w:hint="cs"/>
          <w:sz w:val="24"/>
          <w:szCs w:val="24"/>
          <w:rtl/>
        </w:rPr>
        <w:t>. אם הוזל, בעל היין מפסיד. ואם החמיץ, מחלוקת אם בעל היין מפסיד הכל, או שכל אחד מפסיד חצי.</w:t>
      </w:r>
    </w:p>
    <w:p w14:paraId="2ADAFBDB" w14:textId="39F15D73" w:rsidR="00DB761F" w:rsidRPr="00DB761F" w:rsidRDefault="000647C1" w:rsidP="00EA33F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DB761F" w:rsidRPr="00DB761F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EA33F9">
        <w:rPr>
          <w:rFonts w:ascii="Calibri" w:eastAsia="Calibri" w:hAnsi="Calibri" w:hint="cs"/>
          <w:sz w:val="24"/>
          <w:szCs w:val="24"/>
          <w:rtl/>
        </w:rPr>
        <w:t>לרב יהודה אמר שמואל, יכול לזרוע, ל</w:t>
      </w:r>
      <w:r w:rsidR="00DB761F" w:rsidRPr="00DB761F">
        <w:rPr>
          <w:rFonts w:ascii="Calibri" w:eastAsia="Calibri" w:hAnsi="Calibri" w:hint="cs"/>
          <w:sz w:val="24"/>
          <w:szCs w:val="24"/>
          <w:rtl/>
        </w:rPr>
        <w:t xml:space="preserve">רב נחמן </w:t>
      </w:r>
      <w:r w:rsidR="00EA33F9">
        <w:rPr>
          <w:rFonts w:ascii="Calibri" w:eastAsia="Calibri" w:hAnsi="Calibri" w:hint="cs"/>
          <w:sz w:val="24"/>
          <w:szCs w:val="24"/>
          <w:rtl/>
        </w:rPr>
        <w:t>אמר</w:t>
      </w:r>
      <w:r w:rsidR="00DB761F" w:rsidRPr="00DB761F">
        <w:rPr>
          <w:rFonts w:ascii="Calibri" w:eastAsia="Calibri" w:hAnsi="Calibri" w:hint="cs"/>
          <w:sz w:val="24"/>
          <w:szCs w:val="24"/>
          <w:rtl/>
        </w:rPr>
        <w:t xml:space="preserve"> שמואל, יכול רק לנטוע </w:t>
      </w:r>
      <w:r w:rsidR="00EA33F9">
        <w:rPr>
          <w:rFonts w:ascii="Calibri" w:eastAsia="Calibri" w:hAnsi="Calibri" w:hint="cs"/>
          <w:sz w:val="24"/>
          <w:szCs w:val="24"/>
          <w:rtl/>
        </w:rPr>
        <w:t>ולא</w:t>
      </w:r>
      <w:r w:rsidR="00DB761F" w:rsidRPr="00DB761F">
        <w:rPr>
          <w:rFonts w:ascii="Calibri" w:eastAsia="Calibri" w:hAnsi="Calibri" w:hint="cs"/>
          <w:sz w:val="24"/>
          <w:szCs w:val="24"/>
          <w:rtl/>
        </w:rPr>
        <w:t xml:space="preserve"> לזרוע</w:t>
      </w:r>
      <w:r w:rsidR="00EA33F9">
        <w:rPr>
          <w:rFonts w:ascii="Calibri" w:eastAsia="Calibri" w:hAnsi="Calibri" w:hint="cs"/>
          <w:sz w:val="24"/>
          <w:szCs w:val="24"/>
          <w:rtl/>
        </w:rPr>
        <w:t>, שלא יחלחל</w:t>
      </w:r>
      <w:r w:rsidR="00A148BE">
        <w:rPr>
          <w:rFonts w:ascii="Calibri" w:eastAsia="Calibri" w:hAnsi="Calibri" w:hint="cs"/>
          <w:sz w:val="24"/>
          <w:szCs w:val="24"/>
          <w:rtl/>
        </w:rPr>
        <w:t>ו הזרעים</w:t>
      </w:r>
      <w:r w:rsidR="00EA33F9">
        <w:rPr>
          <w:rFonts w:ascii="Calibri" w:eastAsia="Calibri" w:hAnsi="Calibri" w:hint="cs"/>
          <w:sz w:val="24"/>
          <w:szCs w:val="24"/>
          <w:rtl/>
        </w:rPr>
        <w:t xml:space="preserve"> ויקלקל</w:t>
      </w:r>
      <w:r w:rsidR="00A148BE">
        <w:rPr>
          <w:rFonts w:ascii="Calibri" w:eastAsia="Calibri" w:hAnsi="Calibri" w:hint="cs"/>
          <w:sz w:val="24"/>
          <w:szCs w:val="24"/>
          <w:rtl/>
        </w:rPr>
        <w:t>ו</w:t>
      </w:r>
      <w:r w:rsidR="00EA33F9">
        <w:rPr>
          <w:rFonts w:ascii="Calibri" w:eastAsia="Calibri" w:hAnsi="Calibri" w:hint="cs"/>
          <w:sz w:val="24"/>
          <w:szCs w:val="24"/>
          <w:rtl/>
        </w:rPr>
        <w:t xml:space="preserve"> את אמת המים</w:t>
      </w:r>
      <w:r w:rsidR="00DB761F" w:rsidRPr="00DB761F">
        <w:rPr>
          <w:rFonts w:ascii="Calibri" w:eastAsia="Calibri" w:hAnsi="Calibri" w:hint="cs"/>
          <w:sz w:val="24"/>
          <w:szCs w:val="24"/>
          <w:rtl/>
        </w:rPr>
        <w:t>.</w:t>
      </w:r>
    </w:p>
    <w:p w14:paraId="2DFCD724" w14:textId="16FBEE48" w:rsidR="00DB761F" w:rsidRPr="00DB761F" w:rsidRDefault="000647C1" w:rsidP="00DB761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DB761F" w:rsidRPr="00DB761F">
        <w:rPr>
          <w:rFonts w:ascii="Calibri" w:eastAsia="Calibri" w:hAnsi="Calibri" w:hint="cs"/>
          <w:sz w:val="24"/>
          <w:szCs w:val="24"/>
          <w:rtl/>
        </w:rPr>
        <w:t>. פחות מעשרה טפחים נמדדים עמה. עשרה טפחים, אם הם ריקים קדושים בפני עצמם, ואם מלאים מים אינם נמדדים עמה.</w:t>
      </w:r>
    </w:p>
    <w:p w14:paraId="57D6425A" w14:textId="14A074A0" w:rsidR="00DB761F" w:rsidRPr="00DB761F" w:rsidRDefault="000647C1" w:rsidP="001E350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DB761F" w:rsidRPr="00DB761F">
        <w:rPr>
          <w:rFonts w:ascii="Calibri" w:eastAsia="Calibri" w:hAnsi="Calibri" w:hint="cs"/>
          <w:sz w:val="24"/>
          <w:szCs w:val="24"/>
          <w:rtl/>
        </w:rPr>
        <w:t xml:space="preserve">. לרב הונא </w:t>
      </w:r>
      <w:r w:rsidR="001E3509">
        <w:rPr>
          <w:rFonts w:ascii="Calibri" w:eastAsia="Calibri" w:hAnsi="Calibri" w:hint="cs"/>
          <w:sz w:val="24"/>
          <w:szCs w:val="24"/>
          <w:rtl/>
        </w:rPr>
        <w:t>מחזיר מעות</w:t>
      </w:r>
      <w:r w:rsidR="00FB07A4">
        <w:rPr>
          <w:rFonts w:ascii="Calibri" w:eastAsia="Calibri" w:hAnsi="Calibri" w:hint="cs"/>
          <w:sz w:val="24"/>
          <w:szCs w:val="24"/>
          <w:rtl/>
        </w:rPr>
        <w:t>,</w:t>
      </w:r>
      <w:r w:rsidR="00DB761F" w:rsidRPr="00DB761F">
        <w:rPr>
          <w:rFonts w:ascii="Calibri" w:eastAsia="Calibri" w:hAnsi="Calibri" w:hint="cs"/>
          <w:sz w:val="24"/>
          <w:szCs w:val="24"/>
          <w:rtl/>
        </w:rPr>
        <w:t xml:space="preserve"> לרב נחמן הויא מחילה</w:t>
      </w:r>
      <w:r w:rsidR="001E3509">
        <w:rPr>
          <w:rFonts w:ascii="Calibri" w:eastAsia="Calibri" w:hAnsi="Calibri" w:hint="cs"/>
          <w:sz w:val="24"/>
          <w:szCs w:val="24"/>
          <w:rtl/>
        </w:rPr>
        <w:t>, כיון שמחשבים תשעה קבין לכל בית כור</w:t>
      </w:r>
      <w:r w:rsidR="00DB761F" w:rsidRPr="00DB761F">
        <w:rPr>
          <w:rFonts w:ascii="Calibri" w:eastAsia="Calibri" w:hAnsi="Calibri" w:hint="cs"/>
          <w:sz w:val="24"/>
          <w:szCs w:val="24"/>
          <w:rtl/>
        </w:rPr>
        <w:t>.</w:t>
      </w:r>
    </w:p>
    <w:p w14:paraId="51BC56B7" w14:textId="2CC798D1" w:rsidR="00DB761F" w:rsidRPr="00DB761F" w:rsidRDefault="000647C1" w:rsidP="00EA513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="00DB761F" w:rsidRPr="00DB761F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F715CC">
        <w:rPr>
          <w:rFonts w:ascii="Calibri" w:eastAsia="Calibri" w:hAnsi="Calibri" w:hint="cs"/>
          <w:sz w:val="24"/>
          <w:szCs w:val="24"/>
          <w:rtl/>
        </w:rPr>
        <w:t xml:space="preserve">לת"ק היא שווה מנה, לראב"צ </w:t>
      </w:r>
      <w:r w:rsidR="00EA5131">
        <w:rPr>
          <w:rFonts w:ascii="Calibri" w:eastAsia="Calibri" w:hAnsi="Calibri" w:hint="cs"/>
          <w:sz w:val="24"/>
          <w:szCs w:val="24"/>
          <w:rtl/>
        </w:rPr>
        <w:t xml:space="preserve">היא </w:t>
      </w:r>
      <w:r w:rsidR="00F715CC">
        <w:rPr>
          <w:rFonts w:ascii="Calibri" w:eastAsia="Calibri" w:hAnsi="Calibri" w:hint="cs"/>
          <w:sz w:val="24"/>
          <w:szCs w:val="24"/>
          <w:rtl/>
        </w:rPr>
        <w:t xml:space="preserve">שווה תשעים, כי </w:t>
      </w:r>
      <w:r w:rsidR="00EA5131">
        <w:rPr>
          <w:rFonts w:ascii="Calibri" w:eastAsia="Calibri" w:hAnsi="Calibri" w:hint="cs"/>
          <w:sz w:val="24"/>
          <w:szCs w:val="24"/>
          <w:rtl/>
        </w:rPr>
        <w:t>זה האמצע של השנים הראשונים ששווים שהיא לא שווה יותר ממאה. ולאחרים היא שווה תשעים ושלש ושליש, כי מחלקים את ההפרש בין הראשון לאחרון לשלשה חלקים, ומוסיפים אותו על הנמוך מכולם.</w:t>
      </w:r>
    </w:p>
    <w:p w14:paraId="1FD446EA" w14:textId="77777777" w:rsidR="007D448B" w:rsidRPr="00DB761F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647C1"/>
    <w:rsid w:val="00114237"/>
    <w:rsid w:val="001B4845"/>
    <w:rsid w:val="001E3509"/>
    <w:rsid w:val="002443F6"/>
    <w:rsid w:val="00274017"/>
    <w:rsid w:val="002741C1"/>
    <w:rsid w:val="002E23C3"/>
    <w:rsid w:val="002E35B0"/>
    <w:rsid w:val="003940F7"/>
    <w:rsid w:val="003F5021"/>
    <w:rsid w:val="004145A4"/>
    <w:rsid w:val="004747F5"/>
    <w:rsid w:val="0048188C"/>
    <w:rsid w:val="004D5A39"/>
    <w:rsid w:val="004E2F37"/>
    <w:rsid w:val="00535D84"/>
    <w:rsid w:val="00576B42"/>
    <w:rsid w:val="00686A35"/>
    <w:rsid w:val="006B1A10"/>
    <w:rsid w:val="00700339"/>
    <w:rsid w:val="00741B50"/>
    <w:rsid w:val="007809F0"/>
    <w:rsid w:val="007822C2"/>
    <w:rsid w:val="007D448B"/>
    <w:rsid w:val="00851EC1"/>
    <w:rsid w:val="008B3A5B"/>
    <w:rsid w:val="008B5469"/>
    <w:rsid w:val="009470B7"/>
    <w:rsid w:val="0098557B"/>
    <w:rsid w:val="009A280B"/>
    <w:rsid w:val="00A148BE"/>
    <w:rsid w:val="00A45CB0"/>
    <w:rsid w:val="00B47B7A"/>
    <w:rsid w:val="00B704B8"/>
    <w:rsid w:val="00BA2D44"/>
    <w:rsid w:val="00C57659"/>
    <w:rsid w:val="00CA0EAD"/>
    <w:rsid w:val="00D33501"/>
    <w:rsid w:val="00D60C38"/>
    <w:rsid w:val="00D806EA"/>
    <w:rsid w:val="00DA4B6D"/>
    <w:rsid w:val="00DB761F"/>
    <w:rsid w:val="00E246F7"/>
    <w:rsid w:val="00EA33F9"/>
    <w:rsid w:val="00EA5131"/>
    <w:rsid w:val="00EB7708"/>
    <w:rsid w:val="00F715CC"/>
    <w:rsid w:val="00FB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352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35</cp:revision>
  <dcterms:created xsi:type="dcterms:W3CDTF">2022-09-15T09:45:00Z</dcterms:created>
  <dcterms:modified xsi:type="dcterms:W3CDTF">2024-11-25T10:05:00Z</dcterms:modified>
</cp:coreProperties>
</file>