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60DFD946" w:rsidR="006B1A10" w:rsidRPr="007D448B" w:rsidRDefault="002E23C3" w:rsidP="0035484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54844">
        <w:rPr>
          <w:rFonts w:ascii="Times New Roman" w:eastAsia="Calibri" w:hAnsi="Times New Roman" w:cs="Times New Roman" w:hint="cs"/>
          <w:sz w:val="32"/>
          <w:szCs w:val="32"/>
          <w:rtl/>
        </w:rPr>
        <w:t>קיג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354844">
        <w:rPr>
          <w:rFonts w:ascii="Times New Roman" w:eastAsia="Calibri" w:hAnsi="Times New Roman" w:cs="Times New Roman" w:hint="cs"/>
          <w:sz w:val="32"/>
          <w:szCs w:val="32"/>
          <w:rtl/>
        </w:rPr>
        <w:t>בבא בתרא 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65373488" w14:textId="691C0D9E" w:rsidR="000D015D" w:rsidRPr="000D015D" w:rsidRDefault="006E735B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>) באיזה סוג חוב מותר להכנס לבית החייב למשכנו.</w:t>
      </w:r>
    </w:p>
    <w:p w14:paraId="11E72265" w14:textId="77777777" w:rsidR="000D015D" w:rsidRPr="000D015D" w:rsidRDefault="000D015D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D015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B1F4020" w14:textId="7CA8F1FE" w:rsidR="000D015D" w:rsidRPr="000D015D" w:rsidRDefault="006E735B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>) אדם שניזוק ממי הנטילה של השכן מעליו, מי צריך לתקן את הנזק.</w:t>
      </w:r>
    </w:p>
    <w:p w14:paraId="28EBF7C0" w14:textId="77777777" w:rsidR="000D015D" w:rsidRPr="000D015D" w:rsidRDefault="000D015D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D015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8C386B" w14:textId="41A0A2F4" w:rsidR="000D015D" w:rsidRPr="000D015D" w:rsidRDefault="006E735B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>) אילן היוצא מן הגזע, האם הוא שייך לבעל הקרקע ואסור בערלה או לבעל האילן ומותר באכילה.</w:t>
      </w:r>
    </w:p>
    <w:p w14:paraId="415D5F80" w14:textId="77777777" w:rsidR="000D015D" w:rsidRPr="000D015D" w:rsidRDefault="000D015D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D015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6258A71" w14:textId="73C84ADC" w:rsidR="000D015D" w:rsidRPr="000D015D" w:rsidRDefault="006E735B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>) האם היזק ראיה נחשב היזק</w:t>
      </w:r>
      <w:r w:rsidR="00292D16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בבית בחצר ובגינה.</w:t>
      </w:r>
    </w:p>
    <w:p w14:paraId="593CDBD4" w14:textId="77777777" w:rsidR="000D015D" w:rsidRPr="000D015D" w:rsidRDefault="000D015D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D015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ECA387F" w14:textId="151BF42B" w:rsidR="000D015D" w:rsidRPr="000D015D" w:rsidRDefault="006E735B" w:rsidP="000D01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0D015D" w:rsidRPr="000D015D">
        <w:rPr>
          <w:rFonts w:ascii="Times New Roman" w:eastAsia="Calibri" w:hAnsi="Times New Roman" w:cs="Times New Roman" w:hint="cs"/>
          <w:sz w:val="32"/>
          <w:szCs w:val="32"/>
          <w:rtl/>
        </w:rPr>
        <w:t>) האם אדם יכול לחייב את חבירו לבנות גדר משותפת בגינה ובבקעה כשאין מנהג לגדור.</w:t>
      </w:r>
    </w:p>
    <w:p w14:paraId="0090124D" w14:textId="6121B55A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42395FF7" w14:textId="0DEC2559" w:rsidR="006E735B" w:rsidRPr="006E735B" w:rsidRDefault="006E735B" w:rsidP="006E735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6E735B">
        <w:rPr>
          <w:rFonts w:ascii="Times New Roman" w:eastAsia="Calibri" w:hAnsi="Times New Roman" w:cs="Times New Roman" w:hint="cs"/>
          <w:sz w:val="32"/>
          <w:szCs w:val="32"/>
          <w:rtl/>
        </w:rPr>
        <w:t>) הסומך סוכה לצל על כותל חבירו, מאימתי הוי חזקה.</w:t>
      </w:r>
    </w:p>
    <w:p w14:paraId="2E23625F" w14:textId="77777777" w:rsidR="006E735B" w:rsidRPr="006E735B" w:rsidRDefault="006E735B" w:rsidP="006E735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E735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E818F9C" w14:textId="3CE9B195" w:rsidR="006E735B" w:rsidRPr="006E735B" w:rsidRDefault="006E735B" w:rsidP="006E735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6E735B">
        <w:rPr>
          <w:rFonts w:ascii="Times New Roman" w:eastAsia="Calibri" w:hAnsi="Times New Roman" w:cs="Times New Roman" w:hint="cs"/>
          <w:sz w:val="32"/>
          <w:szCs w:val="32"/>
          <w:rtl/>
        </w:rPr>
        <w:t>) האם מותר למשכן על הצדקה.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3BC227B2" w:rsidR="004D5A39" w:rsidRDefault="0035484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ט: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תמוז</w:t>
      </w:r>
    </w:p>
    <w:p w14:paraId="088EF82D" w14:textId="22799B2D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E2D5735" w14:textId="2FD21EFB" w:rsidR="000D015D" w:rsidRPr="000D015D" w:rsidRDefault="006E735B" w:rsidP="000D015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0D015D" w:rsidRPr="000D015D">
        <w:rPr>
          <w:rFonts w:ascii="Calibri" w:eastAsia="Calibri" w:hAnsi="Calibri" w:hint="cs"/>
          <w:sz w:val="24"/>
          <w:szCs w:val="24"/>
          <w:rtl/>
        </w:rPr>
        <w:t>. בערב, או בשכר פעולה או חפץ.</w:t>
      </w:r>
    </w:p>
    <w:p w14:paraId="1C77546A" w14:textId="7FB9BA31" w:rsidR="000D015D" w:rsidRPr="000D015D" w:rsidRDefault="006E735B" w:rsidP="000D015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0D015D" w:rsidRPr="000D015D">
        <w:rPr>
          <w:rFonts w:ascii="Calibri" w:eastAsia="Calibri" w:hAnsi="Calibri" w:hint="cs"/>
          <w:sz w:val="24"/>
          <w:szCs w:val="24"/>
          <w:rtl/>
        </w:rPr>
        <w:t>. לר' יוסי הניזק וכן פסק רבי חייא בר יוסי, ולרבנן המזיק וכן פסק רבי חייא בר אבא. וכל זה כשאינו גירי דיליה דפסקי והדר נפלי, אבל בגירי דיליה לכו"ע המזיק.</w:t>
      </w:r>
    </w:p>
    <w:p w14:paraId="28EE16EA" w14:textId="370B93BF" w:rsidR="000D015D" w:rsidRPr="000D015D" w:rsidRDefault="006E735B" w:rsidP="000D015D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0D015D" w:rsidRPr="000D015D">
        <w:rPr>
          <w:rFonts w:ascii="Calibri" w:eastAsia="Calibri" w:hAnsi="Calibri" w:hint="cs"/>
          <w:sz w:val="24"/>
          <w:szCs w:val="24"/>
          <w:rtl/>
        </w:rPr>
        <w:t>. לר"מ חשיב כיוצא מהקרקע, ולרבי יהודה כיוצא מן האילן.</w:t>
      </w:r>
    </w:p>
    <w:p w14:paraId="50F1CF85" w14:textId="60DE8ABE" w:rsidR="000D015D" w:rsidRPr="000D015D" w:rsidRDefault="006E735B" w:rsidP="000D015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0D015D" w:rsidRPr="000D015D">
        <w:rPr>
          <w:rFonts w:ascii="Calibri" w:eastAsia="Calibri" w:hAnsi="Calibri" w:hint="cs"/>
          <w:sz w:val="24"/>
          <w:szCs w:val="24"/>
          <w:rtl/>
        </w:rPr>
        <w:t>. בבית וגינה שמיה היזק, ובחצר מחלוקת.</w:t>
      </w:r>
    </w:p>
    <w:p w14:paraId="67B30A37" w14:textId="70571213" w:rsidR="000D015D" w:rsidRPr="000D015D" w:rsidRDefault="006E735B" w:rsidP="000D015D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0D015D" w:rsidRPr="000D015D">
        <w:rPr>
          <w:rFonts w:ascii="Calibri" w:eastAsia="Calibri" w:hAnsi="Calibri" w:hint="cs"/>
          <w:sz w:val="24"/>
          <w:szCs w:val="24"/>
          <w:rtl/>
        </w:rPr>
        <w:t>. בגינה יכול לחייבו, בבקעה אינו יכול, [וזהו בין לאביי בין לרבא].</w:t>
      </w:r>
    </w:p>
    <w:p w14:paraId="3F50D4DE" w14:textId="116941C1" w:rsidR="006E735B" w:rsidRPr="006E735B" w:rsidRDefault="006E735B" w:rsidP="006E735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6E735B">
        <w:rPr>
          <w:rFonts w:ascii="Calibri" w:eastAsia="Calibri" w:hAnsi="Calibri" w:hint="cs"/>
          <w:sz w:val="24"/>
          <w:szCs w:val="24"/>
          <w:rtl/>
        </w:rPr>
        <w:t>. לצל בעלמא משלשים יום, לסוכת מצוה</w:t>
      </w:r>
      <w:r w:rsidR="000B3B5F">
        <w:rPr>
          <w:rFonts w:ascii="Calibri" w:eastAsia="Calibri" w:hAnsi="Calibri" w:hint="cs"/>
          <w:sz w:val="24"/>
          <w:szCs w:val="24"/>
          <w:rtl/>
        </w:rPr>
        <w:t xml:space="preserve"> מאחרי</w:t>
      </w:r>
      <w:bookmarkStart w:id="0" w:name="_GoBack"/>
      <w:bookmarkEnd w:id="0"/>
      <w:r w:rsidRPr="006E735B">
        <w:rPr>
          <w:rFonts w:ascii="Calibri" w:eastAsia="Calibri" w:hAnsi="Calibri" w:hint="cs"/>
          <w:sz w:val="24"/>
          <w:szCs w:val="24"/>
          <w:rtl/>
        </w:rPr>
        <w:t xml:space="preserve"> ז' ימים, ואי חיברה בטיט לאלתר הוי חזקה.</w:t>
      </w:r>
    </w:p>
    <w:p w14:paraId="1B031E12" w14:textId="1337837C" w:rsidR="006E735B" w:rsidRPr="006E735B" w:rsidRDefault="006E735B" w:rsidP="006E735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6E735B">
        <w:rPr>
          <w:rFonts w:ascii="Calibri" w:eastAsia="Calibri" w:hAnsi="Calibri" w:hint="cs"/>
          <w:sz w:val="24"/>
          <w:szCs w:val="24"/>
          <w:rtl/>
        </w:rPr>
        <w:t>. באמיד מותר, בלא אמיד אסור.</w:t>
      </w:r>
    </w:p>
    <w:p w14:paraId="1FD446EA" w14:textId="77777777" w:rsidR="007D448B" w:rsidRPr="000D015D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B3B5F"/>
    <w:rsid w:val="000D015D"/>
    <w:rsid w:val="001B4845"/>
    <w:rsid w:val="00274017"/>
    <w:rsid w:val="00292D16"/>
    <w:rsid w:val="002E23C3"/>
    <w:rsid w:val="00354844"/>
    <w:rsid w:val="003940F7"/>
    <w:rsid w:val="003F5021"/>
    <w:rsid w:val="004747F5"/>
    <w:rsid w:val="004D5A39"/>
    <w:rsid w:val="004E2F37"/>
    <w:rsid w:val="00535D84"/>
    <w:rsid w:val="006B1A10"/>
    <w:rsid w:val="006E735B"/>
    <w:rsid w:val="00741B50"/>
    <w:rsid w:val="007809F0"/>
    <w:rsid w:val="007822C2"/>
    <w:rsid w:val="007D448B"/>
    <w:rsid w:val="008B3A5B"/>
    <w:rsid w:val="008B5469"/>
    <w:rsid w:val="009470B7"/>
    <w:rsid w:val="009A280B"/>
    <w:rsid w:val="00A45CB0"/>
    <w:rsid w:val="00B47B7A"/>
    <w:rsid w:val="00B704B8"/>
    <w:rsid w:val="00BA2D44"/>
    <w:rsid w:val="00C57659"/>
    <w:rsid w:val="00D33501"/>
    <w:rsid w:val="00D806EA"/>
    <w:rsid w:val="00DA4B6D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287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24</cp:revision>
  <cp:lastPrinted>2024-07-02T08:52:00Z</cp:lastPrinted>
  <dcterms:created xsi:type="dcterms:W3CDTF">2022-09-15T09:45:00Z</dcterms:created>
  <dcterms:modified xsi:type="dcterms:W3CDTF">2024-07-02T08:58:00Z</dcterms:modified>
</cp:coreProperties>
</file>