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00CE5A18" w:rsidR="006B1A10" w:rsidRPr="007D448B" w:rsidRDefault="002E23C3" w:rsidP="007B713E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מציע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7B713E">
        <w:rPr>
          <w:rFonts w:ascii="Times New Roman" w:eastAsia="Calibri" w:hAnsi="Times New Roman" w:cs="Times New Roman" w:hint="cs"/>
          <w:sz w:val="32"/>
          <w:szCs w:val="32"/>
          <w:rtl/>
        </w:rPr>
        <w:t>טו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7B713E">
        <w:rPr>
          <w:rFonts w:ascii="Times New Roman" w:eastAsia="Calibri" w:hAnsi="Times New Roman" w:cs="Times New Roman" w:hint="cs"/>
          <w:sz w:val="32"/>
          <w:szCs w:val="32"/>
          <w:rtl/>
        </w:rPr>
        <w:t>כט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61D4E121" w14:textId="2C465298" w:rsidR="00612802" w:rsidRPr="00612802" w:rsidRDefault="007D448B" w:rsidP="00CF27A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612802" w:rsidRPr="00612802">
        <w:rPr>
          <w:rFonts w:ascii="Times New Roman" w:eastAsia="Calibri" w:hAnsi="Times New Roman" w:cs="Times New Roman" w:hint="cs"/>
          <w:sz w:val="32"/>
          <w:szCs w:val="32"/>
          <w:rtl/>
        </w:rPr>
        <w:t>באיזה אופן מועילה מכירה על דבר שלא בא לעולם</w:t>
      </w:r>
      <w:r w:rsidR="00CF27A2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CF27A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אפילו</w:t>
      </w:r>
      <w:bookmarkStart w:id="0" w:name="_GoBack"/>
      <w:bookmarkEnd w:id="0"/>
      <w:r w:rsidR="00CF27A2" w:rsidRPr="00CF27A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CF27A2">
        <w:rPr>
          <w:rFonts w:ascii="Times New Roman" w:eastAsia="Calibri" w:hAnsi="Times New Roman" w:cs="Times New Roman" w:hint="cs"/>
          <w:sz w:val="32"/>
          <w:szCs w:val="32"/>
          <w:rtl/>
        </w:rPr>
        <w:t>לרבנן דרבי מאיר</w:t>
      </w:r>
      <w:r w:rsidR="00612802" w:rsidRPr="00612802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2062BF89" w14:textId="77777777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E9AEAFF" w14:textId="2B0C55F5" w:rsidR="00316C54" w:rsidRPr="00612802" w:rsidRDefault="00A45CB0" w:rsidP="0008523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>המוצא ג' שטרות כרוכין</w:t>
      </w:r>
      <w:r w:rsidR="00C22B43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אי</w:t>
      </w:r>
      <w:r w:rsidR="00085237">
        <w:rPr>
          <w:rFonts w:ascii="Times New Roman" w:eastAsia="Calibri" w:hAnsi="Times New Roman" w:cs="Times New Roman" w:hint="cs"/>
          <w:sz w:val="32"/>
          <w:szCs w:val="32"/>
          <w:rtl/>
        </w:rPr>
        <w:t>ך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צריך להכריז</w:t>
      </w:r>
      <w:r w:rsidR="001B77A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עליהם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075AB7BA" w14:textId="77777777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B7C844F" w14:textId="77777777" w:rsidR="00316C54" w:rsidRPr="00612802" w:rsidRDefault="00A45CB0" w:rsidP="00316C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>האם מותר לאכול תמרים שהרוח השירה מהדקל של חבירו.</w:t>
      </w:r>
    </w:p>
    <w:p w14:paraId="3E46FC97" w14:textId="77777777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8C5E377" w14:textId="3862F782" w:rsidR="00316C54" w:rsidRPr="00612802" w:rsidRDefault="007D448B" w:rsidP="00316C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>המוצא דבר שיש בו סימן במקום שרבים מצויים</w:t>
      </w:r>
      <w:r w:rsidR="008357A2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חייב להכריז או לא.</w:t>
      </w:r>
    </w:p>
    <w:p w14:paraId="4454F22A" w14:textId="77777777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42C1EA2" w14:textId="59ECCAFF" w:rsidR="00316C54" w:rsidRDefault="008B5469" w:rsidP="002B3F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המוצא </w:t>
      </w:r>
      <w:r w:rsidR="008357A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סכום כסף 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או </w:t>
      </w:r>
      <w:r w:rsidR="008357A2">
        <w:rPr>
          <w:rFonts w:ascii="Times New Roman" w:eastAsia="Calibri" w:hAnsi="Times New Roman" w:cs="Times New Roman" w:hint="cs"/>
          <w:sz w:val="32"/>
          <w:szCs w:val="32"/>
          <w:rtl/>
        </w:rPr>
        <w:t>שתי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פרוטות</w:t>
      </w:r>
      <w:r w:rsidR="008357A2">
        <w:rPr>
          <w:rFonts w:ascii="Times New Roman" w:eastAsia="Calibri" w:hAnsi="Times New Roman" w:cs="Times New Roman" w:hint="cs"/>
          <w:sz w:val="32"/>
          <w:szCs w:val="32"/>
          <w:rtl/>
        </w:rPr>
        <w:t>, ויודע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שנפלו מתוך ג' בנ</w:t>
      </w:r>
      <w:r w:rsidR="00316C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י אדם שהלכו יחד, </w:t>
      </w:r>
      <w:r w:rsidR="0080577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="00316C54">
        <w:rPr>
          <w:rFonts w:ascii="Times New Roman" w:eastAsia="Calibri" w:hAnsi="Times New Roman" w:cs="Times New Roman" w:hint="cs"/>
          <w:sz w:val="32"/>
          <w:szCs w:val="32"/>
          <w:rtl/>
        </w:rPr>
        <w:t>צריך להחזיר</w:t>
      </w:r>
      <w:r w:rsidR="002B3FC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או לא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0090124D" w14:textId="501A1889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321AC281" w14:textId="0FF36B2D" w:rsidR="002E23C3" w:rsidRPr="007D448B" w:rsidRDefault="002E23C3" w:rsidP="00E605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>המוצא חפץ שאינו שוה פרוטה בשעת אבידה או בין אבידה למציאה</w:t>
      </w:r>
      <w:r w:rsidR="00E605A7">
        <w:rPr>
          <w:rFonts w:ascii="Times New Roman" w:eastAsia="Calibri" w:hAnsi="Times New Roman" w:cs="Times New Roman" w:hint="cs"/>
          <w:sz w:val="32"/>
          <w:szCs w:val="32"/>
          <w:rtl/>
        </w:rPr>
        <w:t>, האם יש לו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חי</w:t>
      </w:r>
      <w:r w:rsidR="00E605A7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316C54" w:rsidRPr="00612802">
        <w:rPr>
          <w:rFonts w:ascii="Times New Roman" w:eastAsia="Calibri" w:hAnsi="Times New Roman" w:cs="Times New Roman" w:hint="cs"/>
          <w:sz w:val="32"/>
          <w:szCs w:val="32"/>
          <w:rtl/>
        </w:rPr>
        <w:t>ב להחזירו.</w:t>
      </w:r>
    </w:p>
    <w:p w14:paraId="09DB0FC6" w14:textId="47A4A0FC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52F08975" w14:textId="2826C0EE" w:rsidR="00612802" w:rsidRPr="00612802" w:rsidRDefault="00C57659" w:rsidP="00316C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612802" w:rsidRPr="00612802">
        <w:rPr>
          <w:rFonts w:ascii="Times New Roman" w:eastAsia="Calibri" w:hAnsi="Times New Roman" w:cs="Times New Roman" w:hint="cs"/>
          <w:sz w:val="32"/>
          <w:szCs w:val="32"/>
          <w:rtl/>
        </w:rPr>
        <w:t>המוצא מעות שיש בהם סימן, האם יכול להשתמש בהם עד שיבואו הבעלים.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9A164A6" w14:textId="716096AA" w:rsidR="004D5A39" w:rsidRDefault="007B713E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מציעא כט: - מ: יתקיים בס"ד ביום </w:t>
      </w:r>
      <w:r w:rsidRPr="005D00C0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שני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כ"ט אדר ב'</w:t>
      </w:r>
    </w:p>
    <w:p w14:paraId="088EF82D" w14:textId="2180E4DB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02FDA907" w14:textId="77777777" w:rsidR="00612802" w:rsidRPr="00612802" w:rsidRDefault="007D448B" w:rsidP="00612802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מה שאירש היום ומה שתעלה מצודתי היום, וכן בסמכא דעתיה.</w:t>
      </w:r>
    </w:p>
    <w:p w14:paraId="2E05534E" w14:textId="629C5B44" w:rsidR="00612802" w:rsidRPr="00612802" w:rsidRDefault="00316C54" w:rsidP="0061280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שטרות מצאתי.</w:t>
      </w:r>
    </w:p>
    <w:p w14:paraId="1D59A005" w14:textId="4AD9757F" w:rsidR="00612802" w:rsidRPr="00612802" w:rsidRDefault="00316C54" w:rsidP="003F55F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אף לאביי שרי</w:t>
      </w:r>
      <w:r w:rsidR="00C1500C">
        <w:rPr>
          <w:rFonts w:ascii="Calibri" w:eastAsia="Calibri" w:hAnsi="Calibri" w:hint="cs"/>
          <w:sz w:val="24"/>
          <w:szCs w:val="24"/>
          <w:rtl/>
        </w:rPr>
        <w:t>,</w:t>
      </w:r>
      <w:r w:rsidR="008265B4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3F55F5">
        <w:rPr>
          <w:rFonts w:ascii="Calibri" w:eastAsia="Calibri" w:hAnsi="Calibri" w:hint="cs"/>
          <w:sz w:val="24"/>
          <w:szCs w:val="24"/>
          <w:rtl/>
        </w:rPr>
        <w:t>ש</w:t>
      </w:r>
      <w:r w:rsidR="008265B4">
        <w:rPr>
          <w:rFonts w:ascii="Calibri" w:eastAsia="Calibri" w:hAnsi="Calibri" w:hint="cs"/>
          <w:sz w:val="24"/>
          <w:szCs w:val="24"/>
          <w:rtl/>
        </w:rPr>
        <w:t xml:space="preserve">כיון </w:t>
      </w:r>
      <w:r w:rsidR="003F55F5">
        <w:rPr>
          <w:rFonts w:ascii="Calibri" w:eastAsia="Calibri" w:hAnsi="Calibri" w:hint="cs"/>
          <w:sz w:val="24"/>
          <w:szCs w:val="24"/>
          <w:rtl/>
        </w:rPr>
        <w:t>שהשקצים והרמשים מזומנים לאוכלם</w:t>
      </w:r>
      <w:r w:rsidR="003F55F5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8265B4">
        <w:rPr>
          <w:rFonts w:ascii="Calibri" w:eastAsia="Calibri" w:hAnsi="Calibri" w:hint="cs"/>
          <w:sz w:val="24"/>
          <w:szCs w:val="24"/>
          <w:rtl/>
        </w:rPr>
        <w:t>מתייאש מהם,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 xml:space="preserve"> אא"כ מיירי בשל יתומין </w:t>
      </w:r>
      <w:r w:rsidR="008265B4">
        <w:rPr>
          <w:rFonts w:ascii="Calibri" w:eastAsia="Calibri" w:hAnsi="Calibri" w:hint="cs"/>
          <w:sz w:val="24"/>
          <w:szCs w:val="24"/>
          <w:rtl/>
        </w:rPr>
        <w:t xml:space="preserve">דלאו בני יאוש נינהו, 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או בדקל שבתוך גדר אבנים</w:t>
      </w:r>
      <w:r w:rsidR="008265B4">
        <w:rPr>
          <w:rFonts w:ascii="Calibri" w:eastAsia="Calibri" w:hAnsi="Calibri" w:hint="cs"/>
          <w:sz w:val="24"/>
          <w:szCs w:val="24"/>
          <w:rtl/>
        </w:rPr>
        <w:t xml:space="preserve"> שאין שקצים ורמשים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.</w:t>
      </w:r>
    </w:p>
    <w:p w14:paraId="125C9AA3" w14:textId="60262DDF" w:rsidR="00612802" w:rsidRPr="00612802" w:rsidRDefault="00316C54" w:rsidP="0061280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ר"ש בן אלעזר מיקל ברוב כנענים ויש צד אפי' ברוב ישראל. ויש ספק אי קיי"ל כוותיה ובמה.</w:t>
      </w:r>
    </w:p>
    <w:p w14:paraId="05A5293F" w14:textId="158D70EB" w:rsidR="00612802" w:rsidRPr="00612802" w:rsidRDefault="00316C54" w:rsidP="0061280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לרב נחמן לא מחזיר,</w:t>
      </w:r>
      <w:r w:rsidR="001C2140">
        <w:rPr>
          <w:rFonts w:ascii="Calibri" w:eastAsia="Calibri" w:hAnsi="Calibri" w:hint="cs"/>
          <w:sz w:val="24"/>
          <w:szCs w:val="24"/>
          <w:rtl/>
        </w:rPr>
        <w:t xml:space="preserve"> כיון שהתייאש,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 xml:space="preserve"> לרבא ללישנא בתרא מחזיר</w:t>
      </w:r>
      <w:r w:rsidR="001C2140">
        <w:rPr>
          <w:rFonts w:ascii="Calibri" w:eastAsia="Calibri" w:hAnsi="Calibri" w:hint="cs"/>
          <w:sz w:val="24"/>
          <w:szCs w:val="24"/>
          <w:rtl/>
        </w:rPr>
        <w:t xml:space="preserve"> אפי' שתי פרוטות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, ולל"ק מחזיר רק בג' פרוטות.</w:t>
      </w:r>
    </w:p>
    <w:p w14:paraId="68B1385E" w14:textId="0A2CDE65" w:rsidR="00612802" w:rsidRPr="00612802" w:rsidRDefault="00316C54" w:rsidP="003C7AF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="003C7AFD">
        <w:rPr>
          <w:rFonts w:ascii="Calibri" w:eastAsia="Calibri" w:hAnsi="Calibri" w:hint="cs"/>
          <w:sz w:val="24"/>
          <w:szCs w:val="24"/>
          <w:rtl/>
        </w:rPr>
        <w:t>אין בו שו"פ, אין חיוב להחזיר. ו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 xml:space="preserve">אם הוזל משו"פ רק בין שעת אבידה למציאה, לרבנן חייב </w:t>
      </w:r>
      <w:r w:rsidR="003C7AFD">
        <w:rPr>
          <w:rFonts w:ascii="Calibri" w:eastAsia="Calibri" w:hAnsi="Calibri" w:hint="cs"/>
          <w:sz w:val="24"/>
          <w:szCs w:val="24"/>
          <w:rtl/>
        </w:rPr>
        <w:t>ולרבי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 xml:space="preserve"> יהודה פט</w:t>
      </w:r>
      <w:r w:rsidR="003C7AFD">
        <w:rPr>
          <w:rFonts w:ascii="Calibri" w:eastAsia="Calibri" w:hAnsi="Calibri" w:hint="cs"/>
          <w:sz w:val="24"/>
          <w:szCs w:val="24"/>
          <w:rtl/>
        </w:rPr>
        <w:t>ו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ר.</w:t>
      </w:r>
    </w:p>
    <w:p w14:paraId="71CC6F19" w14:textId="43B7C37A" w:rsidR="00612802" w:rsidRPr="00612802" w:rsidRDefault="00316C54" w:rsidP="009C1DA6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ז. </w:t>
      </w:r>
      <w:r w:rsidR="00612802" w:rsidRPr="00612802">
        <w:rPr>
          <w:rFonts w:ascii="Calibri" w:eastAsia="Calibri" w:hAnsi="Calibri" w:hint="cs"/>
          <w:sz w:val="24"/>
          <w:szCs w:val="24"/>
          <w:rtl/>
        </w:rPr>
        <w:t>אסור להשתמש.</w:t>
      </w:r>
      <w:r w:rsidR="003C775D">
        <w:rPr>
          <w:rFonts w:ascii="Calibri" w:eastAsia="Calibri" w:hAnsi="Calibri" w:hint="cs"/>
          <w:sz w:val="24"/>
          <w:szCs w:val="24"/>
          <w:rtl/>
        </w:rPr>
        <w:t xml:space="preserve"> [וכל מה שנחלקו ר"ט ור"ע זה רק כש</w:t>
      </w:r>
      <w:r w:rsidR="009C1DA6">
        <w:rPr>
          <w:rFonts w:ascii="Calibri" w:eastAsia="Calibri" w:hAnsi="Calibri" w:hint="cs"/>
          <w:sz w:val="24"/>
          <w:szCs w:val="24"/>
          <w:rtl/>
        </w:rPr>
        <w:t>טרח ב</w:t>
      </w:r>
      <w:r w:rsidR="003C775D">
        <w:rPr>
          <w:rFonts w:ascii="Calibri" w:eastAsia="Calibri" w:hAnsi="Calibri" w:hint="cs"/>
          <w:sz w:val="24"/>
          <w:szCs w:val="24"/>
          <w:rtl/>
        </w:rPr>
        <w:t>מכ</w:t>
      </w:r>
      <w:r w:rsidR="009C1DA6">
        <w:rPr>
          <w:rFonts w:ascii="Calibri" w:eastAsia="Calibri" w:hAnsi="Calibri" w:hint="cs"/>
          <w:sz w:val="24"/>
          <w:szCs w:val="24"/>
          <w:rtl/>
        </w:rPr>
        <w:t>י</w:t>
      </w:r>
      <w:r w:rsidR="003C775D">
        <w:rPr>
          <w:rFonts w:ascii="Calibri" w:eastAsia="Calibri" w:hAnsi="Calibri" w:hint="cs"/>
          <w:sz w:val="24"/>
          <w:szCs w:val="24"/>
          <w:rtl/>
        </w:rPr>
        <w:t>ר</w:t>
      </w:r>
      <w:r w:rsidR="009C1DA6">
        <w:rPr>
          <w:rFonts w:ascii="Calibri" w:eastAsia="Calibri" w:hAnsi="Calibri" w:hint="cs"/>
          <w:sz w:val="24"/>
          <w:szCs w:val="24"/>
          <w:rtl/>
        </w:rPr>
        <w:t xml:space="preserve">ת אבידה, דלחד מ"ד </w:t>
      </w:r>
      <w:r w:rsidR="003C775D">
        <w:rPr>
          <w:rFonts w:ascii="Calibri" w:eastAsia="Calibri" w:hAnsi="Calibri" w:hint="cs"/>
          <w:sz w:val="24"/>
          <w:szCs w:val="24"/>
          <w:rtl/>
        </w:rPr>
        <w:t>הדמים ברשותו</w:t>
      </w:r>
      <w:r w:rsidR="009C1DA6">
        <w:rPr>
          <w:rFonts w:ascii="Calibri" w:eastAsia="Calibri" w:hAnsi="Calibri" w:hint="cs"/>
          <w:sz w:val="24"/>
          <w:szCs w:val="24"/>
          <w:rtl/>
        </w:rPr>
        <w:t xml:space="preserve"> להתמש בהם</w:t>
      </w:r>
      <w:r w:rsidR="003C775D">
        <w:rPr>
          <w:rFonts w:ascii="Calibri" w:eastAsia="Calibri" w:hAnsi="Calibri" w:hint="cs"/>
          <w:sz w:val="24"/>
          <w:szCs w:val="24"/>
          <w:rtl/>
        </w:rPr>
        <w:t>].</w:t>
      </w:r>
    </w:p>
    <w:p w14:paraId="6FD37FA1" w14:textId="77777777" w:rsidR="00A45CB0" w:rsidRPr="00A45CB0" w:rsidRDefault="00A45CB0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85237"/>
    <w:rsid w:val="0014171F"/>
    <w:rsid w:val="001B4845"/>
    <w:rsid w:val="001B77A9"/>
    <w:rsid w:val="001C2140"/>
    <w:rsid w:val="002B3FC3"/>
    <w:rsid w:val="002E23C3"/>
    <w:rsid w:val="00316C54"/>
    <w:rsid w:val="003940F7"/>
    <w:rsid w:val="003C775D"/>
    <w:rsid w:val="003C7AFD"/>
    <w:rsid w:val="003F5021"/>
    <w:rsid w:val="003F55F5"/>
    <w:rsid w:val="004747F5"/>
    <w:rsid w:val="004D5A39"/>
    <w:rsid w:val="004E2F37"/>
    <w:rsid w:val="00535D84"/>
    <w:rsid w:val="00561757"/>
    <w:rsid w:val="00612802"/>
    <w:rsid w:val="006B1A10"/>
    <w:rsid w:val="00741B50"/>
    <w:rsid w:val="007809F0"/>
    <w:rsid w:val="007822C2"/>
    <w:rsid w:val="007B713E"/>
    <w:rsid w:val="007D17E6"/>
    <w:rsid w:val="007D448B"/>
    <w:rsid w:val="00805772"/>
    <w:rsid w:val="008265B4"/>
    <w:rsid w:val="008357A2"/>
    <w:rsid w:val="008B3A5B"/>
    <w:rsid w:val="008B5469"/>
    <w:rsid w:val="009470B7"/>
    <w:rsid w:val="009A280B"/>
    <w:rsid w:val="009C1DA6"/>
    <w:rsid w:val="00A45CB0"/>
    <w:rsid w:val="00B47B7A"/>
    <w:rsid w:val="00B704B8"/>
    <w:rsid w:val="00BA2D44"/>
    <w:rsid w:val="00C1500C"/>
    <w:rsid w:val="00C22B43"/>
    <w:rsid w:val="00C57659"/>
    <w:rsid w:val="00CF27A2"/>
    <w:rsid w:val="00D33501"/>
    <w:rsid w:val="00D806EA"/>
    <w:rsid w:val="00DA4B6D"/>
    <w:rsid w:val="00E246F7"/>
    <w:rsid w:val="00E605A7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22</cp:revision>
  <cp:lastPrinted>2024-04-30T15:29:00Z</cp:lastPrinted>
  <dcterms:created xsi:type="dcterms:W3CDTF">2024-03-26T14:58:00Z</dcterms:created>
  <dcterms:modified xsi:type="dcterms:W3CDTF">2024-04-30T15:38:00Z</dcterms:modified>
</cp:coreProperties>
</file>