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67DED69F" w:rsidR="006B1A10" w:rsidRPr="007D448B" w:rsidRDefault="002E23C3" w:rsidP="005760D3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בבא </w:t>
      </w:r>
      <w:r w:rsidR="004D5A39">
        <w:rPr>
          <w:rFonts w:ascii="Times New Roman" w:eastAsia="Calibri" w:hAnsi="Times New Roman" w:cs="Times New Roman" w:hint="cs"/>
          <w:sz w:val="32"/>
          <w:szCs w:val="32"/>
          <w:rtl/>
        </w:rPr>
        <w:t>מציע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5760D3">
        <w:rPr>
          <w:rFonts w:ascii="Times New Roman" w:eastAsia="Calibri" w:hAnsi="Times New Roman" w:cs="Times New Roman" w:hint="cs"/>
          <w:sz w:val="32"/>
          <w:szCs w:val="32"/>
          <w:rtl/>
        </w:rPr>
        <w:t>נט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5760D3">
        <w:rPr>
          <w:rFonts w:ascii="Times New Roman" w:eastAsia="Calibri" w:hAnsi="Times New Roman" w:cs="Times New Roman" w:hint="cs"/>
          <w:sz w:val="32"/>
          <w:szCs w:val="32"/>
          <w:rtl/>
        </w:rPr>
        <w:t>עא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56099DF5" w14:textId="56BAD3C5" w:rsidR="00A23268" w:rsidRPr="00A23268" w:rsidRDefault="00A23268" w:rsidP="006068C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>) המוכר יין לחבירו</w:t>
      </w:r>
      <w:r w:rsidR="006068CA">
        <w:rPr>
          <w:rFonts w:ascii="Times New Roman" w:eastAsia="Calibri" w:hAnsi="Times New Roman" w:cs="Times New Roman" w:hint="cs"/>
          <w:sz w:val="32"/>
          <w:szCs w:val="32"/>
          <w:rtl/>
        </w:rPr>
        <w:t>, האם</w:t>
      </w: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יכול לערב לו שמרים ביין.</w:t>
      </w:r>
    </w:p>
    <w:p w14:paraId="49FDB112" w14:textId="77777777" w:rsidR="00A23268" w:rsidRPr="00A23268" w:rsidRDefault="00A23268" w:rsidP="00A2326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47EDD0D" w14:textId="4FE45CB3" w:rsidR="00A23268" w:rsidRPr="00A23268" w:rsidRDefault="00A23268" w:rsidP="00A2326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>) האם המלוה או יורשיו חייבים להחזיר מעות שקיבלו בריבית.</w:t>
      </w:r>
    </w:p>
    <w:p w14:paraId="31F30993" w14:textId="77777777" w:rsidR="00A23268" w:rsidRPr="00A23268" w:rsidRDefault="00A23268" w:rsidP="00A2326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3C31BAD" w14:textId="52F02777" w:rsidR="00A23268" w:rsidRPr="00A23268" w:rsidRDefault="00A23268" w:rsidP="00A2326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>) מי שקבל בפרעון החוב סכום שעודף על החוב, האם חייב להחזיר את העודף.</w:t>
      </w:r>
    </w:p>
    <w:p w14:paraId="7F099C6D" w14:textId="77777777" w:rsidR="00A23268" w:rsidRPr="00A23268" w:rsidRDefault="00A23268" w:rsidP="00A2326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EC306F9" w14:textId="2E4B8480" w:rsidR="00A23268" w:rsidRPr="00A23268" w:rsidRDefault="00A23268" w:rsidP="00A2326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>) הלוהו על שדהו שאם לא יפרע את החוב תוך ג' שנים, תהיה השדה שייכת למלוה, האם השדה נקנית לו או לא.</w:t>
      </w:r>
    </w:p>
    <w:p w14:paraId="4454F22A" w14:textId="4F38EDDA" w:rsidR="008B5469" w:rsidRPr="008B5469" w:rsidRDefault="008B5469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1416C26" w14:textId="758F658A" w:rsidR="00A23268" w:rsidRPr="00A23268" w:rsidRDefault="00A23268" w:rsidP="00CA3EA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>) במקום שהל</w:t>
      </w:r>
      <w:r w:rsidR="00CA3EAA"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וה </w:t>
      </w:r>
      <w:r w:rsidR="00CA3EAA">
        <w:rPr>
          <w:rFonts w:ascii="Times New Roman" w:eastAsia="Calibri" w:hAnsi="Times New Roman" w:cs="Times New Roman" w:hint="cs"/>
          <w:sz w:val="32"/>
          <w:szCs w:val="32"/>
          <w:rtl/>
        </w:rPr>
        <w:t>פדה</w:t>
      </w: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במעות את השדה </w:t>
      </w:r>
      <w:r w:rsidR="00CA3EAA">
        <w:rPr>
          <w:rFonts w:ascii="Times New Roman" w:eastAsia="Calibri" w:hAnsi="Times New Roman" w:cs="Times New Roman" w:hint="cs"/>
          <w:sz w:val="32"/>
          <w:szCs w:val="32"/>
          <w:rtl/>
        </w:rPr>
        <w:t>שמשכן</w:t>
      </w: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למלוה, </w:t>
      </w:r>
      <w:r w:rsidR="00CA3EAA">
        <w:rPr>
          <w:rFonts w:ascii="Times New Roman" w:eastAsia="Calibri" w:hAnsi="Times New Roman" w:cs="Times New Roman" w:hint="cs"/>
          <w:sz w:val="32"/>
          <w:szCs w:val="32"/>
          <w:rtl/>
        </w:rPr>
        <w:t>מי</w:t>
      </w:r>
      <w:r w:rsidR="001C511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bookmarkStart w:id="0" w:name="_GoBack"/>
      <w:bookmarkEnd w:id="0"/>
      <w:r w:rsidR="00CA3EAA">
        <w:rPr>
          <w:rFonts w:ascii="Times New Roman" w:eastAsia="Calibri" w:hAnsi="Times New Roman" w:cs="Times New Roman" w:hint="cs"/>
          <w:sz w:val="32"/>
          <w:szCs w:val="32"/>
          <w:rtl/>
        </w:rPr>
        <w:t>מקבל את</w:t>
      </w: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CA3EAA"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>פירות התלושין שבשדה.</w:t>
      </w:r>
    </w:p>
    <w:p w14:paraId="75DED5BA" w14:textId="77777777" w:rsidR="00A23268" w:rsidRPr="00A23268" w:rsidRDefault="00A23268" w:rsidP="00A2326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0BA3E61" w14:textId="0090E2E3" w:rsidR="00A23268" w:rsidRPr="00A23268" w:rsidRDefault="00A23268" w:rsidP="00517D2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517D27">
        <w:rPr>
          <w:rFonts w:ascii="Times New Roman" w:eastAsia="Calibri" w:hAnsi="Times New Roman" w:cs="Times New Roman" w:hint="cs"/>
          <w:sz w:val="32"/>
          <w:szCs w:val="32"/>
          <w:rtl/>
        </w:rPr>
        <w:t>שני שותפים שאחד רוצה לחלוק במעות השותפ</w:t>
      </w: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ות שלא מדעת </w:t>
      </w:r>
      <w:r w:rsidR="00517D27">
        <w:rPr>
          <w:rFonts w:ascii="Times New Roman" w:eastAsia="Calibri" w:hAnsi="Times New Roman" w:cs="Times New Roman" w:hint="cs"/>
          <w:sz w:val="32"/>
          <w:szCs w:val="32"/>
          <w:rtl/>
        </w:rPr>
        <w:t>חבירו</w:t>
      </w: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, </w:t>
      </w:r>
      <w:r w:rsidR="00517D2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האם </w:t>
      </w: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>יכול</w:t>
      </w:r>
      <w:r w:rsidR="00517D2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לחלוק את המעות שלא בבי"ד</w:t>
      </w: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03F7C1D2" w14:textId="77777777" w:rsidR="00A23268" w:rsidRPr="00A23268" w:rsidRDefault="00A23268" w:rsidP="00A2326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2D339B4" w14:textId="36DB44DC" w:rsidR="00A23268" w:rsidRPr="00A23268" w:rsidRDefault="00A23268" w:rsidP="00A2326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A23268">
        <w:rPr>
          <w:rFonts w:ascii="Times New Roman" w:eastAsia="Calibri" w:hAnsi="Times New Roman" w:cs="Times New Roman" w:hint="cs"/>
          <w:sz w:val="32"/>
          <w:szCs w:val="32"/>
          <w:rtl/>
        </w:rPr>
        <w:t>) האם גר קונה עבד עברי.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15888AB" w14:textId="77777777" w:rsidR="00A5669C" w:rsidRDefault="00A5669C" w:rsidP="00A5669C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3C7FA7F7" w14:textId="77777777" w:rsidR="00A5669C" w:rsidRDefault="00A5669C" w:rsidP="00A5669C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49A164A6" w14:textId="01B88F54" w:rsidR="004D5A39" w:rsidRDefault="005760D3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בבא מציעא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עא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פה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ט"ו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אייר</w:t>
      </w:r>
    </w:p>
    <w:p w14:paraId="088EF82D" w14:textId="319F5C36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181E2FBE" w14:textId="77C6D4C9" w:rsidR="00A23268" w:rsidRPr="00A23268" w:rsidRDefault="00A23268" w:rsidP="00A23268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Pr="00A23268">
        <w:rPr>
          <w:rFonts w:ascii="Calibri" w:eastAsia="Calibri" w:hAnsi="Calibri" w:hint="cs"/>
          <w:sz w:val="24"/>
          <w:szCs w:val="24"/>
          <w:rtl/>
        </w:rPr>
        <w:t>. שמרים של יין אחר אינו יכול, אבל את שמרי היין הנמכר יכול לערב.</w:t>
      </w:r>
    </w:p>
    <w:p w14:paraId="591A4664" w14:textId="053D5A19" w:rsidR="00A23268" w:rsidRPr="00A23268" w:rsidRDefault="00A23268" w:rsidP="00A23268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A23268">
        <w:rPr>
          <w:rFonts w:ascii="Calibri" w:eastAsia="Calibri" w:hAnsi="Calibri" w:hint="cs"/>
          <w:sz w:val="24"/>
          <w:szCs w:val="24"/>
          <w:rtl/>
        </w:rPr>
        <w:t>. בריבית שאינה קצוצה א"צ להחזיר. בריבית קצוצה מחלו</w:t>
      </w:r>
      <w:r w:rsidR="006068CA">
        <w:rPr>
          <w:rFonts w:ascii="Calibri" w:eastAsia="Calibri" w:hAnsi="Calibri" w:hint="cs"/>
          <w:sz w:val="24"/>
          <w:szCs w:val="24"/>
          <w:rtl/>
        </w:rPr>
        <w:t>קת אם המלוה חייב להחזיר, ויורשי המלוה</w:t>
      </w:r>
      <w:r w:rsidRPr="00A23268">
        <w:rPr>
          <w:rFonts w:ascii="Calibri" w:eastAsia="Calibri" w:hAnsi="Calibri" w:hint="cs"/>
          <w:sz w:val="24"/>
          <w:szCs w:val="24"/>
          <w:rtl/>
        </w:rPr>
        <w:t xml:space="preserve"> ודאי אין צריכים.</w:t>
      </w:r>
    </w:p>
    <w:p w14:paraId="600B5746" w14:textId="4003563D" w:rsidR="00A23268" w:rsidRPr="00A23268" w:rsidRDefault="00A23268" w:rsidP="00A23268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A23268">
        <w:rPr>
          <w:rFonts w:ascii="Calibri" w:eastAsia="Calibri" w:hAnsi="Calibri" w:hint="cs"/>
          <w:sz w:val="24"/>
          <w:szCs w:val="24"/>
          <w:rtl/>
        </w:rPr>
        <w:t>. אם בכדי שהדעת טועה כגון שיש לתלות שטעה בחמישיות ועשיריות, יחזיר, ואם לא, הוי מתנה.</w:t>
      </w:r>
    </w:p>
    <w:p w14:paraId="2E1FF651" w14:textId="3287B217" w:rsidR="00A23268" w:rsidRPr="00A23268" w:rsidRDefault="00A23268" w:rsidP="004B7DE9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A23268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2D0C9D">
        <w:rPr>
          <w:rFonts w:ascii="Calibri" w:eastAsia="Calibri" w:hAnsi="Calibri" w:hint="cs"/>
          <w:sz w:val="24"/>
          <w:szCs w:val="24"/>
          <w:rtl/>
        </w:rPr>
        <w:t xml:space="preserve">אם אמר מעכשיו, </w:t>
      </w:r>
      <w:r w:rsidRPr="00A23268">
        <w:rPr>
          <w:rFonts w:ascii="Calibri" w:eastAsia="Calibri" w:hAnsi="Calibri" w:hint="cs"/>
          <w:sz w:val="24"/>
          <w:szCs w:val="24"/>
          <w:rtl/>
        </w:rPr>
        <w:t>השדה קנויה לו</w:t>
      </w:r>
      <w:r w:rsidR="002D0C9D">
        <w:rPr>
          <w:rFonts w:ascii="Calibri" w:eastAsia="Calibri" w:hAnsi="Calibri" w:hint="cs"/>
          <w:sz w:val="24"/>
          <w:szCs w:val="24"/>
          <w:rtl/>
        </w:rPr>
        <w:t xml:space="preserve">. ואם לא אמר מעכשיו הויא </w:t>
      </w:r>
      <w:r w:rsidRPr="00A23268">
        <w:rPr>
          <w:rFonts w:ascii="Calibri" w:eastAsia="Calibri" w:hAnsi="Calibri" w:hint="cs"/>
          <w:sz w:val="24"/>
          <w:szCs w:val="24"/>
          <w:rtl/>
        </w:rPr>
        <w:t>אסמכתא</w:t>
      </w:r>
      <w:r w:rsidR="002D0C9D">
        <w:rPr>
          <w:rFonts w:ascii="Calibri" w:eastAsia="Calibri" w:hAnsi="Calibri" w:hint="cs"/>
          <w:sz w:val="24"/>
          <w:szCs w:val="24"/>
          <w:rtl/>
        </w:rPr>
        <w:t xml:space="preserve">, ונחלקו האמוראים אם אסמכתא קניא. </w:t>
      </w:r>
      <w:r w:rsidRPr="00A23268">
        <w:rPr>
          <w:rFonts w:ascii="Calibri" w:eastAsia="Calibri" w:hAnsi="Calibri" w:hint="cs"/>
          <w:sz w:val="24"/>
          <w:szCs w:val="24"/>
          <w:rtl/>
        </w:rPr>
        <w:t>[</w:t>
      </w:r>
      <w:r w:rsidR="002D0C9D">
        <w:rPr>
          <w:rFonts w:ascii="Calibri" w:eastAsia="Calibri" w:hAnsi="Calibri" w:hint="cs"/>
          <w:sz w:val="24"/>
          <w:szCs w:val="24"/>
          <w:rtl/>
        </w:rPr>
        <w:t xml:space="preserve">ואם </w:t>
      </w:r>
      <w:r w:rsidRPr="00A23268">
        <w:rPr>
          <w:rFonts w:ascii="Calibri" w:eastAsia="Calibri" w:hAnsi="Calibri" w:hint="cs"/>
          <w:sz w:val="24"/>
          <w:szCs w:val="24"/>
          <w:rtl/>
        </w:rPr>
        <w:t xml:space="preserve">רואים שהלווה מקפיד שלא למכור שדות אפי' בשווין כדי לפרוע החוב, </w:t>
      </w:r>
      <w:r w:rsidR="00924605">
        <w:rPr>
          <w:rFonts w:ascii="Calibri" w:eastAsia="Calibri" w:hAnsi="Calibri" w:hint="cs"/>
          <w:sz w:val="24"/>
          <w:szCs w:val="24"/>
          <w:rtl/>
        </w:rPr>
        <w:t>אלא רק שדה זו, ק</w:t>
      </w:r>
      <w:r w:rsidR="002D0C9D">
        <w:rPr>
          <w:rFonts w:ascii="Calibri" w:eastAsia="Calibri" w:hAnsi="Calibri" w:hint="cs"/>
          <w:sz w:val="24"/>
          <w:szCs w:val="24"/>
          <w:rtl/>
        </w:rPr>
        <w:t>נה לכו"ע, כיון ש</w:t>
      </w:r>
      <w:r w:rsidRPr="00A23268">
        <w:rPr>
          <w:rFonts w:ascii="Calibri" w:eastAsia="Calibri" w:hAnsi="Calibri" w:hint="cs"/>
          <w:sz w:val="24"/>
          <w:szCs w:val="24"/>
          <w:rtl/>
        </w:rPr>
        <w:t>מוכח שלא ח</w:t>
      </w:r>
      <w:r w:rsidR="004B7DE9">
        <w:rPr>
          <w:rFonts w:ascii="Calibri" w:eastAsia="Calibri" w:hAnsi="Calibri" w:hint="cs"/>
          <w:sz w:val="24"/>
          <w:szCs w:val="24"/>
          <w:rtl/>
        </w:rPr>
        <w:t>ש</w:t>
      </w:r>
      <w:r w:rsidRPr="00A23268">
        <w:rPr>
          <w:rFonts w:ascii="Calibri" w:eastAsia="Calibri" w:hAnsi="Calibri" w:hint="cs"/>
          <w:sz w:val="24"/>
          <w:szCs w:val="24"/>
          <w:rtl/>
        </w:rPr>
        <w:t>ש ששדהו תיגבה</w:t>
      </w:r>
      <w:r w:rsidR="00924605">
        <w:rPr>
          <w:rFonts w:ascii="Calibri" w:eastAsia="Calibri" w:hAnsi="Calibri" w:hint="cs"/>
          <w:sz w:val="24"/>
          <w:szCs w:val="24"/>
          <w:rtl/>
        </w:rPr>
        <w:t xml:space="preserve"> וסמך דעתו</w:t>
      </w:r>
      <w:r w:rsidRPr="00A23268">
        <w:rPr>
          <w:rFonts w:ascii="Calibri" w:eastAsia="Calibri" w:hAnsi="Calibri" w:hint="cs"/>
          <w:sz w:val="24"/>
          <w:szCs w:val="24"/>
          <w:rtl/>
        </w:rPr>
        <w:t>].</w:t>
      </w:r>
    </w:p>
    <w:p w14:paraId="0A3DC390" w14:textId="6CE4DF02" w:rsidR="00A23268" w:rsidRPr="00A23268" w:rsidRDefault="00A23268" w:rsidP="00CA3EA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A23268">
        <w:rPr>
          <w:rFonts w:ascii="Calibri" w:eastAsia="Calibri" w:hAnsi="Calibri" w:hint="cs"/>
          <w:sz w:val="24"/>
          <w:szCs w:val="24"/>
          <w:rtl/>
        </w:rPr>
        <w:t xml:space="preserve">. אם הפירות על הקרקע </w:t>
      </w:r>
      <w:r w:rsidR="00CA3EAA">
        <w:rPr>
          <w:rFonts w:ascii="Calibri" w:eastAsia="Calibri" w:hAnsi="Calibri" w:hint="cs"/>
          <w:sz w:val="24"/>
          <w:szCs w:val="24"/>
          <w:rtl/>
        </w:rPr>
        <w:t xml:space="preserve">בין מחוברים ובין תלושים, הרי הם של הלווה. </w:t>
      </w:r>
      <w:r w:rsidRPr="00A23268">
        <w:rPr>
          <w:rFonts w:ascii="Calibri" w:eastAsia="Calibri" w:hAnsi="Calibri" w:hint="cs"/>
          <w:sz w:val="24"/>
          <w:szCs w:val="24"/>
          <w:rtl/>
        </w:rPr>
        <w:t xml:space="preserve">אבל אם הגביהם המלוה, או שהם על מחצלותיו למ"ד כליו של קונה קונים לו ברשות </w:t>
      </w:r>
      <w:r w:rsidR="00A5669C">
        <w:rPr>
          <w:rFonts w:ascii="Calibri" w:eastAsia="Calibri" w:hAnsi="Calibri" w:hint="cs"/>
          <w:sz w:val="24"/>
          <w:szCs w:val="24"/>
          <w:rtl/>
        </w:rPr>
        <w:t>מוכר</w:t>
      </w:r>
      <w:r w:rsidRPr="00A23268">
        <w:rPr>
          <w:rFonts w:ascii="Calibri" w:eastAsia="Calibri" w:hAnsi="Calibri" w:hint="cs"/>
          <w:sz w:val="24"/>
          <w:szCs w:val="24"/>
          <w:rtl/>
        </w:rPr>
        <w:t xml:space="preserve">, </w:t>
      </w:r>
      <w:r w:rsidR="00CA3EAA">
        <w:rPr>
          <w:rFonts w:ascii="Calibri" w:eastAsia="Calibri" w:hAnsi="Calibri" w:hint="cs"/>
          <w:sz w:val="24"/>
          <w:szCs w:val="24"/>
          <w:rtl/>
        </w:rPr>
        <w:t>הרי הם שלו</w:t>
      </w:r>
      <w:r w:rsidRPr="00A23268">
        <w:rPr>
          <w:rFonts w:ascii="Calibri" w:eastAsia="Calibri" w:hAnsi="Calibri" w:hint="cs"/>
          <w:sz w:val="24"/>
          <w:szCs w:val="24"/>
          <w:rtl/>
        </w:rPr>
        <w:t>.</w:t>
      </w:r>
    </w:p>
    <w:p w14:paraId="7E840EC0" w14:textId="668C8A00" w:rsidR="00A23268" w:rsidRPr="00A23268" w:rsidRDefault="00A23268" w:rsidP="005D0A4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A23268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517D27">
        <w:rPr>
          <w:rFonts w:ascii="Calibri" w:eastAsia="Calibri" w:hAnsi="Calibri" w:hint="cs"/>
          <w:sz w:val="24"/>
          <w:szCs w:val="24"/>
          <w:rtl/>
        </w:rPr>
        <w:t xml:space="preserve">זוזי </w:t>
      </w:r>
      <w:r w:rsidR="005D0A42" w:rsidRPr="00A23268">
        <w:rPr>
          <w:rFonts w:ascii="Calibri" w:eastAsia="Calibri" w:hAnsi="Calibri" w:hint="cs"/>
          <w:sz w:val="24"/>
          <w:szCs w:val="24"/>
          <w:rtl/>
        </w:rPr>
        <w:t>טבי וטבי או תקילי ותקילי</w:t>
      </w:r>
      <w:r w:rsidR="005D0A42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517D27">
        <w:rPr>
          <w:rFonts w:ascii="Calibri" w:eastAsia="Calibri" w:hAnsi="Calibri" w:hint="cs"/>
          <w:sz w:val="24"/>
          <w:szCs w:val="24"/>
          <w:rtl/>
        </w:rPr>
        <w:t xml:space="preserve">כמאן דפליגי דמו, </w:t>
      </w:r>
      <w:r w:rsidRPr="00A23268">
        <w:rPr>
          <w:rFonts w:ascii="Calibri" w:eastAsia="Calibri" w:hAnsi="Calibri" w:hint="cs"/>
          <w:sz w:val="24"/>
          <w:szCs w:val="24"/>
          <w:rtl/>
        </w:rPr>
        <w:t xml:space="preserve">אבל </w:t>
      </w:r>
      <w:r w:rsidR="005D0A42">
        <w:rPr>
          <w:rFonts w:ascii="Calibri" w:eastAsia="Calibri" w:hAnsi="Calibri" w:hint="cs"/>
          <w:sz w:val="24"/>
          <w:szCs w:val="24"/>
          <w:rtl/>
        </w:rPr>
        <w:t xml:space="preserve">זוזי </w:t>
      </w:r>
      <w:r w:rsidRPr="00A23268">
        <w:rPr>
          <w:rFonts w:ascii="Calibri" w:eastAsia="Calibri" w:hAnsi="Calibri" w:hint="cs"/>
          <w:sz w:val="24"/>
          <w:szCs w:val="24"/>
          <w:rtl/>
        </w:rPr>
        <w:t xml:space="preserve">טבי ותקילי </w:t>
      </w:r>
      <w:r w:rsidR="00890FBC">
        <w:rPr>
          <w:rFonts w:ascii="Calibri" w:eastAsia="Calibri" w:hAnsi="Calibri" w:hint="cs"/>
          <w:sz w:val="24"/>
          <w:szCs w:val="24"/>
          <w:rtl/>
        </w:rPr>
        <w:t>אינו יכול לחלוק אלא בבי"ד</w:t>
      </w:r>
      <w:r w:rsidRPr="00A23268">
        <w:rPr>
          <w:rFonts w:ascii="Calibri" w:eastAsia="Calibri" w:hAnsi="Calibri" w:hint="cs"/>
          <w:sz w:val="24"/>
          <w:szCs w:val="24"/>
          <w:rtl/>
        </w:rPr>
        <w:t>.</w:t>
      </w:r>
    </w:p>
    <w:p w14:paraId="2B36D8BB" w14:textId="0B6F2580" w:rsidR="00A23268" w:rsidRPr="00A23268" w:rsidRDefault="00A23268" w:rsidP="00A23268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Pr="00A23268">
        <w:rPr>
          <w:rFonts w:ascii="Calibri" w:eastAsia="Calibri" w:hAnsi="Calibri" w:hint="cs"/>
          <w:sz w:val="24"/>
          <w:szCs w:val="24"/>
          <w:rtl/>
        </w:rPr>
        <w:t>. קונה כנכרי שאינו מורישו לבנו.</w:t>
      </w:r>
    </w:p>
    <w:p w14:paraId="1FD446EA" w14:textId="77777777" w:rsidR="007D448B" w:rsidRPr="00A23268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1C5110"/>
    <w:rsid w:val="002D0C9D"/>
    <w:rsid w:val="002E23C3"/>
    <w:rsid w:val="003940F7"/>
    <w:rsid w:val="003F5021"/>
    <w:rsid w:val="004747F5"/>
    <w:rsid w:val="004B7DE9"/>
    <w:rsid w:val="004D5A39"/>
    <w:rsid w:val="004E2F37"/>
    <w:rsid w:val="00517D27"/>
    <w:rsid w:val="00535D84"/>
    <w:rsid w:val="005760D3"/>
    <w:rsid w:val="005D0A42"/>
    <w:rsid w:val="006068CA"/>
    <w:rsid w:val="006B1A10"/>
    <w:rsid w:val="00741B50"/>
    <w:rsid w:val="007809F0"/>
    <w:rsid w:val="007822C2"/>
    <w:rsid w:val="007D448B"/>
    <w:rsid w:val="00890FBC"/>
    <w:rsid w:val="008B3A5B"/>
    <w:rsid w:val="008B5469"/>
    <w:rsid w:val="00924605"/>
    <w:rsid w:val="009470B7"/>
    <w:rsid w:val="009A280B"/>
    <w:rsid w:val="00A23268"/>
    <w:rsid w:val="00A45CB0"/>
    <w:rsid w:val="00A5669C"/>
    <w:rsid w:val="00B47B7A"/>
    <w:rsid w:val="00B704B8"/>
    <w:rsid w:val="00BA2D44"/>
    <w:rsid w:val="00C57659"/>
    <w:rsid w:val="00CA3EAA"/>
    <w:rsid w:val="00D33501"/>
    <w:rsid w:val="00D806EA"/>
    <w:rsid w:val="00DA4B6D"/>
    <w:rsid w:val="00E246F7"/>
    <w:rsid w:val="00EB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351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14</cp:revision>
  <dcterms:created xsi:type="dcterms:W3CDTF">2024-05-08T08:38:00Z</dcterms:created>
  <dcterms:modified xsi:type="dcterms:W3CDTF">2024-05-30T14:58:00Z</dcterms:modified>
</cp:coreProperties>
</file>